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E18DE" w14:textId="77777777" w:rsidR="00B3336E" w:rsidRPr="00B3336E" w:rsidRDefault="00B3336E" w:rsidP="00B3336E">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B3336E">
        <w:rPr>
          <w:rFonts w:ascii="Times New Roman" w:eastAsia="Times New Roman" w:hAnsi="Times New Roman" w:cs="Times New Roman"/>
          <w:b/>
          <w:bCs/>
          <w:kern w:val="0"/>
          <w:sz w:val="36"/>
          <w:szCs w:val="36"/>
          <w:lang w:val="en-US" w:eastAsia="el-GR"/>
          <w14:ligatures w14:val="none"/>
        </w:rPr>
        <w:t>Decision-Making Task</w:t>
      </w:r>
    </w:p>
    <w:p w14:paraId="2D5CEF24" w14:textId="77777777" w:rsidR="00B3336E" w:rsidRPr="00B3336E" w:rsidRDefault="00B3336E" w:rsidP="00B3336E">
      <w:pPr>
        <w:spacing w:before="100" w:beforeAutospacing="1" w:after="100" w:afterAutospacing="1"/>
        <w:rPr>
          <w:rFonts w:ascii="Times New Roman" w:eastAsia="Times New Roman" w:hAnsi="Times New Roman" w:cs="Times New Roman"/>
          <w:kern w:val="0"/>
          <w:lang w:val="en-US" w:eastAsia="el-GR"/>
          <w14:ligatures w14:val="none"/>
        </w:rPr>
      </w:pPr>
      <w:r w:rsidRPr="00B3336E">
        <w:rPr>
          <w:rFonts w:ascii="Times New Roman" w:eastAsia="Times New Roman" w:hAnsi="Times New Roman" w:cs="Times New Roman"/>
          <w:kern w:val="0"/>
          <w:lang w:val="en-US" w:eastAsia="el-GR"/>
          <w14:ligatures w14:val="none"/>
        </w:rPr>
        <w:t>The central question is:</w:t>
      </w:r>
    </w:p>
    <w:p w14:paraId="614F0088" w14:textId="77777777" w:rsidR="00B3336E" w:rsidRPr="00B3336E" w:rsidRDefault="00B3336E" w:rsidP="00B3336E">
      <w:pPr>
        <w:spacing w:before="100" w:beforeAutospacing="1" w:after="100" w:afterAutospacing="1"/>
        <w:rPr>
          <w:rFonts w:ascii="Times New Roman" w:eastAsia="Times New Roman" w:hAnsi="Times New Roman" w:cs="Times New Roman"/>
          <w:kern w:val="0"/>
          <w:lang w:val="en-US" w:eastAsia="el-GR"/>
          <w14:ligatures w14:val="none"/>
        </w:rPr>
      </w:pPr>
      <w:r w:rsidRPr="00B3336E">
        <w:rPr>
          <w:rFonts w:ascii="Times New Roman" w:eastAsia="Times New Roman" w:hAnsi="Times New Roman" w:cs="Times New Roman"/>
          <w:b/>
          <w:bCs/>
          <w:kern w:val="0"/>
          <w:lang w:val="en-US" w:eastAsia="el-GR"/>
          <w14:ligatures w14:val="none"/>
        </w:rPr>
        <w:t>What should you and your family do immediately when a tornado warning is issued and a tornado appears to be approaching your home?</w:t>
      </w:r>
    </w:p>
    <w:p w14:paraId="2ED4540C" w14:textId="77777777" w:rsidR="00B3336E" w:rsidRPr="00B3336E" w:rsidRDefault="00B3336E" w:rsidP="00B3336E">
      <w:pPr>
        <w:spacing w:before="100" w:beforeAutospacing="1" w:after="100" w:afterAutospacing="1"/>
        <w:rPr>
          <w:rFonts w:ascii="Times New Roman" w:eastAsia="Times New Roman" w:hAnsi="Times New Roman" w:cs="Times New Roman"/>
          <w:kern w:val="0"/>
          <w:lang w:val="en-US" w:eastAsia="el-GR"/>
          <w14:ligatures w14:val="none"/>
        </w:rPr>
      </w:pPr>
      <w:r w:rsidRPr="00B3336E">
        <w:rPr>
          <w:rFonts w:ascii="Times New Roman" w:eastAsia="Times New Roman" w:hAnsi="Times New Roman" w:cs="Times New Roman"/>
          <w:kern w:val="0"/>
          <w:lang w:val="en-US" w:eastAsia="el-GR"/>
          <w14:ligatures w14:val="none"/>
        </w:rPr>
        <w:t xml:space="preserve">The expected decision is to </w:t>
      </w:r>
      <w:r w:rsidRPr="00B3336E">
        <w:rPr>
          <w:rFonts w:ascii="Times New Roman" w:eastAsia="Times New Roman" w:hAnsi="Times New Roman" w:cs="Times New Roman"/>
          <w:b/>
          <w:bCs/>
          <w:kern w:val="0"/>
          <w:lang w:val="en-US" w:eastAsia="el-GR"/>
          <w14:ligatures w14:val="none"/>
        </w:rPr>
        <w:t>take shelter immediately</w:t>
      </w:r>
      <w:r w:rsidRPr="00B3336E">
        <w:rPr>
          <w:rFonts w:ascii="Times New Roman" w:eastAsia="Times New Roman" w:hAnsi="Times New Roman" w:cs="Times New Roman"/>
          <w:kern w:val="0"/>
          <w:lang w:val="en-US" w:eastAsia="el-GR"/>
          <w14:ligatures w14:val="none"/>
        </w:rPr>
        <w:t xml:space="preserve"> in the safest available location: ideally a basement or designated safe room. If there is no basement, move to the lowest floor, an interior room, closet, bathroom, stairwell, or hallway away from windows. Protect your head and body from debris. Do not stay near windows. Do not go outside to look. If in a car, seek sturdy shelter if possible; otherwise use the least dangerous available option.</w:t>
      </w:r>
    </w:p>
    <w:p w14:paraId="22A926C1" w14:textId="77777777" w:rsidR="00B3336E" w:rsidRPr="00B3336E" w:rsidRDefault="00B3336E" w:rsidP="00B3336E">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B3336E">
        <w:rPr>
          <w:rFonts w:ascii="Times New Roman" w:eastAsia="Times New Roman" w:hAnsi="Times New Roman" w:cs="Times New Roman"/>
          <w:b/>
          <w:bCs/>
          <w:kern w:val="0"/>
          <w:sz w:val="36"/>
          <w:szCs w:val="36"/>
          <w:lang w:eastAsia="el-GR"/>
          <w14:ligatures w14:val="none"/>
        </w:rPr>
        <w:t>Ground Truth / Final Evaluation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4"/>
        <w:gridCol w:w="6186"/>
      </w:tblGrid>
      <w:tr w:rsidR="00B3336E" w:rsidRPr="00B3336E" w14:paraId="40C57D45" w14:textId="77777777">
        <w:trPr>
          <w:tblHeader/>
          <w:tblCellSpacing w:w="15" w:type="dxa"/>
        </w:trPr>
        <w:tc>
          <w:tcPr>
            <w:tcW w:w="0" w:type="auto"/>
            <w:vAlign w:val="center"/>
            <w:hideMark/>
          </w:tcPr>
          <w:p w14:paraId="4E407E26" w14:textId="77777777" w:rsidR="00B3336E" w:rsidRPr="00B3336E" w:rsidRDefault="00B3336E" w:rsidP="00B3336E">
            <w:pPr>
              <w:jc w:val="center"/>
              <w:rPr>
                <w:rFonts w:ascii="Times New Roman" w:eastAsia="Times New Roman" w:hAnsi="Times New Roman" w:cs="Times New Roman"/>
                <w:b/>
                <w:bCs/>
                <w:kern w:val="0"/>
                <w:lang w:eastAsia="el-GR"/>
                <w14:ligatures w14:val="none"/>
              </w:rPr>
            </w:pPr>
            <w:r w:rsidRPr="00B3336E">
              <w:rPr>
                <w:rFonts w:ascii="Times New Roman" w:eastAsia="Times New Roman" w:hAnsi="Times New Roman" w:cs="Times New Roman"/>
                <w:b/>
                <w:bCs/>
                <w:kern w:val="0"/>
                <w:lang w:eastAsia="el-GR"/>
                <w14:ligatures w14:val="none"/>
              </w:rPr>
              <w:t>Evaluation Point</w:t>
            </w:r>
          </w:p>
        </w:tc>
        <w:tc>
          <w:tcPr>
            <w:tcW w:w="0" w:type="auto"/>
            <w:vAlign w:val="center"/>
            <w:hideMark/>
          </w:tcPr>
          <w:p w14:paraId="1B344EF3" w14:textId="77777777" w:rsidR="00B3336E" w:rsidRPr="00B3336E" w:rsidRDefault="00B3336E" w:rsidP="00B3336E">
            <w:pPr>
              <w:jc w:val="center"/>
              <w:rPr>
                <w:rFonts w:ascii="Times New Roman" w:eastAsia="Times New Roman" w:hAnsi="Times New Roman" w:cs="Times New Roman"/>
                <w:b/>
                <w:bCs/>
                <w:kern w:val="0"/>
                <w:lang w:eastAsia="el-GR"/>
                <w14:ligatures w14:val="none"/>
              </w:rPr>
            </w:pPr>
            <w:r w:rsidRPr="00B3336E">
              <w:rPr>
                <w:rFonts w:ascii="Times New Roman" w:eastAsia="Times New Roman" w:hAnsi="Times New Roman" w:cs="Times New Roman"/>
                <w:b/>
                <w:bCs/>
                <w:kern w:val="0"/>
                <w:lang w:eastAsia="el-GR"/>
                <w14:ligatures w14:val="none"/>
              </w:rPr>
              <w:t>Ground Truth</w:t>
            </w:r>
          </w:p>
        </w:tc>
      </w:tr>
      <w:tr w:rsidR="00B3336E" w:rsidRPr="00B3336E" w14:paraId="7366101E" w14:textId="77777777">
        <w:trPr>
          <w:tblCellSpacing w:w="15" w:type="dxa"/>
        </w:trPr>
        <w:tc>
          <w:tcPr>
            <w:tcW w:w="0" w:type="auto"/>
            <w:vAlign w:val="center"/>
            <w:hideMark/>
          </w:tcPr>
          <w:p w14:paraId="7363945C"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Alert recognition</w:t>
            </w:r>
          </w:p>
        </w:tc>
        <w:tc>
          <w:tcPr>
            <w:tcW w:w="0" w:type="auto"/>
            <w:vAlign w:val="center"/>
            <w:hideMark/>
          </w:tcPr>
          <w:p w14:paraId="4E3F7486"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Recognize that a Tornado Warning means immediate protective action is needed.</w:t>
            </w:r>
          </w:p>
        </w:tc>
      </w:tr>
      <w:tr w:rsidR="00B3336E" w:rsidRPr="00B3336E" w14:paraId="6BB879B5" w14:textId="77777777">
        <w:trPr>
          <w:tblCellSpacing w:w="15" w:type="dxa"/>
        </w:trPr>
        <w:tc>
          <w:tcPr>
            <w:tcW w:w="0" w:type="auto"/>
            <w:vAlign w:val="center"/>
            <w:hideMark/>
          </w:tcPr>
          <w:p w14:paraId="2D854E21"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Warning sources</w:t>
            </w:r>
          </w:p>
        </w:tc>
        <w:tc>
          <w:tcPr>
            <w:tcW w:w="0" w:type="auto"/>
            <w:vAlign w:val="center"/>
            <w:hideMark/>
          </w:tcPr>
          <w:p w14:paraId="6E130BCC"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Use local TV/radio, FEMA app, American Red Cross app, NOAA alerts, or NOAA Weather Radio.</w:t>
            </w:r>
          </w:p>
        </w:tc>
      </w:tr>
      <w:tr w:rsidR="00B3336E" w:rsidRPr="00B3336E" w14:paraId="185AC22A" w14:textId="77777777">
        <w:trPr>
          <w:tblCellSpacing w:w="15" w:type="dxa"/>
        </w:trPr>
        <w:tc>
          <w:tcPr>
            <w:tcW w:w="0" w:type="auto"/>
            <w:vAlign w:val="center"/>
            <w:hideMark/>
          </w:tcPr>
          <w:p w14:paraId="1F220479"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Weather radio</w:t>
            </w:r>
          </w:p>
        </w:tc>
        <w:tc>
          <w:tcPr>
            <w:tcW w:w="0" w:type="auto"/>
            <w:vAlign w:val="center"/>
            <w:hideMark/>
          </w:tcPr>
          <w:p w14:paraId="77126933"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NOAA Weather Radio requires a special receiver or scanner.</w:t>
            </w:r>
          </w:p>
        </w:tc>
      </w:tr>
      <w:tr w:rsidR="00B3336E" w:rsidRPr="00B3336E" w14:paraId="79929FC5" w14:textId="77777777">
        <w:trPr>
          <w:tblCellSpacing w:w="15" w:type="dxa"/>
        </w:trPr>
        <w:tc>
          <w:tcPr>
            <w:tcW w:w="0" w:type="auto"/>
            <w:vAlign w:val="center"/>
            <w:hideMark/>
          </w:tcPr>
          <w:p w14:paraId="6CD789AA"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Immediate home action</w:t>
            </w:r>
          </w:p>
        </w:tc>
        <w:tc>
          <w:tcPr>
            <w:tcW w:w="0" w:type="auto"/>
            <w:vAlign w:val="center"/>
            <w:hideMark/>
          </w:tcPr>
          <w:p w14:paraId="23C938BE"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Avoid all windows.</w:t>
            </w:r>
          </w:p>
        </w:tc>
      </w:tr>
      <w:tr w:rsidR="00B3336E" w:rsidRPr="00B3336E" w14:paraId="138FDBE9" w14:textId="77777777">
        <w:trPr>
          <w:tblCellSpacing w:w="15" w:type="dxa"/>
        </w:trPr>
        <w:tc>
          <w:tcPr>
            <w:tcW w:w="0" w:type="auto"/>
            <w:vAlign w:val="center"/>
            <w:hideMark/>
          </w:tcPr>
          <w:p w14:paraId="0908451A"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Best home shelter</w:t>
            </w:r>
          </w:p>
        </w:tc>
        <w:tc>
          <w:tcPr>
            <w:tcW w:w="0" w:type="auto"/>
            <w:vAlign w:val="center"/>
            <w:hideMark/>
          </w:tcPr>
          <w:p w14:paraId="1D4FA594"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Go to the basement if available.</w:t>
            </w:r>
          </w:p>
        </w:tc>
      </w:tr>
      <w:tr w:rsidR="00B3336E" w:rsidRPr="00B3336E" w14:paraId="6ECB30F7" w14:textId="77777777">
        <w:trPr>
          <w:tblCellSpacing w:w="15" w:type="dxa"/>
        </w:trPr>
        <w:tc>
          <w:tcPr>
            <w:tcW w:w="0" w:type="auto"/>
            <w:vAlign w:val="center"/>
            <w:hideMark/>
          </w:tcPr>
          <w:p w14:paraId="10F43584"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Basement protection</w:t>
            </w:r>
          </w:p>
        </w:tc>
        <w:tc>
          <w:tcPr>
            <w:tcW w:w="0" w:type="auto"/>
            <w:vAlign w:val="center"/>
            <w:hideMark/>
          </w:tcPr>
          <w:p w14:paraId="03B5C174"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Get under sturdy protection or cover with a mattress/sleeping bag.</w:t>
            </w:r>
          </w:p>
        </w:tc>
      </w:tr>
      <w:tr w:rsidR="00B3336E" w:rsidRPr="00B3336E" w14:paraId="175BC43A" w14:textId="77777777">
        <w:trPr>
          <w:tblCellSpacing w:w="15" w:type="dxa"/>
        </w:trPr>
        <w:tc>
          <w:tcPr>
            <w:tcW w:w="0" w:type="auto"/>
            <w:vAlign w:val="center"/>
            <w:hideMark/>
          </w:tcPr>
          <w:p w14:paraId="04226BEB"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Overhead hazards</w:t>
            </w:r>
          </w:p>
        </w:tc>
        <w:tc>
          <w:tcPr>
            <w:tcW w:w="0" w:type="auto"/>
            <w:vAlign w:val="center"/>
            <w:hideMark/>
          </w:tcPr>
          <w:p w14:paraId="3792D756"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Avoid sheltering under heavy objects on the floor above, such as refrigerators or pianos.</w:t>
            </w:r>
          </w:p>
        </w:tc>
      </w:tr>
      <w:tr w:rsidR="00B3336E" w:rsidRPr="00B3336E" w14:paraId="3718D647" w14:textId="77777777">
        <w:trPr>
          <w:tblCellSpacing w:w="15" w:type="dxa"/>
        </w:trPr>
        <w:tc>
          <w:tcPr>
            <w:tcW w:w="0" w:type="auto"/>
            <w:vAlign w:val="center"/>
            <w:hideMark/>
          </w:tcPr>
          <w:p w14:paraId="3683B193"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No basement option</w:t>
            </w:r>
          </w:p>
        </w:tc>
        <w:tc>
          <w:tcPr>
            <w:tcW w:w="0" w:type="auto"/>
            <w:vAlign w:val="center"/>
            <w:hideMark/>
          </w:tcPr>
          <w:p w14:paraId="75401955"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Go to the lowest floor.</w:t>
            </w:r>
          </w:p>
        </w:tc>
      </w:tr>
      <w:tr w:rsidR="00B3336E" w:rsidRPr="00B3336E" w14:paraId="1810B342" w14:textId="77777777">
        <w:trPr>
          <w:tblCellSpacing w:w="15" w:type="dxa"/>
        </w:trPr>
        <w:tc>
          <w:tcPr>
            <w:tcW w:w="0" w:type="auto"/>
            <w:vAlign w:val="center"/>
            <w:hideMark/>
          </w:tcPr>
          <w:p w14:paraId="4EE13A22"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Interior location</w:t>
            </w:r>
          </w:p>
        </w:tc>
        <w:tc>
          <w:tcPr>
            <w:tcW w:w="0" w:type="auto"/>
            <w:vAlign w:val="center"/>
            <w:hideMark/>
          </w:tcPr>
          <w:p w14:paraId="31800A1C"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Use a small center room, bathroom, closet, under a stairwell, or interior hallway.</w:t>
            </w:r>
          </w:p>
        </w:tc>
      </w:tr>
      <w:tr w:rsidR="00B3336E" w:rsidRPr="00B3336E" w14:paraId="4DC9E7DA" w14:textId="77777777">
        <w:trPr>
          <w:tblCellSpacing w:w="15" w:type="dxa"/>
        </w:trPr>
        <w:tc>
          <w:tcPr>
            <w:tcW w:w="0" w:type="auto"/>
            <w:vAlign w:val="center"/>
            <w:hideMark/>
          </w:tcPr>
          <w:p w14:paraId="53B9B1B5"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Body position</w:t>
            </w:r>
          </w:p>
        </w:tc>
        <w:tc>
          <w:tcPr>
            <w:tcW w:w="0" w:type="auto"/>
            <w:vAlign w:val="center"/>
            <w:hideMark/>
          </w:tcPr>
          <w:p w14:paraId="15E35894"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Crouch low, face down, and cover the head with hands.</w:t>
            </w:r>
          </w:p>
        </w:tc>
      </w:tr>
      <w:tr w:rsidR="00B3336E" w:rsidRPr="00B3336E" w14:paraId="0612015B" w14:textId="77777777">
        <w:trPr>
          <w:tblCellSpacing w:w="15" w:type="dxa"/>
        </w:trPr>
        <w:tc>
          <w:tcPr>
            <w:tcW w:w="0" w:type="auto"/>
            <w:vAlign w:val="center"/>
            <w:hideMark/>
          </w:tcPr>
          <w:p w14:paraId="55D077FA"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Bathtub option</w:t>
            </w:r>
          </w:p>
        </w:tc>
        <w:tc>
          <w:tcPr>
            <w:tcW w:w="0" w:type="auto"/>
            <w:vAlign w:val="center"/>
            <w:hideMark/>
          </w:tcPr>
          <w:p w14:paraId="39978D3C"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A bathtub may offer partial protection.</w:t>
            </w:r>
          </w:p>
        </w:tc>
      </w:tr>
      <w:tr w:rsidR="00B3336E" w:rsidRPr="00B3336E" w14:paraId="4B0FFD7E" w14:textId="77777777">
        <w:trPr>
          <w:tblCellSpacing w:w="15" w:type="dxa"/>
        </w:trPr>
        <w:tc>
          <w:tcPr>
            <w:tcW w:w="0" w:type="auto"/>
            <w:vAlign w:val="center"/>
            <w:hideMark/>
          </w:tcPr>
          <w:p w14:paraId="7BCAA944"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Padding</w:t>
            </w:r>
          </w:p>
        </w:tc>
        <w:tc>
          <w:tcPr>
            <w:tcW w:w="0" w:type="auto"/>
            <w:vAlign w:val="center"/>
            <w:hideMark/>
          </w:tcPr>
          <w:p w14:paraId="28CC9229"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Use mattress, blankets, or thick padding to protect from falling debris.</w:t>
            </w:r>
          </w:p>
        </w:tc>
      </w:tr>
      <w:tr w:rsidR="00B3336E" w:rsidRPr="00B3336E" w14:paraId="688D48DB" w14:textId="77777777">
        <w:trPr>
          <w:tblCellSpacing w:w="15" w:type="dxa"/>
        </w:trPr>
        <w:tc>
          <w:tcPr>
            <w:tcW w:w="0" w:type="auto"/>
            <w:vAlign w:val="center"/>
            <w:hideMark/>
          </w:tcPr>
          <w:p w14:paraId="3F7CB95E"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Vehicle situation</w:t>
            </w:r>
          </w:p>
        </w:tc>
        <w:tc>
          <w:tcPr>
            <w:tcW w:w="0" w:type="auto"/>
            <w:vAlign w:val="center"/>
            <w:hideMark/>
          </w:tcPr>
          <w:p w14:paraId="2EE028E3"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There are no fully safe options in a vehicle, only less dangerous ones.</w:t>
            </w:r>
          </w:p>
        </w:tc>
      </w:tr>
      <w:tr w:rsidR="00B3336E" w:rsidRPr="00B3336E" w14:paraId="43000B70" w14:textId="77777777">
        <w:trPr>
          <w:tblCellSpacing w:w="15" w:type="dxa"/>
        </w:trPr>
        <w:tc>
          <w:tcPr>
            <w:tcW w:w="0" w:type="auto"/>
            <w:vAlign w:val="center"/>
            <w:hideMark/>
          </w:tcPr>
          <w:p w14:paraId="0F30E2D6"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Driving option</w:t>
            </w:r>
          </w:p>
        </w:tc>
        <w:tc>
          <w:tcPr>
            <w:tcW w:w="0" w:type="auto"/>
            <w:vAlign w:val="center"/>
            <w:hideMark/>
          </w:tcPr>
          <w:p w14:paraId="617AE715"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If tornado is visible, far away, and traffic is light, drive at right angles away from its path.</w:t>
            </w:r>
          </w:p>
        </w:tc>
      </w:tr>
      <w:tr w:rsidR="00B3336E" w:rsidRPr="00B3336E" w14:paraId="206C693D" w14:textId="77777777">
        <w:trPr>
          <w:tblCellSpacing w:w="15" w:type="dxa"/>
        </w:trPr>
        <w:tc>
          <w:tcPr>
            <w:tcW w:w="0" w:type="auto"/>
            <w:vAlign w:val="center"/>
            <w:hideMark/>
          </w:tcPr>
          <w:p w14:paraId="73C3965C"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Better vehicle option</w:t>
            </w:r>
          </w:p>
        </w:tc>
        <w:tc>
          <w:tcPr>
            <w:tcW w:w="0" w:type="auto"/>
            <w:vAlign w:val="center"/>
            <w:hideMark/>
          </w:tcPr>
          <w:p w14:paraId="316C3CFC"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Seek shelter in a sturdy building or underground if possible.</w:t>
            </w:r>
          </w:p>
        </w:tc>
      </w:tr>
      <w:tr w:rsidR="00B3336E" w:rsidRPr="00B3336E" w14:paraId="24A10235" w14:textId="77777777">
        <w:trPr>
          <w:tblCellSpacing w:w="15" w:type="dxa"/>
        </w:trPr>
        <w:tc>
          <w:tcPr>
            <w:tcW w:w="0" w:type="auto"/>
            <w:vAlign w:val="center"/>
            <w:hideMark/>
          </w:tcPr>
          <w:p w14:paraId="7A0E0CE4"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If trapped in vehicle</w:t>
            </w:r>
          </w:p>
        </w:tc>
        <w:tc>
          <w:tcPr>
            <w:tcW w:w="0" w:type="auto"/>
            <w:vAlign w:val="center"/>
            <w:hideMark/>
          </w:tcPr>
          <w:p w14:paraId="08118ED4"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Park safely out of traffic, keep seat belt on, lower head below windows, and cover head.</w:t>
            </w:r>
          </w:p>
        </w:tc>
      </w:tr>
      <w:tr w:rsidR="00B3336E" w:rsidRPr="00B3336E" w14:paraId="1D9B92CF" w14:textId="77777777">
        <w:trPr>
          <w:tblCellSpacing w:w="15" w:type="dxa"/>
        </w:trPr>
        <w:tc>
          <w:tcPr>
            <w:tcW w:w="0" w:type="auto"/>
            <w:vAlign w:val="center"/>
            <w:hideMark/>
          </w:tcPr>
          <w:p w14:paraId="4FDE5EA7"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Low ground option</w:t>
            </w:r>
          </w:p>
        </w:tc>
        <w:tc>
          <w:tcPr>
            <w:tcW w:w="0" w:type="auto"/>
            <w:vAlign w:val="center"/>
            <w:hideMark/>
          </w:tcPr>
          <w:p w14:paraId="20E21DBD"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If you can safely get clearly lower than the roadway, leave the car and lie down covering your head.</w:t>
            </w:r>
          </w:p>
        </w:tc>
      </w:tr>
      <w:tr w:rsidR="00B3336E" w:rsidRPr="00B3336E" w14:paraId="317EB938" w14:textId="77777777">
        <w:trPr>
          <w:tblCellSpacing w:w="15" w:type="dxa"/>
        </w:trPr>
        <w:tc>
          <w:tcPr>
            <w:tcW w:w="0" w:type="auto"/>
            <w:vAlign w:val="center"/>
            <w:hideMark/>
          </w:tcPr>
          <w:p w14:paraId="745BDD0C"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lastRenderedPageBreak/>
              <w:t>Bridge warning</w:t>
            </w:r>
          </w:p>
        </w:tc>
        <w:tc>
          <w:tcPr>
            <w:tcW w:w="0" w:type="auto"/>
            <w:vAlign w:val="center"/>
            <w:hideMark/>
          </w:tcPr>
          <w:p w14:paraId="033C0B00" w14:textId="77777777" w:rsidR="00B3336E" w:rsidRPr="00B3336E" w:rsidRDefault="00B3336E" w:rsidP="00B3336E">
            <w:pPr>
              <w:rPr>
                <w:rFonts w:ascii="Times New Roman" w:eastAsia="Times New Roman" w:hAnsi="Times New Roman" w:cs="Times New Roman"/>
                <w:kern w:val="0"/>
                <w:lang w:val="en-US" w:eastAsia="el-GR"/>
                <w14:ligatures w14:val="none"/>
              </w:rPr>
            </w:pPr>
            <w:r w:rsidRPr="00B3336E">
              <w:rPr>
                <w:rFonts w:ascii="Times New Roman" w:eastAsia="Times New Roman" w:hAnsi="Times New Roman" w:cs="Times New Roman"/>
                <w:kern w:val="0"/>
                <w:lang w:val="en-US" w:eastAsia="el-GR"/>
                <w14:ligatures w14:val="none"/>
              </w:rPr>
              <w:t>Do not shelter under bridges or overpasses.</w:t>
            </w:r>
          </w:p>
        </w:tc>
      </w:tr>
      <w:tr w:rsidR="00B3336E" w:rsidRPr="00B3336E" w14:paraId="47EAB287" w14:textId="77777777">
        <w:trPr>
          <w:tblCellSpacing w:w="15" w:type="dxa"/>
        </w:trPr>
        <w:tc>
          <w:tcPr>
            <w:tcW w:w="0" w:type="auto"/>
            <w:vAlign w:val="center"/>
            <w:hideMark/>
          </w:tcPr>
          <w:p w14:paraId="6594785A"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Safe room</w:t>
            </w:r>
          </w:p>
        </w:tc>
        <w:tc>
          <w:tcPr>
            <w:tcW w:w="0" w:type="auto"/>
            <w:vAlign w:val="center"/>
            <w:hideMark/>
          </w:tcPr>
          <w:p w14:paraId="0BDA11D4" w14:textId="77777777" w:rsidR="00B3336E" w:rsidRPr="00B3336E" w:rsidRDefault="00B3336E" w:rsidP="00B3336E">
            <w:pPr>
              <w:rPr>
                <w:rFonts w:ascii="Times New Roman" w:eastAsia="Times New Roman" w:hAnsi="Times New Roman" w:cs="Times New Roman"/>
                <w:kern w:val="0"/>
                <w:lang w:val="en-US" w:eastAsia="el-GR"/>
                <w14:ligatures w14:val="none"/>
              </w:rPr>
            </w:pPr>
            <w:r w:rsidRPr="00B3336E">
              <w:rPr>
                <w:rFonts w:ascii="Times New Roman" w:eastAsia="Times New Roman" w:hAnsi="Times New Roman" w:cs="Times New Roman"/>
                <w:kern w:val="0"/>
                <w:lang w:val="en-US" w:eastAsia="el-GR"/>
                <w14:ligatures w14:val="none"/>
              </w:rPr>
              <w:t>A safe room is a hardened structure designed for extreme weather protection.</w:t>
            </w:r>
          </w:p>
        </w:tc>
      </w:tr>
      <w:tr w:rsidR="00B3336E" w:rsidRPr="00B3336E" w14:paraId="1BC56A58" w14:textId="77777777">
        <w:trPr>
          <w:tblCellSpacing w:w="15" w:type="dxa"/>
        </w:trPr>
        <w:tc>
          <w:tcPr>
            <w:tcW w:w="0" w:type="auto"/>
            <w:vAlign w:val="center"/>
            <w:hideMark/>
          </w:tcPr>
          <w:p w14:paraId="11CFCDF2"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Safe-room planning</w:t>
            </w:r>
          </w:p>
        </w:tc>
        <w:tc>
          <w:tcPr>
            <w:tcW w:w="0" w:type="auto"/>
            <w:vAlign w:val="center"/>
            <w:hideMark/>
          </w:tcPr>
          <w:p w14:paraId="6C1C7BC7" w14:textId="77777777" w:rsidR="00B3336E" w:rsidRPr="00B3336E" w:rsidRDefault="00B3336E" w:rsidP="00B3336E">
            <w:pPr>
              <w:rPr>
                <w:rFonts w:ascii="Times New Roman" w:eastAsia="Times New Roman" w:hAnsi="Times New Roman" w:cs="Times New Roman"/>
                <w:kern w:val="0"/>
                <w:lang w:val="en-US" w:eastAsia="el-GR"/>
                <w14:ligatures w14:val="none"/>
              </w:rPr>
            </w:pPr>
            <w:r w:rsidRPr="00B3336E">
              <w:rPr>
                <w:rFonts w:ascii="Times New Roman" w:eastAsia="Times New Roman" w:hAnsi="Times New Roman" w:cs="Times New Roman"/>
                <w:kern w:val="0"/>
                <w:lang w:val="en-US" w:eastAsia="el-GR"/>
                <w14:ligatures w14:val="none"/>
              </w:rPr>
              <w:t>Consider installing a safe room if living in a tornado-prone area.</w:t>
            </w:r>
          </w:p>
        </w:tc>
      </w:tr>
      <w:tr w:rsidR="00B3336E" w:rsidRPr="00B3336E" w14:paraId="62C42C6D" w14:textId="77777777">
        <w:trPr>
          <w:tblCellSpacing w:w="15" w:type="dxa"/>
        </w:trPr>
        <w:tc>
          <w:tcPr>
            <w:tcW w:w="0" w:type="auto"/>
            <w:vAlign w:val="center"/>
            <w:hideMark/>
          </w:tcPr>
          <w:p w14:paraId="7F8D7EC4"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Go-kit</w:t>
            </w:r>
          </w:p>
        </w:tc>
        <w:tc>
          <w:tcPr>
            <w:tcW w:w="0" w:type="auto"/>
            <w:vAlign w:val="center"/>
            <w:hideMark/>
          </w:tcPr>
          <w:p w14:paraId="72452C5F" w14:textId="77777777" w:rsidR="00B3336E" w:rsidRPr="00B3336E" w:rsidRDefault="00B3336E" w:rsidP="00B3336E">
            <w:pPr>
              <w:rPr>
                <w:rFonts w:ascii="Times New Roman" w:eastAsia="Times New Roman" w:hAnsi="Times New Roman" w:cs="Times New Roman"/>
                <w:kern w:val="0"/>
                <w:lang w:val="en-US" w:eastAsia="el-GR"/>
                <w14:ligatures w14:val="none"/>
              </w:rPr>
            </w:pPr>
            <w:r w:rsidRPr="00B3336E">
              <w:rPr>
                <w:rFonts w:ascii="Times New Roman" w:eastAsia="Times New Roman" w:hAnsi="Times New Roman" w:cs="Times New Roman"/>
                <w:kern w:val="0"/>
                <w:lang w:val="en-US" w:eastAsia="el-GR"/>
                <w14:ligatures w14:val="none"/>
              </w:rPr>
              <w:t>Keep emergency supplies in the safe room.</w:t>
            </w:r>
          </w:p>
        </w:tc>
      </w:tr>
      <w:tr w:rsidR="00B3336E" w:rsidRPr="00B3336E" w14:paraId="348957D0" w14:textId="77777777">
        <w:trPr>
          <w:tblCellSpacing w:w="15" w:type="dxa"/>
        </w:trPr>
        <w:tc>
          <w:tcPr>
            <w:tcW w:w="0" w:type="auto"/>
            <w:vAlign w:val="center"/>
            <w:hideMark/>
          </w:tcPr>
          <w:p w14:paraId="1AE92B70"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Water</w:t>
            </w:r>
          </w:p>
        </w:tc>
        <w:tc>
          <w:tcPr>
            <w:tcW w:w="0" w:type="auto"/>
            <w:vAlign w:val="center"/>
            <w:hideMark/>
          </w:tcPr>
          <w:p w14:paraId="7E34395B" w14:textId="77777777" w:rsidR="00B3336E" w:rsidRPr="00B3336E" w:rsidRDefault="00B3336E" w:rsidP="00B3336E">
            <w:pPr>
              <w:rPr>
                <w:rFonts w:ascii="Times New Roman" w:eastAsia="Times New Roman" w:hAnsi="Times New Roman" w:cs="Times New Roman"/>
                <w:kern w:val="0"/>
                <w:lang w:val="en-US" w:eastAsia="el-GR"/>
                <w14:ligatures w14:val="none"/>
              </w:rPr>
            </w:pPr>
            <w:r w:rsidRPr="00B3336E">
              <w:rPr>
                <w:rFonts w:ascii="Times New Roman" w:eastAsia="Times New Roman" w:hAnsi="Times New Roman" w:cs="Times New Roman"/>
                <w:kern w:val="0"/>
                <w:lang w:val="en-US" w:eastAsia="el-GR"/>
                <w14:ligatures w14:val="none"/>
              </w:rPr>
              <w:t>Store water, about one gallon per person per day, or purification tablets.</w:t>
            </w:r>
          </w:p>
        </w:tc>
      </w:tr>
      <w:tr w:rsidR="00B3336E" w:rsidRPr="00B3336E" w14:paraId="6785D595" w14:textId="77777777">
        <w:trPr>
          <w:tblCellSpacing w:w="15" w:type="dxa"/>
        </w:trPr>
        <w:tc>
          <w:tcPr>
            <w:tcW w:w="0" w:type="auto"/>
            <w:vAlign w:val="center"/>
            <w:hideMark/>
          </w:tcPr>
          <w:p w14:paraId="13FA94DE"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Medical supplies</w:t>
            </w:r>
          </w:p>
        </w:tc>
        <w:tc>
          <w:tcPr>
            <w:tcW w:w="0" w:type="auto"/>
            <w:vAlign w:val="center"/>
            <w:hideMark/>
          </w:tcPr>
          <w:p w14:paraId="0F2DB502" w14:textId="77777777" w:rsidR="00B3336E" w:rsidRPr="00B3336E" w:rsidRDefault="00B3336E" w:rsidP="00B3336E">
            <w:pPr>
              <w:rPr>
                <w:rFonts w:ascii="Times New Roman" w:eastAsia="Times New Roman" w:hAnsi="Times New Roman" w:cs="Times New Roman"/>
                <w:kern w:val="0"/>
                <w:lang w:val="en-US" w:eastAsia="el-GR"/>
                <w14:ligatures w14:val="none"/>
              </w:rPr>
            </w:pPr>
            <w:r w:rsidRPr="00B3336E">
              <w:rPr>
                <w:rFonts w:ascii="Times New Roman" w:eastAsia="Times New Roman" w:hAnsi="Times New Roman" w:cs="Times New Roman"/>
                <w:kern w:val="0"/>
                <w:lang w:val="en-US" w:eastAsia="el-GR"/>
                <w14:ligatures w14:val="none"/>
              </w:rPr>
              <w:t>Include first-aid kit, medications, prescription glasses, and hygiene supplies.</w:t>
            </w:r>
          </w:p>
        </w:tc>
      </w:tr>
      <w:tr w:rsidR="00B3336E" w:rsidRPr="00B3336E" w14:paraId="09ABD8C6" w14:textId="77777777">
        <w:trPr>
          <w:tblCellSpacing w:w="15" w:type="dxa"/>
        </w:trPr>
        <w:tc>
          <w:tcPr>
            <w:tcW w:w="0" w:type="auto"/>
            <w:vAlign w:val="center"/>
            <w:hideMark/>
          </w:tcPr>
          <w:p w14:paraId="145F9664"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Power/light</w:t>
            </w:r>
          </w:p>
        </w:tc>
        <w:tc>
          <w:tcPr>
            <w:tcW w:w="0" w:type="auto"/>
            <w:vAlign w:val="center"/>
            <w:hideMark/>
          </w:tcPr>
          <w:p w14:paraId="321924F7" w14:textId="77777777" w:rsidR="00B3336E" w:rsidRPr="00B3336E" w:rsidRDefault="00B3336E" w:rsidP="00B3336E">
            <w:pPr>
              <w:rPr>
                <w:rFonts w:ascii="Times New Roman" w:eastAsia="Times New Roman" w:hAnsi="Times New Roman" w:cs="Times New Roman"/>
                <w:kern w:val="0"/>
                <w:lang w:val="en-US" w:eastAsia="el-GR"/>
                <w14:ligatures w14:val="none"/>
              </w:rPr>
            </w:pPr>
            <w:r w:rsidRPr="00B3336E">
              <w:rPr>
                <w:rFonts w:ascii="Times New Roman" w:eastAsia="Times New Roman" w:hAnsi="Times New Roman" w:cs="Times New Roman"/>
                <w:kern w:val="0"/>
                <w:lang w:val="en-US" w:eastAsia="el-GR"/>
                <w14:ligatures w14:val="none"/>
              </w:rPr>
              <w:t>Include flashlight, batteries, and hand-crank/solar radio.</w:t>
            </w:r>
          </w:p>
        </w:tc>
      </w:tr>
      <w:tr w:rsidR="00B3336E" w:rsidRPr="00B3336E" w14:paraId="0AED5057" w14:textId="77777777">
        <w:trPr>
          <w:tblCellSpacing w:w="15" w:type="dxa"/>
        </w:trPr>
        <w:tc>
          <w:tcPr>
            <w:tcW w:w="0" w:type="auto"/>
            <w:vAlign w:val="center"/>
            <w:hideMark/>
          </w:tcPr>
          <w:p w14:paraId="20A7CA85"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Food</w:t>
            </w:r>
          </w:p>
        </w:tc>
        <w:tc>
          <w:tcPr>
            <w:tcW w:w="0" w:type="auto"/>
            <w:vAlign w:val="center"/>
            <w:hideMark/>
          </w:tcPr>
          <w:p w14:paraId="601118B2" w14:textId="77777777" w:rsidR="00B3336E" w:rsidRPr="00B3336E" w:rsidRDefault="00B3336E" w:rsidP="00B3336E">
            <w:pPr>
              <w:rPr>
                <w:rFonts w:ascii="Times New Roman" w:eastAsia="Times New Roman" w:hAnsi="Times New Roman" w:cs="Times New Roman"/>
                <w:kern w:val="0"/>
                <w:lang w:val="en-US" w:eastAsia="el-GR"/>
                <w14:ligatures w14:val="none"/>
              </w:rPr>
            </w:pPr>
            <w:r w:rsidRPr="00B3336E">
              <w:rPr>
                <w:rFonts w:ascii="Times New Roman" w:eastAsia="Times New Roman" w:hAnsi="Times New Roman" w:cs="Times New Roman"/>
                <w:kern w:val="0"/>
                <w:lang w:val="en-US" w:eastAsia="el-GR"/>
                <w14:ligatures w14:val="none"/>
              </w:rPr>
              <w:t>Include non-perishable food; for infants, include baby food, formula, and diapers.</w:t>
            </w:r>
          </w:p>
        </w:tc>
      </w:tr>
      <w:tr w:rsidR="00B3336E" w:rsidRPr="00B3336E" w14:paraId="06E9CC62" w14:textId="77777777">
        <w:trPr>
          <w:tblCellSpacing w:w="15" w:type="dxa"/>
        </w:trPr>
        <w:tc>
          <w:tcPr>
            <w:tcW w:w="0" w:type="auto"/>
            <w:vAlign w:val="center"/>
            <w:hideMark/>
          </w:tcPr>
          <w:p w14:paraId="4D2FCDC1"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Money/documents</w:t>
            </w:r>
          </w:p>
        </w:tc>
        <w:tc>
          <w:tcPr>
            <w:tcW w:w="0" w:type="auto"/>
            <w:vAlign w:val="center"/>
            <w:hideMark/>
          </w:tcPr>
          <w:p w14:paraId="3DF54F23" w14:textId="77777777" w:rsidR="00B3336E" w:rsidRPr="00B3336E" w:rsidRDefault="00B3336E" w:rsidP="00B3336E">
            <w:pPr>
              <w:rPr>
                <w:rFonts w:ascii="Times New Roman" w:eastAsia="Times New Roman" w:hAnsi="Times New Roman" w:cs="Times New Roman"/>
                <w:kern w:val="0"/>
                <w:lang w:val="en-US" w:eastAsia="el-GR"/>
                <w14:ligatures w14:val="none"/>
              </w:rPr>
            </w:pPr>
            <w:r w:rsidRPr="00B3336E">
              <w:rPr>
                <w:rFonts w:ascii="Times New Roman" w:eastAsia="Times New Roman" w:hAnsi="Times New Roman" w:cs="Times New Roman"/>
                <w:kern w:val="0"/>
                <w:lang w:val="en-US" w:eastAsia="el-GR"/>
                <w14:ligatures w14:val="none"/>
              </w:rPr>
              <w:t>Include small-denomination cash and critical documents in waterproof bags.</w:t>
            </w:r>
          </w:p>
        </w:tc>
      </w:tr>
      <w:tr w:rsidR="00B3336E" w:rsidRPr="00B3336E" w14:paraId="3216979B" w14:textId="77777777">
        <w:trPr>
          <w:tblCellSpacing w:w="15" w:type="dxa"/>
        </w:trPr>
        <w:tc>
          <w:tcPr>
            <w:tcW w:w="0" w:type="auto"/>
            <w:vAlign w:val="center"/>
            <w:hideMark/>
          </w:tcPr>
          <w:p w14:paraId="525276D6"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Utility tool</w:t>
            </w:r>
          </w:p>
        </w:tc>
        <w:tc>
          <w:tcPr>
            <w:tcW w:w="0" w:type="auto"/>
            <w:vAlign w:val="center"/>
            <w:hideMark/>
          </w:tcPr>
          <w:p w14:paraId="40A5C22A" w14:textId="77777777" w:rsidR="00B3336E" w:rsidRPr="00B3336E" w:rsidRDefault="00B3336E" w:rsidP="00B3336E">
            <w:pPr>
              <w:rPr>
                <w:rFonts w:ascii="Times New Roman" w:eastAsia="Times New Roman" w:hAnsi="Times New Roman" w:cs="Times New Roman"/>
                <w:kern w:val="0"/>
                <w:lang w:val="en-US" w:eastAsia="el-GR"/>
                <w14:ligatures w14:val="none"/>
              </w:rPr>
            </w:pPr>
            <w:r w:rsidRPr="00B3336E">
              <w:rPr>
                <w:rFonts w:ascii="Times New Roman" w:eastAsia="Times New Roman" w:hAnsi="Times New Roman" w:cs="Times New Roman"/>
                <w:kern w:val="0"/>
                <w:lang w:val="en-US" w:eastAsia="el-GR"/>
                <w14:ligatures w14:val="none"/>
              </w:rPr>
              <w:t>Include a wrench to turn off utilities if needed.</w:t>
            </w:r>
          </w:p>
        </w:tc>
      </w:tr>
      <w:tr w:rsidR="00B3336E" w:rsidRPr="00B3336E" w14:paraId="00B58AD1" w14:textId="77777777">
        <w:trPr>
          <w:tblCellSpacing w:w="15" w:type="dxa"/>
        </w:trPr>
        <w:tc>
          <w:tcPr>
            <w:tcW w:w="0" w:type="auto"/>
            <w:vAlign w:val="center"/>
            <w:hideMark/>
          </w:tcPr>
          <w:p w14:paraId="27C2E0B0"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Comfort items</w:t>
            </w:r>
          </w:p>
        </w:tc>
        <w:tc>
          <w:tcPr>
            <w:tcW w:w="0" w:type="auto"/>
            <w:vAlign w:val="center"/>
            <w:hideMark/>
          </w:tcPr>
          <w:p w14:paraId="7A328F6F" w14:textId="77777777" w:rsidR="00B3336E" w:rsidRPr="00B3336E" w:rsidRDefault="00B3336E" w:rsidP="00B3336E">
            <w:pPr>
              <w:rPr>
                <w:rFonts w:ascii="Times New Roman" w:eastAsia="Times New Roman" w:hAnsi="Times New Roman" w:cs="Times New Roman"/>
                <w:kern w:val="0"/>
                <w:lang w:val="en-US" w:eastAsia="el-GR"/>
                <w14:ligatures w14:val="none"/>
              </w:rPr>
            </w:pPr>
            <w:r w:rsidRPr="00B3336E">
              <w:rPr>
                <w:rFonts w:ascii="Times New Roman" w:eastAsia="Times New Roman" w:hAnsi="Times New Roman" w:cs="Times New Roman"/>
                <w:kern w:val="0"/>
                <w:lang w:val="en-US" w:eastAsia="el-GR"/>
                <w14:ligatures w14:val="none"/>
              </w:rPr>
              <w:t>Include blankets, ear plugs, books/cards, and special comfort items for vulnerable family members.</w:t>
            </w:r>
          </w:p>
        </w:tc>
      </w:tr>
      <w:tr w:rsidR="00B3336E" w:rsidRPr="00B3336E" w14:paraId="712EDDB4" w14:textId="77777777">
        <w:trPr>
          <w:tblCellSpacing w:w="15" w:type="dxa"/>
        </w:trPr>
        <w:tc>
          <w:tcPr>
            <w:tcW w:w="0" w:type="auto"/>
            <w:vAlign w:val="center"/>
            <w:hideMark/>
          </w:tcPr>
          <w:p w14:paraId="4F9B2035"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Family communication</w:t>
            </w:r>
          </w:p>
        </w:tc>
        <w:tc>
          <w:tcPr>
            <w:tcW w:w="0" w:type="auto"/>
            <w:vAlign w:val="center"/>
            <w:hideMark/>
          </w:tcPr>
          <w:p w14:paraId="0D2F7882" w14:textId="77777777" w:rsidR="00B3336E" w:rsidRPr="00B3336E" w:rsidRDefault="00B3336E" w:rsidP="00B3336E">
            <w:pPr>
              <w:rPr>
                <w:rFonts w:ascii="Times New Roman" w:eastAsia="Times New Roman" w:hAnsi="Times New Roman" w:cs="Times New Roman"/>
                <w:kern w:val="0"/>
                <w:lang w:val="en-US" w:eastAsia="el-GR"/>
                <w14:ligatures w14:val="none"/>
              </w:rPr>
            </w:pPr>
            <w:r w:rsidRPr="00B3336E">
              <w:rPr>
                <w:rFonts w:ascii="Times New Roman" w:eastAsia="Times New Roman" w:hAnsi="Times New Roman" w:cs="Times New Roman"/>
                <w:kern w:val="0"/>
                <w:lang w:val="en-US" w:eastAsia="el-GR"/>
                <w14:ligatures w14:val="none"/>
              </w:rPr>
              <w:t>Use text messages when phone lines are damaged or overloaded.</w:t>
            </w:r>
          </w:p>
        </w:tc>
      </w:tr>
      <w:tr w:rsidR="00B3336E" w:rsidRPr="00B3336E" w14:paraId="4236CB3C" w14:textId="77777777">
        <w:trPr>
          <w:tblCellSpacing w:w="15" w:type="dxa"/>
        </w:trPr>
        <w:tc>
          <w:tcPr>
            <w:tcW w:w="0" w:type="auto"/>
            <w:vAlign w:val="center"/>
            <w:hideMark/>
          </w:tcPr>
          <w:p w14:paraId="2DFC315C"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Short messages</w:t>
            </w:r>
          </w:p>
        </w:tc>
        <w:tc>
          <w:tcPr>
            <w:tcW w:w="0" w:type="auto"/>
            <w:vAlign w:val="center"/>
            <w:hideMark/>
          </w:tcPr>
          <w:p w14:paraId="3EFE70B6" w14:textId="77777777" w:rsidR="00B3336E" w:rsidRPr="00B3336E" w:rsidRDefault="00B3336E" w:rsidP="00B3336E">
            <w:pPr>
              <w:rPr>
                <w:rFonts w:ascii="Times New Roman" w:eastAsia="Times New Roman" w:hAnsi="Times New Roman" w:cs="Times New Roman"/>
                <w:kern w:val="0"/>
                <w:lang w:val="en-US" w:eastAsia="el-GR"/>
                <w14:ligatures w14:val="none"/>
              </w:rPr>
            </w:pPr>
            <w:r w:rsidRPr="00B3336E">
              <w:rPr>
                <w:rFonts w:ascii="Times New Roman" w:eastAsia="Times New Roman" w:hAnsi="Times New Roman" w:cs="Times New Roman"/>
                <w:kern w:val="0"/>
                <w:lang w:val="en-US" w:eastAsia="el-GR"/>
                <w14:ligatures w14:val="none"/>
              </w:rPr>
              <w:t>Use short texts like “R-U-OK?” or “I-M-OK.”</w:t>
            </w:r>
          </w:p>
        </w:tc>
      </w:tr>
      <w:tr w:rsidR="00B3336E" w:rsidRPr="00B3336E" w14:paraId="06DDF69D" w14:textId="77777777">
        <w:trPr>
          <w:tblCellSpacing w:w="15" w:type="dxa"/>
        </w:trPr>
        <w:tc>
          <w:tcPr>
            <w:tcW w:w="0" w:type="auto"/>
            <w:vAlign w:val="center"/>
            <w:hideMark/>
          </w:tcPr>
          <w:p w14:paraId="4B1FA3D3"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Social media</w:t>
            </w:r>
          </w:p>
        </w:tc>
        <w:tc>
          <w:tcPr>
            <w:tcW w:w="0" w:type="auto"/>
            <w:vAlign w:val="center"/>
            <w:hideMark/>
          </w:tcPr>
          <w:p w14:paraId="17DCA621" w14:textId="77777777" w:rsidR="00B3336E" w:rsidRPr="00B3336E" w:rsidRDefault="00B3336E" w:rsidP="00B3336E">
            <w:pPr>
              <w:rPr>
                <w:rFonts w:ascii="Times New Roman" w:eastAsia="Times New Roman" w:hAnsi="Times New Roman" w:cs="Times New Roman"/>
                <w:kern w:val="0"/>
                <w:lang w:val="en-US" w:eastAsia="el-GR"/>
                <w14:ligatures w14:val="none"/>
              </w:rPr>
            </w:pPr>
            <w:r w:rsidRPr="00B3336E">
              <w:rPr>
                <w:rFonts w:ascii="Times New Roman" w:eastAsia="Times New Roman" w:hAnsi="Times New Roman" w:cs="Times New Roman"/>
                <w:kern w:val="0"/>
                <w:lang w:val="en-US" w:eastAsia="el-GR"/>
                <w14:ligatures w14:val="none"/>
              </w:rPr>
              <w:t>Use social media to contact family/friends if appropriate.</w:t>
            </w:r>
          </w:p>
        </w:tc>
      </w:tr>
      <w:tr w:rsidR="00B3336E" w:rsidRPr="00B3336E" w14:paraId="28521D71" w14:textId="77777777">
        <w:trPr>
          <w:tblCellSpacing w:w="15" w:type="dxa"/>
        </w:trPr>
        <w:tc>
          <w:tcPr>
            <w:tcW w:w="0" w:type="auto"/>
            <w:vAlign w:val="center"/>
            <w:hideMark/>
          </w:tcPr>
          <w:p w14:paraId="0C4AA879"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Meeting points</w:t>
            </w:r>
          </w:p>
        </w:tc>
        <w:tc>
          <w:tcPr>
            <w:tcW w:w="0" w:type="auto"/>
            <w:vAlign w:val="center"/>
            <w:hideMark/>
          </w:tcPr>
          <w:p w14:paraId="272DEFB8" w14:textId="77777777" w:rsidR="00B3336E" w:rsidRPr="00B3336E" w:rsidRDefault="00B3336E" w:rsidP="00B3336E">
            <w:pPr>
              <w:rPr>
                <w:rFonts w:ascii="Times New Roman" w:eastAsia="Times New Roman" w:hAnsi="Times New Roman" w:cs="Times New Roman"/>
                <w:kern w:val="0"/>
                <w:lang w:val="en-US" w:eastAsia="el-GR"/>
                <w14:ligatures w14:val="none"/>
              </w:rPr>
            </w:pPr>
            <w:r w:rsidRPr="00B3336E">
              <w:rPr>
                <w:rFonts w:ascii="Times New Roman" w:eastAsia="Times New Roman" w:hAnsi="Times New Roman" w:cs="Times New Roman"/>
                <w:kern w:val="0"/>
                <w:lang w:val="en-US" w:eastAsia="el-GR"/>
                <w14:ligatures w14:val="none"/>
              </w:rPr>
              <w:t>Establish two meeting points: one nearby and one farther away, such as with a friend/relative out of state.</w:t>
            </w:r>
          </w:p>
        </w:tc>
      </w:tr>
      <w:tr w:rsidR="00B3336E" w:rsidRPr="00B3336E" w14:paraId="2F8B055B" w14:textId="77777777">
        <w:trPr>
          <w:tblCellSpacing w:w="15" w:type="dxa"/>
        </w:trPr>
        <w:tc>
          <w:tcPr>
            <w:tcW w:w="0" w:type="auto"/>
            <w:vAlign w:val="center"/>
            <w:hideMark/>
          </w:tcPr>
          <w:p w14:paraId="71404958"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Family plan</w:t>
            </w:r>
          </w:p>
        </w:tc>
        <w:tc>
          <w:tcPr>
            <w:tcW w:w="0" w:type="auto"/>
            <w:vAlign w:val="center"/>
            <w:hideMark/>
          </w:tcPr>
          <w:p w14:paraId="4A4AB83E" w14:textId="77777777" w:rsidR="00B3336E" w:rsidRPr="00B3336E" w:rsidRDefault="00B3336E" w:rsidP="00B3336E">
            <w:pPr>
              <w:rPr>
                <w:rFonts w:ascii="Times New Roman" w:eastAsia="Times New Roman" w:hAnsi="Times New Roman" w:cs="Times New Roman"/>
                <w:kern w:val="0"/>
                <w:lang w:val="en-US" w:eastAsia="el-GR"/>
                <w14:ligatures w14:val="none"/>
              </w:rPr>
            </w:pPr>
            <w:r w:rsidRPr="00B3336E">
              <w:rPr>
                <w:rFonts w:ascii="Times New Roman" w:eastAsia="Times New Roman" w:hAnsi="Times New Roman" w:cs="Times New Roman"/>
                <w:kern w:val="0"/>
                <w:lang w:val="en-US" w:eastAsia="el-GR"/>
                <w14:ligatures w14:val="none"/>
              </w:rPr>
              <w:t>Maintain a family emergency communications plan.</w:t>
            </w:r>
          </w:p>
        </w:tc>
      </w:tr>
      <w:tr w:rsidR="00B3336E" w:rsidRPr="00B3336E" w14:paraId="417969C0" w14:textId="77777777">
        <w:trPr>
          <w:tblCellSpacing w:w="15" w:type="dxa"/>
        </w:trPr>
        <w:tc>
          <w:tcPr>
            <w:tcW w:w="0" w:type="auto"/>
            <w:vAlign w:val="center"/>
            <w:hideMark/>
          </w:tcPr>
          <w:p w14:paraId="03593DF1"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Special needs</w:t>
            </w:r>
          </w:p>
        </w:tc>
        <w:tc>
          <w:tcPr>
            <w:tcW w:w="0" w:type="auto"/>
            <w:vAlign w:val="center"/>
            <w:hideMark/>
          </w:tcPr>
          <w:p w14:paraId="11A9FDC7" w14:textId="77777777" w:rsidR="00B3336E" w:rsidRPr="00B3336E" w:rsidRDefault="00B3336E" w:rsidP="00B3336E">
            <w:pPr>
              <w:rPr>
                <w:rFonts w:ascii="Times New Roman" w:eastAsia="Times New Roman" w:hAnsi="Times New Roman" w:cs="Times New Roman"/>
                <w:kern w:val="0"/>
                <w:lang w:val="en-US" w:eastAsia="el-GR"/>
                <w14:ligatures w14:val="none"/>
              </w:rPr>
            </w:pPr>
            <w:r w:rsidRPr="00B3336E">
              <w:rPr>
                <w:rFonts w:ascii="Times New Roman" w:eastAsia="Times New Roman" w:hAnsi="Times New Roman" w:cs="Times New Roman"/>
                <w:kern w:val="0"/>
                <w:lang w:val="en-US" w:eastAsia="el-GR"/>
                <w14:ligatures w14:val="none"/>
              </w:rPr>
              <w:t>Prepare for family members with medical, emotional, physical, or language needs.</w:t>
            </w:r>
          </w:p>
        </w:tc>
      </w:tr>
      <w:tr w:rsidR="00B3336E" w:rsidRPr="00B3336E" w14:paraId="277C4FDD" w14:textId="77777777">
        <w:trPr>
          <w:tblCellSpacing w:w="15" w:type="dxa"/>
        </w:trPr>
        <w:tc>
          <w:tcPr>
            <w:tcW w:w="0" w:type="auto"/>
            <w:vAlign w:val="center"/>
            <w:hideMark/>
          </w:tcPr>
          <w:p w14:paraId="69DAB5E7"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Evacuation lodging</w:t>
            </w:r>
          </w:p>
        </w:tc>
        <w:tc>
          <w:tcPr>
            <w:tcW w:w="0" w:type="auto"/>
            <w:vAlign w:val="center"/>
            <w:hideMark/>
          </w:tcPr>
          <w:p w14:paraId="06813FE1"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Have a plan to stay with friends or relatives if the home becomes unsafe.</w:t>
            </w:r>
          </w:p>
        </w:tc>
      </w:tr>
      <w:tr w:rsidR="00B3336E" w:rsidRPr="00B3336E" w14:paraId="0C999F24" w14:textId="77777777">
        <w:trPr>
          <w:tblCellSpacing w:w="15" w:type="dxa"/>
        </w:trPr>
        <w:tc>
          <w:tcPr>
            <w:tcW w:w="0" w:type="auto"/>
            <w:vAlign w:val="center"/>
            <w:hideMark/>
          </w:tcPr>
          <w:p w14:paraId="6710A2CE"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Transportation backup</w:t>
            </w:r>
          </w:p>
        </w:tc>
        <w:tc>
          <w:tcPr>
            <w:tcW w:w="0" w:type="auto"/>
            <w:vAlign w:val="center"/>
            <w:hideMark/>
          </w:tcPr>
          <w:p w14:paraId="0442AAA8"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Plan how to evacuate if the family vehicle is damaged.</w:t>
            </w:r>
          </w:p>
        </w:tc>
      </w:tr>
      <w:tr w:rsidR="00B3336E" w:rsidRPr="00B3336E" w14:paraId="10DEDF05" w14:textId="77777777">
        <w:trPr>
          <w:tblCellSpacing w:w="15" w:type="dxa"/>
        </w:trPr>
        <w:tc>
          <w:tcPr>
            <w:tcW w:w="0" w:type="auto"/>
            <w:vAlign w:val="center"/>
            <w:hideMark/>
          </w:tcPr>
          <w:p w14:paraId="7C7ACCB7"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After tornado updates</w:t>
            </w:r>
          </w:p>
        </w:tc>
        <w:tc>
          <w:tcPr>
            <w:tcW w:w="0" w:type="auto"/>
            <w:vAlign w:val="center"/>
            <w:hideMark/>
          </w:tcPr>
          <w:p w14:paraId="0E0C81DE"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Continue listening to EAS, NOAA Weather Radio, and local authorities.</w:t>
            </w:r>
          </w:p>
        </w:tc>
      </w:tr>
      <w:tr w:rsidR="00B3336E" w:rsidRPr="00B3336E" w14:paraId="1DC1BFFE" w14:textId="77777777">
        <w:trPr>
          <w:tblCellSpacing w:w="15" w:type="dxa"/>
        </w:trPr>
        <w:tc>
          <w:tcPr>
            <w:tcW w:w="0" w:type="auto"/>
            <w:vAlign w:val="center"/>
            <w:hideMark/>
          </w:tcPr>
          <w:p w14:paraId="511E6D3A"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If trapped</w:t>
            </w:r>
          </w:p>
        </w:tc>
        <w:tc>
          <w:tcPr>
            <w:tcW w:w="0" w:type="auto"/>
            <w:vAlign w:val="center"/>
            <w:hideMark/>
          </w:tcPr>
          <w:p w14:paraId="17511C92"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Cover mouth with cloth/mask; send text, bang on pipe/wall, or use whistle instead of shouting.</w:t>
            </w:r>
          </w:p>
        </w:tc>
      </w:tr>
      <w:tr w:rsidR="00B3336E" w:rsidRPr="00B3336E" w14:paraId="0F12ECC3" w14:textId="77777777">
        <w:trPr>
          <w:tblCellSpacing w:w="15" w:type="dxa"/>
        </w:trPr>
        <w:tc>
          <w:tcPr>
            <w:tcW w:w="0" w:type="auto"/>
            <w:vAlign w:val="center"/>
            <w:hideMark/>
          </w:tcPr>
          <w:p w14:paraId="2CEF3A88"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Power lines</w:t>
            </w:r>
          </w:p>
        </w:tc>
        <w:tc>
          <w:tcPr>
            <w:tcW w:w="0" w:type="auto"/>
            <w:vAlign w:val="center"/>
            <w:hideMark/>
          </w:tcPr>
          <w:p w14:paraId="70A54347"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Stay clear of fallen power lines and broken utility lines.</w:t>
            </w:r>
          </w:p>
        </w:tc>
      </w:tr>
      <w:tr w:rsidR="00B3336E" w:rsidRPr="00B3336E" w14:paraId="45733DF2" w14:textId="77777777">
        <w:trPr>
          <w:tblCellSpacing w:w="15" w:type="dxa"/>
        </w:trPr>
        <w:tc>
          <w:tcPr>
            <w:tcW w:w="0" w:type="auto"/>
            <w:vAlign w:val="center"/>
            <w:hideMark/>
          </w:tcPr>
          <w:p w14:paraId="6411B2F4"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Damaged buildings</w:t>
            </w:r>
          </w:p>
        </w:tc>
        <w:tc>
          <w:tcPr>
            <w:tcW w:w="0" w:type="auto"/>
            <w:vAlign w:val="center"/>
            <w:hideMark/>
          </w:tcPr>
          <w:p w14:paraId="160B2ABC"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Do not enter damaged buildings until cleared for safety.</w:t>
            </w:r>
          </w:p>
        </w:tc>
      </w:tr>
      <w:tr w:rsidR="00B3336E" w:rsidRPr="00B3336E" w14:paraId="1A1760C9" w14:textId="77777777">
        <w:trPr>
          <w:tblCellSpacing w:w="15" w:type="dxa"/>
        </w:trPr>
        <w:tc>
          <w:tcPr>
            <w:tcW w:w="0" w:type="auto"/>
            <w:vAlign w:val="center"/>
            <w:hideMark/>
          </w:tcPr>
          <w:p w14:paraId="711C49F9"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Phone use</w:t>
            </w:r>
          </w:p>
        </w:tc>
        <w:tc>
          <w:tcPr>
            <w:tcW w:w="0" w:type="auto"/>
            <w:vAlign w:val="center"/>
            <w:hideMark/>
          </w:tcPr>
          <w:p w14:paraId="654EC639"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Save phone calls for emergencies; use texts/social media for routine communication.</w:t>
            </w:r>
          </w:p>
        </w:tc>
      </w:tr>
      <w:tr w:rsidR="00B3336E" w:rsidRPr="00B3336E" w14:paraId="1D26BEDD" w14:textId="77777777">
        <w:trPr>
          <w:tblCellSpacing w:w="15" w:type="dxa"/>
        </w:trPr>
        <w:tc>
          <w:tcPr>
            <w:tcW w:w="0" w:type="auto"/>
            <w:vAlign w:val="center"/>
            <w:hideMark/>
          </w:tcPr>
          <w:p w14:paraId="0DE8BDF6"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Cleanup safety</w:t>
            </w:r>
          </w:p>
        </w:tc>
        <w:tc>
          <w:tcPr>
            <w:tcW w:w="0" w:type="auto"/>
            <w:vAlign w:val="center"/>
            <w:hideMark/>
          </w:tcPr>
          <w:p w14:paraId="34CC5006" w14:textId="77777777" w:rsidR="00B3336E" w:rsidRPr="00B3336E" w:rsidRDefault="00B3336E" w:rsidP="00B3336E">
            <w:pPr>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Wear thick-soled shoes, long pants, and work gloves during cleanup.</w:t>
            </w:r>
          </w:p>
        </w:tc>
      </w:tr>
    </w:tbl>
    <w:p w14:paraId="7274DF1A" w14:textId="77777777" w:rsidR="00B3336E" w:rsidRPr="00B3336E" w:rsidRDefault="00B3336E" w:rsidP="00B3336E">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B3336E">
        <w:rPr>
          <w:rFonts w:ascii="Times New Roman" w:eastAsia="Times New Roman" w:hAnsi="Times New Roman" w:cs="Times New Roman"/>
          <w:b/>
          <w:bCs/>
          <w:kern w:val="0"/>
          <w:sz w:val="36"/>
          <w:szCs w:val="36"/>
          <w:lang w:eastAsia="el-GR"/>
          <w14:ligatures w14:val="none"/>
        </w:rPr>
        <w:t>Correct Final Answer / Expected Decision</w:t>
      </w:r>
    </w:p>
    <w:p w14:paraId="089FD8D7" w14:textId="77777777" w:rsidR="00B3336E" w:rsidRPr="00B3336E" w:rsidRDefault="00B3336E" w:rsidP="00B3336E">
      <w:pPr>
        <w:spacing w:before="100" w:beforeAutospacing="1" w:after="100" w:afterAutospacing="1"/>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lastRenderedPageBreak/>
        <w:t>The correct decision is:</w:t>
      </w:r>
    </w:p>
    <w:p w14:paraId="774E7543" w14:textId="77777777" w:rsidR="00B3336E" w:rsidRPr="00B3336E" w:rsidRDefault="00B3336E" w:rsidP="00B3336E">
      <w:pPr>
        <w:spacing w:before="100" w:beforeAutospacing="1" w:after="100" w:afterAutospacing="1"/>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b/>
          <w:bCs/>
          <w:kern w:val="0"/>
          <w:lang w:eastAsia="el-GR"/>
          <w14:ligatures w14:val="none"/>
        </w:rPr>
        <w:t>Take shelter immediately. Move away from windows and go to the basement or designated safe room. If there is no basement, go to the lowest floor and shelter in a small interior room, closet, bathroom, stairwell, or hallway. Crouch low, cover your head, and use padding such as blankets or a mattress to protect against debris. If in a vehicle, seek a sturdy building or underground shelter if possible; if not, use the safest available option without sheltering under a bridge. After the tornado, stay informed, avoid hazards such as power lines and damaged buildings, communicate by text if networks are overloaded, and follow local authority instructions.</w:t>
      </w:r>
    </w:p>
    <w:p w14:paraId="17F57E48" w14:textId="77777777" w:rsidR="00B3336E" w:rsidRPr="00B3336E" w:rsidRDefault="00B3336E" w:rsidP="00B3336E">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B3336E">
        <w:rPr>
          <w:rFonts w:ascii="Times New Roman" w:eastAsia="Times New Roman" w:hAnsi="Times New Roman" w:cs="Times New Roman"/>
          <w:b/>
          <w:bCs/>
          <w:kern w:val="0"/>
          <w:sz w:val="36"/>
          <w:szCs w:val="36"/>
          <w:lang w:eastAsia="el-GR"/>
          <w14:ligatures w14:val="none"/>
        </w:rPr>
        <w:t>Key Ground Truth Outcome</w:t>
      </w:r>
    </w:p>
    <w:p w14:paraId="3FFA5C0F" w14:textId="77777777" w:rsidR="00B3336E" w:rsidRPr="00B3336E" w:rsidRDefault="00B3336E" w:rsidP="00B3336E">
      <w:pPr>
        <w:spacing w:before="100" w:beforeAutospacing="1" w:after="100" w:afterAutospacing="1"/>
        <w:rPr>
          <w:rFonts w:ascii="Times New Roman" w:eastAsia="Times New Roman" w:hAnsi="Times New Roman" w:cs="Times New Roman"/>
          <w:kern w:val="0"/>
          <w:lang w:eastAsia="el-GR"/>
          <w14:ligatures w14:val="none"/>
        </w:rPr>
      </w:pPr>
      <w:r w:rsidRPr="00B3336E">
        <w:rPr>
          <w:rFonts w:ascii="Times New Roman" w:eastAsia="Times New Roman" w:hAnsi="Times New Roman" w:cs="Times New Roman"/>
          <w:kern w:val="0"/>
          <w:lang w:eastAsia="el-GR"/>
          <w14:ligatures w14:val="none"/>
        </w:rPr>
        <w:t xml:space="preserve">The expected endpoint is that the family </w:t>
      </w:r>
      <w:r w:rsidRPr="00B3336E">
        <w:rPr>
          <w:rFonts w:ascii="Times New Roman" w:eastAsia="Times New Roman" w:hAnsi="Times New Roman" w:cs="Times New Roman"/>
          <w:b/>
          <w:bCs/>
          <w:kern w:val="0"/>
          <w:lang w:eastAsia="el-GR"/>
          <w14:ligatures w14:val="none"/>
        </w:rPr>
        <w:t>does not stay near windows or outside</w:t>
      </w:r>
      <w:r w:rsidRPr="00B3336E">
        <w:rPr>
          <w:rFonts w:ascii="Times New Roman" w:eastAsia="Times New Roman" w:hAnsi="Times New Roman" w:cs="Times New Roman"/>
          <w:kern w:val="0"/>
          <w:lang w:eastAsia="el-GR"/>
          <w14:ligatures w14:val="none"/>
        </w:rPr>
        <w:t xml:space="preserve">, moves quickly to the </w:t>
      </w:r>
      <w:r w:rsidRPr="00B3336E">
        <w:rPr>
          <w:rFonts w:ascii="Times New Roman" w:eastAsia="Times New Roman" w:hAnsi="Times New Roman" w:cs="Times New Roman"/>
          <w:b/>
          <w:bCs/>
          <w:kern w:val="0"/>
          <w:lang w:eastAsia="el-GR"/>
          <w14:ligatures w14:val="none"/>
        </w:rPr>
        <w:t>lowest and most protected interior shelter area</w:t>
      </w:r>
      <w:r w:rsidRPr="00B3336E">
        <w:rPr>
          <w:rFonts w:ascii="Times New Roman" w:eastAsia="Times New Roman" w:hAnsi="Times New Roman" w:cs="Times New Roman"/>
          <w:kern w:val="0"/>
          <w:lang w:eastAsia="el-GR"/>
          <w14:ligatures w14:val="none"/>
        </w:rPr>
        <w:t xml:space="preserve">, protects themselves from flying debris, has a </w:t>
      </w:r>
      <w:r w:rsidRPr="00B3336E">
        <w:rPr>
          <w:rFonts w:ascii="Times New Roman" w:eastAsia="Times New Roman" w:hAnsi="Times New Roman" w:cs="Times New Roman"/>
          <w:b/>
          <w:bCs/>
          <w:kern w:val="0"/>
          <w:lang w:eastAsia="el-GR"/>
          <w14:ligatures w14:val="none"/>
        </w:rPr>
        <w:t>communication and meeting plan</w:t>
      </w:r>
      <w:r w:rsidRPr="00B3336E">
        <w:rPr>
          <w:rFonts w:ascii="Times New Roman" w:eastAsia="Times New Roman" w:hAnsi="Times New Roman" w:cs="Times New Roman"/>
          <w:kern w:val="0"/>
          <w:lang w:eastAsia="el-GR"/>
          <w14:ligatures w14:val="none"/>
        </w:rPr>
        <w:t xml:space="preserve">, and follows proper </w:t>
      </w:r>
      <w:r w:rsidRPr="00B3336E">
        <w:rPr>
          <w:rFonts w:ascii="Times New Roman" w:eastAsia="Times New Roman" w:hAnsi="Times New Roman" w:cs="Times New Roman"/>
          <w:b/>
          <w:bCs/>
          <w:kern w:val="0"/>
          <w:lang w:eastAsia="el-GR"/>
          <w14:ligatures w14:val="none"/>
        </w:rPr>
        <w:t>post-tornado safety procedures</w:t>
      </w:r>
      <w:r w:rsidRPr="00B3336E">
        <w:rPr>
          <w:rFonts w:ascii="Times New Roman" w:eastAsia="Times New Roman" w:hAnsi="Times New Roman" w:cs="Times New Roman"/>
          <w:kern w:val="0"/>
          <w:lang w:eastAsia="el-GR"/>
          <w14:ligatures w14:val="none"/>
        </w:rPr>
        <w:t>.</w:t>
      </w:r>
    </w:p>
    <w:p w14:paraId="1FEE1A86"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36E"/>
    <w:rsid w:val="000F1CC1"/>
    <w:rsid w:val="00444EDD"/>
    <w:rsid w:val="0056380E"/>
    <w:rsid w:val="007500F4"/>
    <w:rsid w:val="00750518"/>
    <w:rsid w:val="00915017"/>
    <w:rsid w:val="00A33099"/>
    <w:rsid w:val="00B3336E"/>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2D74792F"/>
  <w15:chartTrackingRefBased/>
  <w15:docId w15:val="{158E64BA-AE0B-B647-9FCF-AF77B4C71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B333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B333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B3336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B3336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B3336E"/>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3336E"/>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3336E"/>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3336E"/>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B3336E"/>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B3336E"/>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B3336E"/>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B3336E"/>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B3336E"/>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B3336E"/>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B3336E"/>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B3336E"/>
    <w:rPr>
      <w:rFonts w:eastAsiaTheme="majorEastAsia" w:cstheme="majorBidi"/>
      <w:color w:val="272727" w:themeColor="text1" w:themeTint="D8"/>
    </w:rPr>
  </w:style>
  <w:style w:type="paragraph" w:styleId="a3">
    <w:name w:val="Title"/>
    <w:basedOn w:val="a"/>
    <w:next w:val="a"/>
    <w:link w:val="Char"/>
    <w:uiPriority w:val="10"/>
    <w:qFormat/>
    <w:rsid w:val="00B3336E"/>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B3336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3336E"/>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B3336E"/>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3336E"/>
    <w:pPr>
      <w:spacing w:before="160" w:after="160"/>
      <w:jc w:val="center"/>
    </w:pPr>
    <w:rPr>
      <w:i/>
      <w:iCs/>
      <w:color w:val="404040" w:themeColor="text1" w:themeTint="BF"/>
    </w:rPr>
  </w:style>
  <w:style w:type="character" w:customStyle="1" w:styleId="Char1">
    <w:name w:val="Απόσπασμα Char"/>
    <w:basedOn w:val="a0"/>
    <w:link w:val="a5"/>
    <w:uiPriority w:val="29"/>
    <w:rsid w:val="00B3336E"/>
    <w:rPr>
      <w:i/>
      <w:iCs/>
      <w:color w:val="404040" w:themeColor="text1" w:themeTint="BF"/>
    </w:rPr>
  </w:style>
  <w:style w:type="paragraph" w:styleId="a6">
    <w:name w:val="List Paragraph"/>
    <w:basedOn w:val="a"/>
    <w:uiPriority w:val="34"/>
    <w:qFormat/>
    <w:rsid w:val="00B3336E"/>
    <w:pPr>
      <w:ind w:left="720"/>
      <w:contextualSpacing/>
    </w:pPr>
  </w:style>
  <w:style w:type="character" w:styleId="a7">
    <w:name w:val="Intense Emphasis"/>
    <w:basedOn w:val="a0"/>
    <w:uiPriority w:val="21"/>
    <w:qFormat/>
    <w:rsid w:val="00B3336E"/>
    <w:rPr>
      <w:i/>
      <w:iCs/>
      <w:color w:val="0F4761" w:themeColor="accent1" w:themeShade="BF"/>
    </w:rPr>
  </w:style>
  <w:style w:type="paragraph" w:styleId="a8">
    <w:name w:val="Intense Quote"/>
    <w:basedOn w:val="a"/>
    <w:next w:val="a"/>
    <w:link w:val="Char2"/>
    <w:uiPriority w:val="30"/>
    <w:qFormat/>
    <w:rsid w:val="00B333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B3336E"/>
    <w:rPr>
      <w:i/>
      <w:iCs/>
      <w:color w:val="0F4761" w:themeColor="accent1" w:themeShade="BF"/>
    </w:rPr>
  </w:style>
  <w:style w:type="character" w:styleId="a9">
    <w:name w:val="Intense Reference"/>
    <w:basedOn w:val="a0"/>
    <w:uiPriority w:val="32"/>
    <w:qFormat/>
    <w:rsid w:val="00B3336E"/>
    <w:rPr>
      <w:b/>
      <w:bCs/>
      <w:smallCaps/>
      <w:color w:val="0F4761" w:themeColor="accent1" w:themeShade="BF"/>
      <w:spacing w:val="5"/>
    </w:rPr>
  </w:style>
  <w:style w:type="paragraph" w:styleId="Web">
    <w:name w:val="Normal (Web)"/>
    <w:basedOn w:val="a"/>
    <w:uiPriority w:val="99"/>
    <w:semiHidden/>
    <w:unhideWhenUsed/>
    <w:rsid w:val="00B3336E"/>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B333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883</Words>
  <Characters>4382</Characters>
  <Application>Microsoft Office Word</Application>
  <DocSecurity>0</DocSecurity>
  <Lines>87</Lines>
  <Paragraphs>48</Paragraphs>
  <ScaleCrop>false</ScaleCrop>
  <Company/>
  <LinksUpToDate>false</LinksUpToDate>
  <CharactersWithSpaces>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2026-06-14T04:04:00Z</dcterms:created>
  <dcterms:modified xsi:type="dcterms:W3CDTF">2026-06-14T04:04:00Z</dcterms:modified>
</cp:coreProperties>
</file>