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B1CC" w14:textId="77777777" w:rsidR="00744E24" w:rsidRPr="00744E24" w:rsidRDefault="00744E24" w:rsidP="00744E2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44E24">
        <w:rPr>
          <w:rFonts w:ascii="Times New Roman" w:eastAsia="Times New Roman" w:hAnsi="Times New Roman" w:cs="Times New Roman"/>
          <w:b/>
          <w:bCs/>
          <w:kern w:val="0"/>
          <w:sz w:val="36"/>
          <w:szCs w:val="36"/>
          <w:lang w:eastAsia="el-GR"/>
          <w14:ligatures w14:val="none"/>
        </w:rPr>
        <w:t>Scenario 15: AI Surveillance System Failure – Finland–Russia Border</w:t>
      </w:r>
    </w:p>
    <w:p w14:paraId="5913CDDA" w14:textId="77777777" w:rsidR="00744E24" w:rsidRPr="00744E24" w:rsidRDefault="00744E24" w:rsidP="00744E24">
      <w:p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Description:</w:t>
      </w:r>
      <w:r w:rsidRPr="00744E24">
        <w:rPr>
          <w:rFonts w:ascii="Times New Roman" w:eastAsia="Times New Roman" w:hAnsi="Times New Roman" w:cs="Times New Roman"/>
          <w:kern w:val="0"/>
          <w:lang w:eastAsia="el-GR"/>
          <w14:ligatures w14:val="none"/>
        </w:rPr>
        <w:br/>
        <w:t>A partial failure of AI-driven surveillance systems along Finland’s extensive 1,340-kilometer border with Russia significantly impacts threat detection capabilities. This failure forces human border control teams to rapidly assess surveillance data manually, prioritize responses, and manage limited resources to handle critical security threats.</w:t>
      </w:r>
    </w:p>
    <w:p w14:paraId="67CD0FDD" w14:textId="77777777" w:rsidR="00744E24" w:rsidRPr="00744E24" w:rsidRDefault="006833FA" w:rsidP="00744E24">
      <w:pPr>
        <w:rPr>
          <w:rFonts w:ascii="Times New Roman" w:eastAsia="Times New Roman" w:hAnsi="Times New Roman" w:cs="Times New Roman"/>
          <w:kern w:val="0"/>
          <w:lang w:eastAsia="el-GR"/>
          <w14:ligatures w14:val="none"/>
        </w:rPr>
      </w:pPr>
      <w:r w:rsidRPr="006833FA">
        <w:rPr>
          <w:rFonts w:ascii="Times New Roman" w:eastAsia="Times New Roman" w:hAnsi="Times New Roman" w:cs="Times New Roman"/>
          <w:noProof/>
          <w:kern w:val="0"/>
          <w:lang w:eastAsia="el-GR"/>
        </w:rPr>
        <w:pict w14:anchorId="6D39E25D">
          <v:rect id="_x0000_i1028" alt="" style="width:414.9pt;height:.05pt;mso-width-percent:0;mso-height-percent:0;mso-width-percent:0;mso-height-percent:0" o:hrpct="999" o:hralign="center" o:hrstd="t" o:hr="t" fillcolor="#a0a0a0" stroked="f"/>
        </w:pict>
      </w:r>
    </w:p>
    <w:p w14:paraId="40E69229" w14:textId="77777777" w:rsidR="00744E24" w:rsidRPr="00744E24" w:rsidRDefault="00744E24" w:rsidP="00744E24">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744E24">
        <w:rPr>
          <w:rFonts w:ascii="Times New Roman" w:eastAsia="Times New Roman" w:hAnsi="Times New Roman" w:cs="Times New Roman"/>
          <w:b/>
          <w:bCs/>
          <w:kern w:val="0"/>
          <w:sz w:val="27"/>
          <w:szCs w:val="27"/>
          <w:lang w:eastAsia="el-GR"/>
          <w14:ligatures w14:val="none"/>
        </w:rPr>
        <w:t>1. Contextual Setup:</w:t>
      </w:r>
    </w:p>
    <w:p w14:paraId="688218EA" w14:textId="77777777" w:rsidR="00744E24" w:rsidRPr="00744E24" w:rsidRDefault="00744E24" w:rsidP="00744E24">
      <w:p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Geographic Setting:</w:t>
      </w:r>
    </w:p>
    <w:p w14:paraId="6202CA08" w14:textId="77777777" w:rsidR="00744E24" w:rsidRPr="00744E24" w:rsidRDefault="00744E24" w:rsidP="00744E2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Finland’s long eastern border region shared with Russia (primarily forested and sparsely populated areas near crossings such as Vaalimaa, Nuijamaa, and Imatra).</w:t>
      </w:r>
    </w:p>
    <w:p w14:paraId="200D8CDE" w14:textId="77777777" w:rsidR="00744E24" w:rsidRPr="00744E24" w:rsidRDefault="00744E24" w:rsidP="00744E2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Remote, heavily wooded terrain, with challenging conditions complicating human and technological surveillance methods.</w:t>
      </w:r>
    </w:p>
    <w:p w14:paraId="42E1F312" w14:textId="77777777" w:rsidR="00744E24" w:rsidRPr="00744E24" w:rsidRDefault="00744E24" w:rsidP="00744E24">
      <w:p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Time and Conditions:</w:t>
      </w:r>
    </w:p>
    <w:p w14:paraId="7136CBE2" w14:textId="77777777" w:rsidR="00744E24" w:rsidRPr="00744E24" w:rsidRDefault="00744E24" w:rsidP="00744E2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Incident occurs at night (</w:t>
      </w:r>
      <w:r w:rsidRPr="00744E24">
        <w:rPr>
          <w:rFonts w:ascii="Times New Roman" w:eastAsia="Times New Roman" w:hAnsi="Times New Roman" w:cs="Times New Roman"/>
          <w:b/>
          <w:bCs/>
          <w:kern w:val="0"/>
          <w:lang w:eastAsia="el-GR"/>
          <w14:ligatures w14:val="none"/>
        </w:rPr>
        <w:t>23:00–04:00</w:t>
      </w:r>
      <w:r w:rsidRPr="00744E24">
        <w:rPr>
          <w:rFonts w:ascii="Times New Roman" w:eastAsia="Times New Roman" w:hAnsi="Times New Roman" w:cs="Times New Roman"/>
          <w:kern w:val="0"/>
          <w:lang w:eastAsia="el-GR"/>
          <w14:ligatures w14:val="none"/>
        </w:rPr>
        <w:t>), during periods of limited visibility.</w:t>
      </w:r>
    </w:p>
    <w:p w14:paraId="5E388ED7" w14:textId="77777777" w:rsidR="00744E24" w:rsidRPr="00744E24" w:rsidRDefault="00744E24" w:rsidP="00744E2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Harsh environmental conditions typical of Finland’s eastern border: sub-zero temperatures, snowfall, or fog significantly impacting sensor reliability and visibility.</w:t>
      </w:r>
    </w:p>
    <w:p w14:paraId="3ACCC3F8" w14:textId="77777777" w:rsidR="00744E24" w:rsidRPr="00744E24" w:rsidRDefault="00744E24" w:rsidP="00744E24">
      <w:p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Actors Involved:</w:t>
      </w:r>
    </w:p>
    <w:p w14:paraId="5C86D037" w14:textId="77777777" w:rsidR="00744E24" w:rsidRPr="00744E24" w:rsidRDefault="00744E24" w:rsidP="00744E2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Finnish Border Guard (Rajavartiolaitos) teams operating surveillance systems and performing physical patrols.</w:t>
      </w:r>
    </w:p>
    <w:p w14:paraId="3AEEC6FE" w14:textId="77777777" w:rsidR="00744E24" w:rsidRPr="00744E24" w:rsidRDefault="00744E24" w:rsidP="00744E2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Border personnel assigned to manual monitoring and rapid response tasks due to the AI-system outage.</w:t>
      </w:r>
    </w:p>
    <w:p w14:paraId="7554BF29" w14:textId="77777777" w:rsidR="00744E24" w:rsidRPr="00744E24" w:rsidRDefault="00744E24" w:rsidP="00744E2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AI-supported surveillance infrastructure (thermal imaging cameras, seismic sensors, acoustic sensors, drones) experiencing partial disruptions.</w:t>
      </w:r>
    </w:p>
    <w:p w14:paraId="4F366D46" w14:textId="77777777" w:rsidR="00744E24" w:rsidRPr="00744E24" w:rsidRDefault="00744E24" w:rsidP="00744E2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Potential border violators exploiting surveillance downtime or reduced monitoring effectiveness.</w:t>
      </w:r>
    </w:p>
    <w:p w14:paraId="760AE720" w14:textId="77777777" w:rsidR="00744E24" w:rsidRPr="00744E24" w:rsidRDefault="006833FA" w:rsidP="00744E24">
      <w:pPr>
        <w:rPr>
          <w:rFonts w:ascii="Times New Roman" w:eastAsia="Times New Roman" w:hAnsi="Times New Roman" w:cs="Times New Roman"/>
          <w:kern w:val="0"/>
          <w:lang w:eastAsia="el-GR"/>
          <w14:ligatures w14:val="none"/>
        </w:rPr>
      </w:pPr>
      <w:r w:rsidRPr="006833FA">
        <w:rPr>
          <w:rFonts w:ascii="Times New Roman" w:eastAsia="Times New Roman" w:hAnsi="Times New Roman" w:cs="Times New Roman"/>
          <w:noProof/>
          <w:kern w:val="0"/>
          <w:lang w:eastAsia="el-GR"/>
        </w:rPr>
        <w:pict w14:anchorId="60ADEB0A">
          <v:rect id="_x0000_i1027" alt="" style="width:414.9pt;height:.05pt;mso-width-percent:0;mso-height-percent:0;mso-width-percent:0;mso-height-percent:0" o:hrpct="999" o:hralign="center" o:hrstd="t" o:hr="t" fillcolor="#a0a0a0" stroked="f"/>
        </w:pict>
      </w:r>
    </w:p>
    <w:p w14:paraId="1B51A885" w14:textId="77777777" w:rsidR="00744E24" w:rsidRPr="00744E24" w:rsidRDefault="00744E24" w:rsidP="00744E24">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744E24">
        <w:rPr>
          <w:rFonts w:ascii="Times New Roman" w:eastAsia="Times New Roman" w:hAnsi="Times New Roman" w:cs="Times New Roman"/>
          <w:b/>
          <w:bCs/>
          <w:kern w:val="0"/>
          <w:sz w:val="27"/>
          <w:szCs w:val="27"/>
          <w:lang w:eastAsia="el-GR"/>
          <w14:ligatures w14:val="none"/>
        </w:rPr>
        <w:t>2. Key Challenges:</w:t>
      </w:r>
    </w:p>
    <w:p w14:paraId="26BAAD64" w14:textId="77777777" w:rsidR="00744E24" w:rsidRPr="00744E24" w:rsidRDefault="00744E24" w:rsidP="00744E2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Partial Surveillance System Outage:</w:t>
      </w:r>
      <w:r w:rsidRPr="00744E24">
        <w:rPr>
          <w:rFonts w:ascii="Times New Roman" w:eastAsia="Times New Roman" w:hAnsi="Times New Roman" w:cs="Times New Roman"/>
          <w:kern w:val="0"/>
          <w:lang w:eastAsia="el-GR"/>
          <w14:ligatures w14:val="none"/>
        </w:rPr>
        <w:br/>
        <w:t>Loss of AI-supported automated detection, requiring rapid manual assessment by fewer personnel over vast distances.</w:t>
      </w:r>
    </w:p>
    <w:p w14:paraId="629A9C35" w14:textId="77777777" w:rsidR="00744E24" w:rsidRPr="00744E24" w:rsidRDefault="00744E24" w:rsidP="00744E2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lastRenderedPageBreak/>
        <w:t>Data Overload:</w:t>
      </w:r>
      <w:r w:rsidRPr="00744E24">
        <w:rPr>
          <w:rFonts w:ascii="Times New Roman" w:eastAsia="Times New Roman" w:hAnsi="Times New Roman" w:cs="Times New Roman"/>
          <w:kern w:val="0"/>
          <w:lang w:eastAsia="el-GR"/>
          <w14:ligatures w14:val="none"/>
        </w:rPr>
        <w:br/>
        <w:t>Human operators face significant pressure in quickly sorting through large amounts of ambiguous sensor data to prioritize genuine threats.</w:t>
      </w:r>
    </w:p>
    <w:p w14:paraId="60679703" w14:textId="77777777" w:rsidR="00744E24" w:rsidRPr="00744E24" w:rsidRDefault="00744E24" w:rsidP="00744E2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Exploitation Risk:</w:t>
      </w:r>
      <w:r w:rsidRPr="00744E24">
        <w:rPr>
          <w:rFonts w:ascii="Times New Roman" w:eastAsia="Times New Roman" w:hAnsi="Times New Roman" w:cs="Times New Roman"/>
          <w:kern w:val="0"/>
          <w:lang w:eastAsia="el-GR"/>
          <w14:ligatures w14:val="none"/>
        </w:rPr>
        <w:br/>
        <w:t>Potential intruders attempting border crossings specifically to exploit reduced surveillance capability.</w:t>
      </w:r>
    </w:p>
    <w:p w14:paraId="01192E4D" w14:textId="77777777" w:rsidR="00744E24" w:rsidRPr="00744E24" w:rsidRDefault="006833FA" w:rsidP="00744E24">
      <w:pPr>
        <w:rPr>
          <w:rFonts w:ascii="Times New Roman" w:eastAsia="Times New Roman" w:hAnsi="Times New Roman" w:cs="Times New Roman"/>
          <w:kern w:val="0"/>
          <w:lang w:eastAsia="el-GR"/>
          <w14:ligatures w14:val="none"/>
        </w:rPr>
      </w:pPr>
      <w:r w:rsidRPr="006833FA">
        <w:rPr>
          <w:rFonts w:ascii="Times New Roman" w:eastAsia="Times New Roman" w:hAnsi="Times New Roman" w:cs="Times New Roman"/>
          <w:noProof/>
          <w:kern w:val="0"/>
          <w:lang w:eastAsia="el-GR"/>
        </w:rPr>
        <w:pict w14:anchorId="0B1ED5FF">
          <v:rect id="_x0000_i1026" alt="" style="width:414.9pt;height:.05pt;mso-width-percent:0;mso-height-percent:0;mso-width-percent:0;mso-height-percent:0" o:hrpct="999" o:hralign="center" o:hrstd="t" o:hr="t" fillcolor="#a0a0a0" stroked="f"/>
        </w:pict>
      </w:r>
    </w:p>
    <w:p w14:paraId="3E11FC24" w14:textId="77777777" w:rsidR="00744E24" w:rsidRPr="00744E24" w:rsidRDefault="00744E24" w:rsidP="00744E24">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744E24">
        <w:rPr>
          <w:rFonts w:ascii="Times New Roman" w:eastAsia="Times New Roman" w:hAnsi="Times New Roman" w:cs="Times New Roman"/>
          <w:b/>
          <w:bCs/>
          <w:kern w:val="0"/>
          <w:sz w:val="27"/>
          <w:szCs w:val="27"/>
          <w:lang w:eastAsia="el-GR"/>
          <w14:ligatures w14:val="none"/>
        </w:rPr>
        <w:t>3. Scenario Timeline (Example):</w:t>
      </w:r>
    </w:p>
    <w:p w14:paraId="5302C573" w14:textId="77777777" w:rsidR="00744E24" w:rsidRPr="00744E24" w:rsidRDefault="00744E24" w:rsidP="00744E2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01:20:</w:t>
      </w:r>
      <w:r w:rsidRPr="00744E24">
        <w:rPr>
          <w:rFonts w:ascii="Times New Roman" w:eastAsia="Times New Roman" w:hAnsi="Times New Roman" w:cs="Times New Roman"/>
          <w:kern w:val="0"/>
          <w:lang w:eastAsia="el-GR"/>
          <w14:ligatures w14:val="none"/>
        </w:rPr>
        <w:br/>
        <w:t>Border command center identifies unexpected interruption of AI-driven surveillance capabilities (camera outages, radar system errors) along Finland’s eastern border near Imatra and Lappeenranta.</w:t>
      </w:r>
    </w:p>
    <w:p w14:paraId="2C5D9FF3" w14:textId="77777777" w:rsidR="00744E24" w:rsidRPr="00744E24" w:rsidRDefault="00744E24" w:rsidP="00744E2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01:30:</w:t>
      </w:r>
      <w:r w:rsidRPr="00744E24">
        <w:rPr>
          <w:rFonts w:ascii="Times New Roman" w:eastAsia="Times New Roman" w:hAnsi="Times New Roman" w:cs="Times New Roman"/>
          <w:kern w:val="0"/>
          <w:lang w:eastAsia="el-GR"/>
          <w14:ligatures w14:val="none"/>
        </w:rPr>
        <w:br/>
        <w:t>Human surveillance operators, now manually analyzing sensor data streams, report ambiguous and fragmented signals potentially indicating multiple simultaneous border breaches.</w:t>
      </w:r>
    </w:p>
    <w:p w14:paraId="1ECDF895" w14:textId="77777777" w:rsidR="00744E24" w:rsidRPr="00744E24" w:rsidRDefault="00744E24" w:rsidP="00744E2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01:35:</w:t>
      </w:r>
      <w:r w:rsidRPr="00744E24">
        <w:rPr>
          <w:rFonts w:ascii="Times New Roman" w:eastAsia="Times New Roman" w:hAnsi="Times New Roman" w:cs="Times New Roman"/>
          <w:kern w:val="0"/>
          <w:lang w:eastAsia="el-GR"/>
          <w14:ligatures w14:val="none"/>
        </w:rPr>
        <w:br/>
        <w:t>Border control teams manually apply AI-defined emergency protocols for prioritization of critical threats based on geographic vulnerability and historical breach patterns.</w:t>
      </w:r>
    </w:p>
    <w:p w14:paraId="5EC634A8" w14:textId="77777777" w:rsidR="00744E24" w:rsidRPr="00744E24" w:rsidRDefault="00744E24" w:rsidP="00744E2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01:45:</w:t>
      </w:r>
      <w:r w:rsidRPr="00744E24">
        <w:rPr>
          <w:rFonts w:ascii="Times New Roman" w:eastAsia="Times New Roman" w:hAnsi="Times New Roman" w:cs="Times New Roman"/>
          <w:kern w:val="0"/>
          <w:lang w:eastAsia="el-GR"/>
          <w14:ligatures w14:val="none"/>
        </w:rPr>
        <w:br/>
        <w:t>Rapid-response patrol units are dispatched to critical priority locations based on human assessments informed by previously established AI-derived threat models.</w:t>
      </w:r>
    </w:p>
    <w:p w14:paraId="74DF0AA3" w14:textId="77777777" w:rsidR="00744E24" w:rsidRPr="00744E24" w:rsidRDefault="00744E24" w:rsidP="00744E2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02:15:</w:t>
      </w:r>
      <w:r w:rsidRPr="00744E24">
        <w:rPr>
          <w:rFonts w:ascii="Times New Roman" w:eastAsia="Times New Roman" w:hAnsi="Times New Roman" w:cs="Times New Roman"/>
          <w:kern w:val="0"/>
          <w:lang w:eastAsia="el-GR"/>
          <w14:ligatures w14:val="none"/>
        </w:rPr>
        <w:br/>
        <w:t>Patrol teams successfully intercept several unauthorized groups attempting crossings at priority locations despite partial technological outages.</w:t>
      </w:r>
    </w:p>
    <w:p w14:paraId="2BA807DA" w14:textId="77777777" w:rsidR="00744E24" w:rsidRPr="00744E24" w:rsidRDefault="00744E24" w:rsidP="00744E2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03:00:</w:t>
      </w:r>
      <w:r w:rsidRPr="00744E24">
        <w:rPr>
          <w:rFonts w:ascii="Times New Roman" w:eastAsia="Times New Roman" w:hAnsi="Times New Roman" w:cs="Times New Roman"/>
          <w:kern w:val="0"/>
          <w:lang w:eastAsia="el-GR"/>
          <w14:ligatures w14:val="none"/>
        </w:rPr>
        <w:br/>
        <w:t>Surveillance and AI systems restored by technical support teams, and border surveillance returns to standard operational capability.</w:t>
      </w:r>
    </w:p>
    <w:p w14:paraId="6841FA9A" w14:textId="77777777" w:rsidR="00744E24" w:rsidRPr="00744E24" w:rsidRDefault="006833FA" w:rsidP="00744E24">
      <w:pPr>
        <w:rPr>
          <w:rFonts w:ascii="Times New Roman" w:eastAsia="Times New Roman" w:hAnsi="Times New Roman" w:cs="Times New Roman"/>
          <w:kern w:val="0"/>
          <w:lang w:eastAsia="el-GR"/>
          <w14:ligatures w14:val="none"/>
        </w:rPr>
      </w:pPr>
      <w:r w:rsidRPr="006833FA">
        <w:rPr>
          <w:rFonts w:ascii="Times New Roman" w:eastAsia="Times New Roman" w:hAnsi="Times New Roman" w:cs="Times New Roman"/>
          <w:noProof/>
          <w:kern w:val="0"/>
          <w:lang w:eastAsia="el-GR"/>
        </w:rPr>
        <w:pict w14:anchorId="390458AD">
          <v:rect id="_x0000_i1025" alt="" style="width:414.9pt;height:.05pt;mso-width-percent:0;mso-height-percent:0;mso-width-percent:0;mso-height-percent:0" o:hrpct="999" o:hralign="center" o:hrstd="t" o:hr="t" fillcolor="#a0a0a0" stroked="f"/>
        </w:pict>
      </w:r>
    </w:p>
    <w:p w14:paraId="4637DFEE" w14:textId="77777777" w:rsidR="00744E24" w:rsidRPr="00744E24" w:rsidRDefault="00744E24" w:rsidP="00744E24">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744E24">
        <w:rPr>
          <w:rFonts w:ascii="Times New Roman" w:eastAsia="Times New Roman" w:hAnsi="Times New Roman" w:cs="Times New Roman"/>
          <w:b/>
          <w:bCs/>
          <w:kern w:val="0"/>
          <w:sz w:val="27"/>
          <w:szCs w:val="27"/>
          <w:lang w:eastAsia="el-GR"/>
          <w14:ligatures w14:val="none"/>
        </w:rPr>
        <w:t>4. Decision Points &amp; Metrics:</w:t>
      </w:r>
    </w:p>
    <w:p w14:paraId="68967C35" w14:textId="77777777" w:rsidR="00744E24" w:rsidRPr="00744E24" w:rsidRDefault="00744E24" w:rsidP="00744E24">
      <w:p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Decision Points (AI support evaluation):</w:t>
      </w:r>
    </w:p>
    <w:p w14:paraId="7027F9C8" w14:textId="77777777" w:rsidR="00744E24" w:rsidRPr="00744E24" w:rsidRDefault="00744E24" w:rsidP="00744E2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Rapid manual interpretation of ambiguous surveillance data during AI system downtime to prioritize critical threats.</w:t>
      </w:r>
    </w:p>
    <w:p w14:paraId="48A66983" w14:textId="77777777" w:rsidR="00744E24" w:rsidRPr="00744E24" w:rsidRDefault="00744E24" w:rsidP="00744E2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kern w:val="0"/>
          <w:lang w:eastAsia="el-GR"/>
          <w14:ligatures w14:val="none"/>
        </w:rPr>
        <w:t>Effective human resource allocation decisions under reduced technological support, relying on previous AI-generated threat assessments and contingency planning.</w:t>
      </w:r>
    </w:p>
    <w:p w14:paraId="332AAA2C" w14:textId="77777777" w:rsidR="00744E24" w:rsidRPr="00744E24" w:rsidRDefault="00744E24" w:rsidP="00744E24">
      <w:p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Metrics:</w:t>
      </w:r>
    </w:p>
    <w:p w14:paraId="06CF1CD3" w14:textId="77777777" w:rsidR="00744E24" w:rsidRPr="00744E24" w:rsidRDefault="00744E24" w:rsidP="00744E2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lastRenderedPageBreak/>
        <w:t>Manual Detection Accuracy:</w:t>
      </w:r>
      <w:r w:rsidRPr="00744E24">
        <w:rPr>
          <w:rFonts w:ascii="Times New Roman" w:eastAsia="Times New Roman" w:hAnsi="Times New Roman" w:cs="Times New Roman"/>
          <w:kern w:val="0"/>
          <w:lang w:eastAsia="el-GR"/>
          <w14:ligatures w14:val="none"/>
        </w:rPr>
        <w:br/>
        <w:t>Correct identification rate of threats during AI downtime versus normal automated detection accuracy.</w:t>
      </w:r>
    </w:p>
    <w:p w14:paraId="52917F07" w14:textId="77777777" w:rsidR="00744E24" w:rsidRPr="00744E24" w:rsidRDefault="00744E24" w:rsidP="00744E2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Interception Effectiveness:</w:t>
      </w:r>
      <w:r w:rsidRPr="00744E24">
        <w:rPr>
          <w:rFonts w:ascii="Times New Roman" w:eastAsia="Times New Roman" w:hAnsi="Times New Roman" w:cs="Times New Roman"/>
          <w:kern w:val="0"/>
          <w:lang w:eastAsia="el-GR"/>
          <w14:ligatures w14:val="none"/>
        </w:rPr>
        <w:br/>
        <w:t>Percentage of successful interceptions and responses despite surveillance outages.</w:t>
      </w:r>
    </w:p>
    <w:p w14:paraId="32C3081C" w14:textId="77777777" w:rsidR="00744E24" w:rsidRPr="00744E24" w:rsidRDefault="00744E24" w:rsidP="00744E2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744E24">
        <w:rPr>
          <w:rFonts w:ascii="Times New Roman" w:eastAsia="Times New Roman" w:hAnsi="Times New Roman" w:cs="Times New Roman"/>
          <w:b/>
          <w:bCs/>
          <w:kern w:val="0"/>
          <w:lang w:eastAsia="el-GR"/>
          <w14:ligatures w14:val="none"/>
        </w:rPr>
        <w:t>Decision Response Time:</w:t>
      </w:r>
      <w:r w:rsidRPr="00744E24">
        <w:rPr>
          <w:rFonts w:ascii="Times New Roman" w:eastAsia="Times New Roman" w:hAnsi="Times New Roman" w:cs="Times New Roman"/>
          <w:kern w:val="0"/>
          <w:lang w:eastAsia="el-GR"/>
          <w14:ligatures w14:val="none"/>
        </w:rPr>
        <w:br/>
        <w:t>Time from initial system failure recognition to manual threat assessment and interception.</w:t>
      </w:r>
    </w:p>
    <w:p w14:paraId="48393E96"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10DA"/>
    <w:multiLevelType w:val="multilevel"/>
    <w:tmpl w:val="465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904D9"/>
    <w:multiLevelType w:val="multilevel"/>
    <w:tmpl w:val="6A2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33BC0"/>
    <w:multiLevelType w:val="multilevel"/>
    <w:tmpl w:val="0EB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17E4E"/>
    <w:multiLevelType w:val="multilevel"/>
    <w:tmpl w:val="BAE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B4597"/>
    <w:multiLevelType w:val="multilevel"/>
    <w:tmpl w:val="F83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96BC2"/>
    <w:multiLevelType w:val="multilevel"/>
    <w:tmpl w:val="618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C030E"/>
    <w:multiLevelType w:val="multilevel"/>
    <w:tmpl w:val="E0F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175548">
    <w:abstractNumId w:val="0"/>
  </w:num>
  <w:num w:numId="2" w16cid:durableId="1851336236">
    <w:abstractNumId w:val="2"/>
  </w:num>
  <w:num w:numId="3" w16cid:durableId="1410345387">
    <w:abstractNumId w:val="3"/>
  </w:num>
  <w:num w:numId="4" w16cid:durableId="1241330123">
    <w:abstractNumId w:val="5"/>
  </w:num>
  <w:num w:numId="5" w16cid:durableId="111479438">
    <w:abstractNumId w:val="6"/>
  </w:num>
  <w:num w:numId="6" w16cid:durableId="953749999">
    <w:abstractNumId w:val="1"/>
  </w:num>
  <w:num w:numId="7" w16cid:durableId="1233584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E24"/>
    <w:rsid w:val="000F1CC1"/>
    <w:rsid w:val="0056380E"/>
    <w:rsid w:val="006833FA"/>
    <w:rsid w:val="00744E24"/>
    <w:rsid w:val="007500F4"/>
    <w:rsid w:val="00845935"/>
    <w:rsid w:val="00915017"/>
    <w:rsid w:val="00A33099"/>
    <w:rsid w:val="00B604E0"/>
    <w:rsid w:val="00C74598"/>
    <w:rsid w:val="00E04FAB"/>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1318"/>
  <w15:chartTrackingRefBased/>
  <w15:docId w15:val="{1AD9BEEC-FEE8-444E-B4CA-147F268C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44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744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744E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44E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44E2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44E2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44E2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44E2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44E2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744E2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744E2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44E2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44E2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44E2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44E2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44E24"/>
    <w:rPr>
      <w:rFonts w:eastAsiaTheme="majorEastAsia" w:cstheme="majorBidi"/>
      <w:color w:val="272727" w:themeColor="text1" w:themeTint="D8"/>
    </w:rPr>
  </w:style>
  <w:style w:type="paragraph" w:styleId="a3">
    <w:name w:val="Title"/>
    <w:basedOn w:val="a"/>
    <w:next w:val="a"/>
    <w:link w:val="Char"/>
    <w:uiPriority w:val="10"/>
    <w:qFormat/>
    <w:rsid w:val="00744E2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44E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44E2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44E2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44E24"/>
    <w:pPr>
      <w:spacing w:before="160" w:after="160"/>
      <w:jc w:val="center"/>
    </w:pPr>
    <w:rPr>
      <w:i/>
      <w:iCs/>
      <w:color w:val="404040" w:themeColor="text1" w:themeTint="BF"/>
    </w:rPr>
  </w:style>
  <w:style w:type="character" w:customStyle="1" w:styleId="Char1">
    <w:name w:val="Απόσπασμα Char"/>
    <w:basedOn w:val="a0"/>
    <w:link w:val="a5"/>
    <w:uiPriority w:val="29"/>
    <w:rsid w:val="00744E24"/>
    <w:rPr>
      <w:i/>
      <w:iCs/>
      <w:color w:val="404040" w:themeColor="text1" w:themeTint="BF"/>
    </w:rPr>
  </w:style>
  <w:style w:type="paragraph" w:styleId="a6">
    <w:name w:val="List Paragraph"/>
    <w:basedOn w:val="a"/>
    <w:uiPriority w:val="34"/>
    <w:qFormat/>
    <w:rsid w:val="00744E24"/>
    <w:pPr>
      <w:ind w:left="720"/>
      <w:contextualSpacing/>
    </w:pPr>
  </w:style>
  <w:style w:type="character" w:styleId="a7">
    <w:name w:val="Intense Emphasis"/>
    <w:basedOn w:val="a0"/>
    <w:uiPriority w:val="21"/>
    <w:qFormat/>
    <w:rsid w:val="00744E24"/>
    <w:rPr>
      <w:i/>
      <w:iCs/>
      <w:color w:val="0F4761" w:themeColor="accent1" w:themeShade="BF"/>
    </w:rPr>
  </w:style>
  <w:style w:type="paragraph" w:styleId="a8">
    <w:name w:val="Intense Quote"/>
    <w:basedOn w:val="a"/>
    <w:next w:val="a"/>
    <w:link w:val="Char2"/>
    <w:uiPriority w:val="30"/>
    <w:qFormat/>
    <w:rsid w:val="00744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44E24"/>
    <w:rPr>
      <w:i/>
      <w:iCs/>
      <w:color w:val="0F4761" w:themeColor="accent1" w:themeShade="BF"/>
    </w:rPr>
  </w:style>
  <w:style w:type="character" w:styleId="a9">
    <w:name w:val="Intense Reference"/>
    <w:basedOn w:val="a0"/>
    <w:uiPriority w:val="32"/>
    <w:qFormat/>
    <w:rsid w:val="00744E24"/>
    <w:rPr>
      <w:b/>
      <w:bCs/>
      <w:smallCaps/>
      <w:color w:val="0F4761" w:themeColor="accent1" w:themeShade="BF"/>
      <w:spacing w:val="5"/>
    </w:rPr>
  </w:style>
  <w:style w:type="paragraph" w:styleId="Web">
    <w:name w:val="Normal (Web)"/>
    <w:basedOn w:val="a"/>
    <w:uiPriority w:val="99"/>
    <w:semiHidden/>
    <w:unhideWhenUsed/>
    <w:rsid w:val="00744E24"/>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744E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86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580</Words>
  <Characters>3133</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2</cp:revision>
  <dcterms:created xsi:type="dcterms:W3CDTF">2025-03-16T07:00:00Z</dcterms:created>
  <dcterms:modified xsi:type="dcterms:W3CDTF">2025-03-16T07:00:00Z</dcterms:modified>
</cp:coreProperties>
</file>