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B9FDB" w14:textId="77777777" w:rsidR="007913A2" w:rsidRPr="007913A2" w:rsidRDefault="007913A2" w:rsidP="007913A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913A2">
        <w:rPr>
          <w:rFonts w:ascii="Times New Roman" w:eastAsia="Times New Roman" w:hAnsi="Times New Roman" w:cs="Times New Roman"/>
          <w:b/>
          <w:bCs/>
          <w:kern w:val="0"/>
          <w:sz w:val="36"/>
          <w:szCs w:val="36"/>
          <w:lang w:eastAsia="el-GR"/>
          <w14:ligatures w14:val="none"/>
        </w:rPr>
        <w:t>Read of the situation</w:t>
      </w:r>
    </w:p>
    <w:p w14:paraId="23E03EBF"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kern w:val="0"/>
          <w:lang w:eastAsia="el-GR"/>
          <w14:ligatures w14:val="none"/>
        </w:rPr>
        <w:t xml:space="preserve">A major hurricane may arrive in about two days, with possible flooding, evacuation disruption, power loss, and post-storm hazards. The real decision is </w:t>
      </w:r>
      <w:r w:rsidRPr="007913A2">
        <w:rPr>
          <w:rFonts w:ascii="Times New Roman" w:eastAsia="Times New Roman" w:hAnsi="Times New Roman" w:cs="Times New Roman"/>
          <w:b/>
          <w:bCs/>
          <w:kern w:val="0"/>
          <w:lang w:eastAsia="el-GR"/>
          <w14:ligatures w14:val="none"/>
        </w:rPr>
        <w:t>not panic versus calm</w:t>
      </w:r>
      <w:r w:rsidRPr="007913A2">
        <w:rPr>
          <w:rFonts w:ascii="Times New Roman" w:eastAsia="Times New Roman" w:hAnsi="Times New Roman" w:cs="Times New Roman"/>
          <w:kern w:val="0"/>
          <w:lang w:eastAsia="el-GR"/>
          <w14:ligatures w14:val="none"/>
        </w:rPr>
        <w:t>; it is whether to use the remaining safe time to prepare deliberately before roads, shops, fuel, communications, and weather conditions deteriorate.</w:t>
      </w:r>
    </w:p>
    <w:p w14:paraId="6CD3E2FA" w14:textId="77777777" w:rsidR="007913A2" w:rsidRPr="007913A2" w:rsidRDefault="007913A2" w:rsidP="007913A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913A2">
        <w:rPr>
          <w:rFonts w:ascii="Times New Roman" w:eastAsia="Times New Roman" w:hAnsi="Times New Roman" w:cs="Times New Roman"/>
          <w:b/>
          <w:bCs/>
          <w:kern w:val="0"/>
          <w:sz w:val="36"/>
          <w:szCs w:val="36"/>
          <w:lang w:eastAsia="el-GR"/>
          <w14:ligatures w14:val="none"/>
        </w:rPr>
        <w:t>Recommendation</w:t>
      </w:r>
    </w:p>
    <w:p w14:paraId="17B77680"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Act now: prepare the home, emergency supplies, evacuation plan, communication plan, pets/special needs, documents, and flood-risk protections today — do not wait and see.</w:t>
      </w:r>
    </w:p>
    <w:p w14:paraId="7449D2B4"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kern w:val="0"/>
          <w:lang w:eastAsia="el-GR"/>
          <w14:ligatures w14:val="none"/>
        </w:rPr>
        <w:t xml:space="preserve">One-line reason: </w:t>
      </w:r>
      <w:r w:rsidRPr="007913A2">
        <w:rPr>
          <w:rFonts w:ascii="Times New Roman" w:eastAsia="Times New Roman" w:hAnsi="Times New Roman" w:cs="Times New Roman"/>
          <w:b/>
          <w:bCs/>
          <w:kern w:val="0"/>
          <w:lang w:eastAsia="el-GR"/>
          <w14:ligatures w14:val="none"/>
        </w:rPr>
        <w:t>two days is enough time to reduce risk, but not enough to recover if evacuation routes, supplies, or utilities fail.</w:t>
      </w:r>
    </w:p>
    <w:p w14:paraId="4F254B29" w14:textId="77777777" w:rsidR="007913A2" w:rsidRPr="007913A2" w:rsidRDefault="007913A2" w:rsidP="007913A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913A2">
        <w:rPr>
          <w:rFonts w:ascii="Times New Roman" w:eastAsia="Times New Roman" w:hAnsi="Times New Roman" w:cs="Times New Roman"/>
          <w:b/>
          <w:bCs/>
          <w:kern w:val="0"/>
          <w:sz w:val="36"/>
          <w:szCs w:val="36"/>
          <w:lang w:eastAsia="el-GR"/>
          <w14:ligatures w14:val="none"/>
        </w:rPr>
        <w:t>Why</w:t>
      </w:r>
    </w:p>
    <w:p w14:paraId="64C142D4"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kern w:val="0"/>
          <w:lang w:eastAsia="el-GR"/>
          <w14:ligatures w14:val="none"/>
        </w:rPr>
        <w:t xml:space="preserve">The safest option is </w:t>
      </w:r>
      <w:r w:rsidRPr="007913A2">
        <w:rPr>
          <w:rFonts w:ascii="Times New Roman" w:eastAsia="Times New Roman" w:hAnsi="Times New Roman" w:cs="Times New Roman"/>
          <w:b/>
          <w:bCs/>
          <w:kern w:val="0"/>
          <w:lang w:eastAsia="el-GR"/>
          <w14:ligatures w14:val="none"/>
        </w:rPr>
        <w:t>early preparation with readiness to evacuate</w:t>
      </w:r>
      <w:r w:rsidRPr="007913A2">
        <w:rPr>
          <w:rFonts w:ascii="Times New Roman" w:eastAsia="Times New Roman" w:hAnsi="Times New Roman" w:cs="Times New Roman"/>
          <w:kern w:val="0"/>
          <w:lang w:eastAsia="el-GR"/>
          <w14:ligatures w14:val="none"/>
        </w:rPr>
        <w:t>. Ready.gov hurricane guidance emphasizes knowing where to go and how the family will get there if asked to evacuate quickly, and Ready.gov’s planning guidance highlights shelter, evacuation route, communication, and emergency kit planning. (</w:t>
      </w:r>
      <w:hyperlink r:id="rId5" w:tooltip="Ready.gov: Plan Ahead for Disasters" w:history="1">
        <w:r w:rsidRPr="007913A2">
          <w:rPr>
            <w:rFonts w:ascii="Times New Roman" w:eastAsia="Times New Roman" w:hAnsi="Times New Roman" w:cs="Times New Roman"/>
            <w:color w:val="0000FF"/>
            <w:kern w:val="0"/>
            <w:u w:val="single"/>
            <w:lang w:eastAsia="el-GR"/>
            <w14:ligatures w14:val="none"/>
          </w:rPr>
          <w:t>Έτοιμοι.gov</w:t>
        </w:r>
      </w:hyperlink>
      <w:r w:rsidRPr="007913A2">
        <w:rPr>
          <w:rFonts w:ascii="Times New Roman" w:eastAsia="Times New Roman" w:hAnsi="Times New Roman" w:cs="Times New Roman"/>
          <w:kern w:val="0"/>
          <w:lang w:eastAsia="el-GR"/>
          <w14:ligatures w14:val="none"/>
        </w:rPr>
        <w:t>)</w:t>
      </w:r>
    </w:p>
    <w:p w14:paraId="652D9E2C"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kern w:val="0"/>
          <w:lang w:eastAsia="el-GR"/>
          <w14:ligatures w14:val="none"/>
        </w:rPr>
        <w:t>The options are:</w:t>
      </w:r>
    </w:p>
    <w:p w14:paraId="2219F20D"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Option 1 — Wait and see.</w:t>
      </w:r>
      <w:r w:rsidRPr="007913A2">
        <w:rPr>
          <w:rFonts w:ascii="Times New Roman" w:eastAsia="Times New Roman" w:hAnsi="Times New Roman" w:cs="Times New Roman"/>
          <w:kern w:val="0"/>
          <w:lang w:eastAsia="el-GR"/>
          <w14:ligatures w14:val="none"/>
        </w:rPr>
        <w:br/>
        <w:t>This feels calm, but it is the weak option. It risks last-minute shortages, traffic congestion, fuel scarcity, closed roads, and rushed decisions under stress.</w:t>
      </w:r>
    </w:p>
    <w:p w14:paraId="58679E0F"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Option 2 — Prepare now but stay unless evacuation becomes necessary.</w:t>
      </w:r>
      <w:r w:rsidRPr="007913A2">
        <w:rPr>
          <w:rFonts w:ascii="Times New Roman" w:eastAsia="Times New Roman" w:hAnsi="Times New Roman" w:cs="Times New Roman"/>
          <w:kern w:val="0"/>
          <w:lang w:eastAsia="el-GR"/>
          <w14:ligatures w14:val="none"/>
        </w:rPr>
        <w:br/>
        <w:t>This is the best default. It preserves flexibility: you can shelter safely if the risk is lower than expected, but you can also leave quickly if officials order evacuation or flooding threatens.</w:t>
      </w:r>
    </w:p>
    <w:p w14:paraId="1A278E47"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Option 3 — Evacuate immediately before any order.</w:t>
      </w:r>
      <w:r w:rsidRPr="007913A2">
        <w:rPr>
          <w:rFonts w:ascii="Times New Roman" w:eastAsia="Times New Roman" w:hAnsi="Times New Roman" w:cs="Times New Roman"/>
          <w:kern w:val="0"/>
          <w:lang w:eastAsia="el-GR"/>
          <w14:ligatures w14:val="none"/>
        </w:rPr>
        <w:br/>
        <w:t>This may be right for flood-prone homes, coastal/storm-surge zones, mobile homes, medically vulnerable people, or anyone without reliable transport. The cost is leaving early, but that is safer than leaving too late.</w:t>
      </w:r>
    </w:p>
    <w:p w14:paraId="7A89F1B0"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Main risk:</w:t>
      </w:r>
      <w:r w:rsidRPr="007913A2">
        <w:rPr>
          <w:rFonts w:ascii="Times New Roman" w:eastAsia="Times New Roman" w:hAnsi="Times New Roman" w:cs="Times New Roman"/>
          <w:kern w:val="0"/>
          <w:lang w:eastAsia="el-GR"/>
          <w14:ligatures w14:val="none"/>
        </w:rPr>
        <w:t xml:space="preserve"> underestimating water. Floodwater is often more dangerous than wind; Ready.gov warns not to walk, swim, or drive through floodwaters, and the National Weather Service warns not to drive around barricades because roads may be washed out beneath the water. (</w:t>
      </w:r>
      <w:hyperlink r:id="rId6" w:tooltip="Floods" w:history="1">
        <w:r w:rsidRPr="007913A2">
          <w:rPr>
            <w:rFonts w:ascii="Times New Roman" w:eastAsia="Times New Roman" w:hAnsi="Times New Roman" w:cs="Times New Roman"/>
            <w:color w:val="0000FF"/>
            <w:kern w:val="0"/>
            <w:u w:val="single"/>
            <w:lang w:eastAsia="el-GR"/>
            <w14:ligatures w14:val="none"/>
          </w:rPr>
          <w:t>Έτοιμοι.gov</w:t>
        </w:r>
      </w:hyperlink>
      <w:r w:rsidRPr="007913A2">
        <w:rPr>
          <w:rFonts w:ascii="Times New Roman" w:eastAsia="Times New Roman" w:hAnsi="Times New Roman" w:cs="Times New Roman"/>
          <w:kern w:val="0"/>
          <w:lang w:eastAsia="el-GR"/>
          <w14:ligatures w14:val="none"/>
        </w:rPr>
        <w:t>)</w:t>
      </w:r>
      <w:r w:rsidRPr="007913A2">
        <w:rPr>
          <w:rFonts w:ascii="Times New Roman" w:eastAsia="Times New Roman" w:hAnsi="Times New Roman" w:cs="Times New Roman"/>
          <w:kern w:val="0"/>
          <w:lang w:eastAsia="el-GR"/>
          <w14:ligatures w14:val="none"/>
        </w:rPr>
        <w:br/>
      </w:r>
      <w:r w:rsidRPr="007913A2">
        <w:rPr>
          <w:rFonts w:ascii="Times New Roman" w:eastAsia="Times New Roman" w:hAnsi="Times New Roman" w:cs="Times New Roman"/>
          <w:b/>
          <w:bCs/>
          <w:kern w:val="0"/>
          <w:lang w:eastAsia="el-GR"/>
          <w14:ligatures w14:val="none"/>
        </w:rPr>
        <w:t>What would change the call:</w:t>
      </w:r>
      <w:r w:rsidRPr="007913A2">
        <w:rPr>
          <w:rFonts w:ascii="Times New Roman" w:eastAsia="Times New Roman" w:hAnsi="Times New Roman" w:cs="Times New Roman"/>
          <w:kern w:val="0"/>
          <w:lang w:eastAsia="el-GR"/>
          <w14:ligatures w14:val="none"/>
        </w:rPr>
        <w:t xml:space="preserve"> evacuation order, storm-surge warning, river/flash-flood warning, mobile-home residence, vulnerable family member, blocked transport, or rising water nearby means </w:t>
      </w:r>
      <w:r w:rsidRPr="007913A2">
        <w:rPr>
          <w:rFonts w:ascii="Times New Roman" w:eastAsia="Times New Roman" w:hAnsi="Times New Roman" w:cs="Times New Roman"/>
          <w:b/>
          <w:bCs/>
          <w:kern w:val="0"/>
          <w:lang w:eastAsia="el-GR"/>
          <w14:ligatures w14:val="none"/>
        </w:rPr>
        <w:t>leave earlier</w:t>
      </w:r>
      <w:r w:rsidRPr="007913A2">
        <w:rPr>
          <w:rFonts w:ascii="Times New Roman" w:eastAsia="Times New Roman" w:hAnsi="Times New Roman" w:cs="Times New Roman"/>
          <w:kern w:val="0"/>
          <w:lang w:eastAsia="el-GR"/>
          <w14:ligatures w14:val="none"/>
        </w:rPr>
        <w:t>.</w:t>
      </w:r>
    </w:p>
    <w:p w14:paraId="1909DA1C" w14:textId="77777777" w:rsidR="007913A2" w:rsidRPr="007913A2" w:rsidRDefault="007913A2" w:rsidP="007913A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913A2">
        <w:rPr>
          <w:rFonts w:ascii="Times New Roman" w:eastAsia="Times New Roman" w:hAnsi="Times New Roman" w:cs="Times New Roman"/>
          <w:b/>
          <w:bCs/>
          <w:kern w:val="0"/>
          <w:sz w:val="36"/>
          <w:szCs w:val="36"/>
          <w:lang w:eastAsia="el-GR"/>
          <w14:ligatures w14:val="none"/>
        </w:rPr>
        <w:t>Next steps</w:t>
      </w:r>
    </w:p>
    <w:p w14:paraId="2A0130AD"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lastRenderedPageBreak/>
        <w:t>Decide your evacuation trigger now:</w:t>
      </w:r>
      <w:r w:rsidRPr="007913A2">
        <w:rPr>
          <w:rFonts w:ascii="Times New Roman" w:eastAsia="Times New Roman" w:hAnsi="Times New Roman" w:cs="Times New Roman"/>
          <w:kern w:val="0"/>
          <w:lang w:eastAsia="el-GR"/>
          <w14:ligatures w14:val="none"/>
        </w:rPr>
        <w:t xml:space="preserve"> leave if officials order it, if your area is in a flood/storm-surge zone, if water begins rising, or if a vulnerable family member cannot safely ride out power loss.</w:t>
      </w:r>
    </w:p>
    <w:p w14:paraId="0AB521C9"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Plan destination and route:</w:t>
      </w:r>
      <w:r w:rsidRPr="007913A2">
        <w:rPr>
          <w:rFonts w:ascii="Times New Roman" w:eastAsia="Times New Roman" w:hAnsi="Times New Roman" w:cs="Times New Roman"/>
          <w:kern w:val="0"/>
          <w:lang w:eastAsia="el-GR"/>
          <w14:ligatures w14:val="none"/>
        </w:rPr>
        <w:t xml:space="preserve"> choose two routes and one backup destination: family/friend inland, hotel, or official shelter. Share the plan with one outside contact.</w:t>
      </w:r>
    </w:p>
    <w:p w14:paraId="61DDD3B1"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Prepare supplies for at least several days:</w:t>
      </w:r>
      <w:r w:rsidRPr="007913A2">
        <w:rPr>
          <w:rFonts w:ascii="Times New Roman" w:eastAsia="Times New Roman" w:hAnsi="Times New Roman" w:cs="Times New Roman"/>
          <w:kern w:val="0"/>
          <w:lang w:eastAsia="el-GR"/>
          <w14:ligatures w14:val="none"/>
        </w:rPr>
        <w:t xml:space="preserve"> water, non-perishable food, medication, first-aid kit, flashlight, batteries/power banks, radio, cash, hygiene items, baby/elder supplies, pet food, and extra water for pets. Ready.gov’s kit guidance includes pet supplies, cash, and copies of insurance/ID/bank documents. (</w:t>
      </w:r>
      <w:hyperlink r:id="rId7" w:tooltip="Build A Kit" w:history="1">
        <w:r w:rsidRPr="007913A2">
          <w:rPr>
            <w:rFonts w:ascii="Times New Roman" w:eastAsia="Times New Roman" w:hAnsi="Times New Roman" w:cs="Times New Roman"/>
            <w:color w:val="0000FF"/>
            <w:kern w:val="0"/>
            <w:u w:val="single"/>
            <w:lang w:eastAsia="el-GR"/>
            <w14:ligatures w14:val="none"/>
          </w:rPr>
          <w:t>Έτοιμοι.gov</w:t>
        </w:r>
      </w:hyperlink>
      <w:r w:rsidRPr="007913A2">
        <w:rPr>
          <w:rFonts w:ascii="Times New Roman" w:eastAsia="Times New Roman" w:hAnsi="Times New Roman" w:cs="Times New Roman"/>
          <w:kern w:val="0"/>
          <w:lang w:eastAsia="el-GR"/>
          <w14:ligatures w14:val="none"/>
        </w:rPr>
        <w:t>)</w:t>
      </w:r>
    </w:p>
    <w:p w14:paraId="160F0592"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Protect documents:</w:t>
      </w:r>
      <w:r w:rsidRPr="007913A2">
        <w:rPr>
          <w:rFonts w:ascii="Times New Roman" w:eastAsia="Times New Roman" w:hAnsi="Times New Roman" w:cs="Times New Roman"/>
          <w:kern w:val="0"/>
          <w:lang w:eastAsia="el-GR"/>
          <w14:ligatures w14:val="none"/>
        </w:rPr>
        <w:t xml:space="preserve"> put IDs, passports, insurance policies, prescriptions, bank details, medical records, and emergency contacts in a waterproof bag; photograph key documents and home contents.</w:t>
      </w:r>
    </w:p>
    <w:p w14:paraId="59556477"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Prepare the home only while safe:</w:t>
      </w:r>
      <w:r w:rsidRPr="007913A2">
        <w:rPr>
          <w:rFonts w:ascii="Times New Roman" w:eastAsia="Times New Roman" w:hAnsi="Times New Roman" w:cs="Times New Roman"/>
          <w:kern w:val="0"/>
          <w:lang w:eastAsia="el-GR"/>
          <w14:ligatures w14:val="none"/>
        </w:rPr>
        <w:t xml:space="preserve"> secure outdoor furniture, clear drains/gutters, charge devices, fill vehicle fuel/charge, move valuables/electronics higher, set fridge/freezer colder, and know how to shut off utilities if instructed.</w:t>
      </w:r>
    </w:p>
    <w:p w14:paraId="3BFC0C70"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Plan for pets and special needs:</w:t>
      </w:r>
      <w:r w:rsidRPr="007913A2">
        <w:rPr>
          <w:rFonts w:ascii="Times New Roman" w:eastAsia="Times New Roman" w:hAnsi="Times New Roman" w:cs="Times New Roman"/>
          <w:kern w:val="0"/>
          <w:lang w:eastAsia="el-GR"/>
          <w14:ligatures w14:val="none"/>
        </w:rPr>
        <w:t xml:space="preserve"> carriers, leashes, medications, food, vaccination records, mobility equipment, oxygen/medical-device power backup, and transport assistance.</w:t>
      </w:r>
    </w:p>
    <w:p w14:paraId="4F75EB0B"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Avoid floodwater during and after the storm:</w:t>
      </w:r>
      <w:r w:rsidRPr="007913A2">
        <w:rPr>
          <w:rFonts w:ascii="Times New Roman" w:eastAsia="Times New Roman" w:hAnsi="Times New Roman" w:cs="Times New Roman"/>
          <w:kern w:val="0"/>
          <w:lang w:eastAsia="el-GR"/>
          <w14:ligatures w14:val="none"/>
        </w:rPr>
        <w:t xml:space="preserve"> never drive through flooded roads, avoid bridges over fast-moving water, and stay away from downed lines.</w:t>
      </w:r>
    </w:p>
    <w:p w14:paraId="79C6F456" w14:textId="77777777" w:rsidR="007913A2" w:rsidRPr="007913A2" w:rsidRDefault="007913A2" w:rsidP="007913A2">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b/>
          <w:bCs/>
          <w:kern w:val="0"/>
          <w:lang w:eastAsia="el-GR"/>
          <w14:ligatures w14:val="none"/>
        </w:rPr>
        <w:t>Post-storm safety:</w:t>
      </w:r>
      <w:r w:rsidRPr="007913A2">
        <w:rPr>
          <w:rFonts w:ascii="Times New Roman" w:eastAsia="Times New Roman" w:hAnsi="Times New Roman" w:cs="Times New Roman"/>
          <w:kern w:val="0"/>
          <w:lang w:eastAsia="el-GR"/>
          <w14:ligatures w14:val="none"/>
        </w:rPr>
        <w:t xml:space="preserve"> use flashlights instead of candles when power is out, avoid wet electrical devices, and never run generators indoors or in garages because of carbon monoxide risk. CDC hurricane guidance highlights carbon monoxide, electrical hazards, and safe cleanup after storms. (</w:t>
      </w:r>
      <w:hyperlink r:id="rId8" w:tooltip="Safety Guidelines: After a Hurricane or Other Tropical Storm" w:history="1">
        <w:r w:rsidRPr="007913A2">
          <w:rPr>
            <w:rFonts w:ascii="Times New Roman" w:eastAsia="Times New Roman" w:hAnsi="Times New Roman" w:cs="Times New Roman"/>
            <w:color w:val="0000FF"/>
            <w:kern w:val="0"/>
            <w:u w:val="single"/>
            <w:lang w:eastAsia="el-GR"/>
            <w14:ligatures w14:val="none"/>
          </w:rPr>
          <w:t>Κέντρο Ελέγχου και Πρόληψης Νοσημάτων</w:t>
        </w:r>
      </w:hyperlink>
      <w:r w:rsidRPr="007913A2">
        <w:rPr>
          <w:rFonts w:ascii="Times New Roman" w:eastAsia="Times New Roman" w:hAnsi="Times New Roman" w:cs="Times New Roman"/>
          <w:kern w:val="0"/>
          <w:lang w:eastAsia="el-GR"/>
          <w14:ligatures w14:val="none"/>
        </w:rPr>
        <w:t>)</w:t>
      </w:r>
    </w:p>
    <w:p w14:paraId="6098844C" w14:textId="77777777" w:rsidR="007913A2" w:rsidRPr="007913A2" w:rsidRDefault="007913A2" w:rsidP="007913A2">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7913A2">
        <w:rPr>
          <w:rFonts w:ascii="Times New Roman" w:eastAsia="Times New Roman" w:hAnsi="Times New Roman" w:cs="Times New Roman"/>
          <w:b/>
          <w:bCs/>
          <w:kern w:val="0"/>
          <w:sz w:val="36"/>
          <w:szCs w:val="36"/>
          <w:lang w:eastAsia="el-GR"/>
          <w14:ligatures w14:val="none"/>
        </w:rPr>
        <w:t>Open questions</w:t>
      </w:r>
    </w:p>
    <w:p w14:paraId="56183797" w14:textId="77777777" w:rsidR="007913A2" w:rsidRPr="007913A2" w:rsidRDefault="007913A2" w:rsidP="007913A2">
      <w:pPr>
        <w:spacing w:before="100" w:beforeAutospacing="1" w:after="100" w:afterAutospacing="1"/>
        <w:rPr>
          <w:rFonts w:ascii="Times New Roman" w:eastAsia="Times New Roman" w:hAnsi="Times New Roman" w:cs="Times New Roman"/>
          <w:kern w:val="0"/>
          <w:lang w:eastAsia="el-GR"/>
          <w14:ligatures w14:val="none"/>
        </w:rPr>
      </w:pPr>
      <w:r w:rsidRPr="007913A2">
        <w:rPr>
          <w:rFonts w:ascii="Times New Roman" w:eastAsia="Times New Roman" w:hAnsi="Times New Roman" w:cs="Times New Roman"/>
          <w:kern w:val="0"/>
          <w:lang w:eastAsia="el-GR"/>
          <w14:ligatures w14:val="none"/>
        </w:rPr>
        <w:t xml:space="preserve">Confirm whether the home is in a flood zone, storm-surge zone, mobile/manufactured home, or low-lying area; whether anyone needs medical electricity or mobility help; and which official evacuation route and shelter apply locally. The practical rule is: </w:t>
      </w:r>
      <w:r w:rsidRPr="007913A2">
        <w:rPr>
          <w:rFonts w:ascii="Times New Roman" w:eastAsia="Times New Roman" w:hAnsi="Times New Roman" w:cs="Times New Roman"/>
          <w:b/>
          <w:bCs/>
          <w:kern w:val="0"/>
          <w:lang w:eastAsia="el-GR"/>
          <w14:ligatures w14:val="none"/>
        </w:rPr>
        <w:t>prepare now, leave early if water or orders say so, and never gamble with floodwater.</w:t>
      </w:r>
    </w:p>
    <w:p w14:paraId="4326DDD3"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BA53AC"/>
    <w:multiLevelType w:val="multilevel"/>
    <w:tmpl w:val="83C4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36943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3A2"/>
    <w:rsid w:val="000F1CC1"/>
    <w:rsid w:val="00444EDD"/>
    <w:rsid w:val="0056380E"/>
    <w:rsid w:val="007500F4"/>
    <w:rsid w:val="00750518"/>
    <w:rsid w:val="007913A2"/>
    <w:rsid w:val="00915017"/>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56AF026A"/>
  <w15:chartTrackingRefBased/>
  <w15:docId w15:val="{8400EB2C-3C4D-3E46-9819-8F66E2020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791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791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913A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7913A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913A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913A2"/>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913A2"/>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913A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7913A2"/>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7913A2"/>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7913A2"/>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7913A2"/>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7913A2"/>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7913A2"/>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7913A2"/>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7913A2"/>
    <w:rPr>
      <w:rFonts w:eastAsiaTheme="majorEastAsia" w:cstheme="majorBidi"/>
      <w:color w:val="272727" w:themeColor="text1" w:themeTint="D8"/>
    </w:rPr>
  </w:style>
  <w:style w:type="paragraph" w:styleId="a3">
    <w:name w:val="Title"/>
    <w:basedOn w:val="a"/>
    <w:next w:val="a"/>
    <w:link w:val="Char"/>
    <w:uiPriority w:val="10"/>
    <w:qFormat/>
    <w:rsid w:val="007913A2"/>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7913A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913A2"/>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7913A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913A2"/>
    <w:pPr>
      <w:spacing w:before="160" w:after="160"/>
      <w:jc w:val="center"/>
    </w:pPr>
    <w:rPr>
      <w:i/>
      <w:iCs/>
      <w:color w:val="404040" w:themeColor="text1" w:themeTint="BF"/>
    </w:rPr>
  </w:style>
  <w:style w:type="character" w:customStyle="1" w:styleId="Char1">
    <w:name w:val="Απόσπασμα Char"/>
    <w:basedOn w:val="a0"/>
    <w:link w:val="a5"/>
    <w:uiPriority w:val="29"/>
    <w:rsid w:val="007913A2"/>
    <w:rPr>
      <w:i/>
      <w:iCs/>
      <w:color w:val="404040" w:themeColor="text1" w:themeTint="BF"/>
    </w:rPr>
  </w:style>
  <w:style w:type="paragraph" w:styleId="a6">
    <w:name w:val="List Paragraph"/>
    <w:basedOn w:val="a"/>
    <w:uiPriority w:val="34"/>
    <w:qFormat/>
    <w:rsid w:val="007913A2"/>
    <w:pPr>
      <w:ind w:left="720"/>
      <w:contextualSpacing/>
    </w:pPr>
  </w:style>
  <w:style w:type="character" w:styleId="a7">
    <w:name w:val="Intense Emphasis"/>
    <w:basedOn w:val="a0"/>
    <w:uiPriority w:val="21"/>
    <w:qFormat/>
    <w:rsid w:val="007913A2"/>
    <w:rPr>
      <w:i/>
      <w:iCs/>
      <w:color w:val="0F4761" w:themeColor="accent1" w:themeShade="BF"/>
    </w:rPr>
  </w:style>
  <w:style w:type="paragraph" w:styleId="a8">
    <w:name w:val="Intense Quote"/>
    <w:basedOn w:val="a"/>
    <w:next w:val="a"/>
    <w:link w:val="Char2"/>
    <w:uiPriority w:val="30"/>
    <w:qFormat/>
    <w:rsid w:val="00791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7913A2"/>
    <w:rPr>
      <w:i/>
      <w:iCs/>
      <w:color w:val="0F4761" w:themeColor="accent1" w:themeShade="BF"/>
    </w:rPr>
  </w:style>
  <w:style w:type="character" w:styleId="a9">
    <w:name w:val="Intense Reference"/>
    <w:basedOn w:val="a0"/>
    <w:uiPriority w:val="32"/>
    <w:qFormat/>
    <w:rsid w:val="007913A2"/>
    <w:rPr>
      <w:b/>
      <w:bCs/>
      <w:smallCaps/>
      <w:color w:val="0F4761" w:themeColor="accent1" w:themeShade="BF"/>
      <w:spacing w:val="5"/>
    </w:rPr>
  </w:style>
  <w:style w:type="paragraph" w:styleId="Web">
    <w:name w:val="Normal (Web)"/>
    <w:basedOn w:val="a"/>
    <w:uiPriority w:val="99"/>
    <w:semiHidden/>
    <w:unhideWhenUsed/>
    <w:rsid w:val="007913A2"/>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Strong"/>
    <w:basedOn w:val="a0"/>
    <w:uiPriority w:val="22"/>
    <w:qFormat/>
    <w:rsid w:val="007913A2"/>
    <w:rPr>
      <w:b/>
      <w:bCs/>
    </w:rPr>
  </w:style>
  <w:style w:type="character" w:styleId="-">
    <w:name w:val="Hyperlink"/>
    <w:basedOn w:val="a0"/>
    <w:uiPriority w:val="99"/>
    <w:semiHidden/>
    <w:unhideWhenUsed/>
    <w:rsid w:val="007913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hurricanes/safety/how-to-safely-stay-safe-after-a-hurricane-or-other-tropical-storm.html?utm_source=chatgpt.com" TargetMode="External"/><Relationship Id="rId3" Type="http://schemas.openxmlformats.org/officeDocument/2006/relationships/settings" Target="settings.xml"/><Relationship Id="rId7" Type="http://schemas.openxmlformats.org/officeDocument/2006/relationships/hyperlink" Target="https://www.ready.gov/kit?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ady.gov/floods?utm_source=chatgpt.com" TargetMode="External"/><Relationship Id="rId5" Type="http://schemas.openxmlformats.org/officeDocument/2006/relationships/hyperlink" Target="https://www.ready.gov/?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632</Words>
  <Characters>3737</Characters>
  <Application>Microsoft Office Word</Application>
  <DocSecurity>0</DocSecurity>
  <Lines>71</Lines>
  <Paragraphs>23</Paragraphs>
  <ScaleCrop>false</ScaleCrop>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2026-06-14T05:09:00Z</dcterms:created>
  <dcterms:modified xsi:type="dcterms:W3CDTF">2026-06-14T05:09:00Z</dcterms:modified>
</cp:coreProperties>
</file>