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B2E70" w14:textId="77777777" w:rsidR="00B73962" w:rsidRPr="00B73962" w:rsidRDefault="00B73962" w:rsidP="00B73962">
      <w:pPr>
        <w:jc w:val="both"/>
        <w:outlineLvl w:val="0"/>
        <w:rPr>
          <w:rFonts w:ascii="Arial" w:eastAsia="Times New Roman" w:hAnsi="Arial" w:cs="Arial"/>
          <w:b/>
          <w:bCs/>
          <w:kern w:val="36"/>
          <w:sz w:val="48"/>
          <w:szCs w:val="48"/>
          <w:lang w:val="en-US" w:eastAsia="el-GR"/>
          <w14:ligatures w14:val="none"/>
        </w:rPr>
      </w:pPr>
      <w:r w:rsidRPr="00B73962">
        <w:rPr>
          <w:rFonts w:ascii="Arial" w:eastAsia="Times New Roman" w:hAnsi="Arial" w:cs="Arial"/>
          <w:b/>
          <w:bCs/>
          <w:kern w:val="36"/>
          <w:sz w:val="48"/>
          <w:szCs w:val="48"/>
          <w:lang w:val="en-US" w:eastAsia="el-GR"/>
          <w14:ligatures w14:val="none"/>
        </w:rPr>
        <w:t>Scenario 1: Eastern Front Supply Disruption</w:t>
      </w:r>
    </w:p>
    <w:p w14:paraId="75C12E7D" w14:textId="77777777" w:rsidR="00B73962" w:rsidRPr="00B73962" w:rsidRDefault="00B73962" w:rsidP="00B73962">
      <w:pPr>
        <w:jc w:val="both"/>
        <w:outlineLvl w:val="1"/>
        <w:rPr>
          <w:rFonts w:ascii="Arial" w:eastAsia="Times New Roman" w:hAnsi="Arial" w:cs="Arial"/>
          <w:b/>
          <w:bCs/>
          <w:kern w:val="0"/>
          <w:sz w:val="36"/>
          <w:szCs w:val="36"/>
          <w:lang w:val="en-US" w:eastAsia="el-GR"/>
          <w14:ligatures w14:val="none"/>
        </w:rPr>
      </w:pPr>
      <w:r w:rsidRPr="00B73962">
        <w:rPr>
          <w:rFonts w:ascii="Arial" w:eastAsia="Times New Roman" w:hAnsi="Arial" w:cs="Arial"/>
          <w:b/>
          <w:bCs/>
          <w:kern w:val="0"/>
          <w:sz w:val="36"/>
          <w:szCs w:val="36"/>
          <w:lang w:val="en-US" w:eastAsia="el-GR"/>
          <w14:ligatures w14:val="none"/>
        </w:rPr>
        <w:t>SITUATION OVERVIEW</w:t>
      </w:r>
    </w:p>
    <w:p w14:paraId="0F216D45"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Theater of Operations:</w:t>
      </w:r>
      <w:r w:rsidRPr="00B73962">
        <w:rPr>
          <w:rFonts w:ascii="Arial" w:eastAsia="Times New Roman" w:hAnsi="Arial" w:cs="Arial"/>
          <w:kern w:val="0"/>
          <w:lang w:val="en-US" w:eastAsia="el-GR"/>
          <w14:ligatures w14:val="none"/>
        </w:rPr>
        <w:t xml:space="preserve"> Eastern European Operational Zone</w:t>
      </w:r>
      <w:r w:rsidRPr="00B73962">
        <w:rPr>
          <w:rFonts w:ascii="Arial" w:eastAsia="Times New Roman" w:hAnsi="Arial" w:cs="Arial"/>
          <w:kern w:val="0"/>
          <w:lang w:val="en-US" w:eastAsia="el-GR"/>
          <w14:ligatures w14:val="none"/>
        </w:rPr>
        <w:br/>
      </w:r>
      <w:r w:rsidRPr="00B73962">
        <w:rPr>
          <w:rFonts w:ascii="Arial" w:eastAsia="Times New Roman" w:hAnsi="Arial" w:cs="Arial"/>
          <w:b/>
          <w:bCs/>
          <w:kern w:val="0"/>
          <w:lang w:val="en-US" w:eastAsia="el-GR"/>
          <w14:ligatures w14:val="none"/>
        </w:rPr>
        <w:t>Date/Time:</w:t>
      </w:r>
      <w:r w:rsidRPr="00B73962">
        <w:rPr>
          <w:rFonts w:ascii="Arial" w:eastAsia="Times New Roman" w:hAnsi="Arial" w:cs="Arial"/>
          <w:kern w:val="0"/>
          <w:lang w:val="en-US" w:eastAsia="el-GR"/>
          <w14:ligatures w14:val="none"/>
        </w:rPr>
        <w:t xml:space="preserve"> 15 January 2025, 0630 Hours Local</w:t>
      </w:r>
      <w:r w:rsidRPr="00B73962">
        <w:rPr>
          <w:rFonts w:ascii="Arial" w:eastAsia="Times New Roman" w:hAnsi="Arial" w:cs="Arial"/>
          <w:kern w:val="0"/>
          <w:lang w:val="en-US" w:eastAsia="el-GR"/>
          <w14:ligatures w14:val="none"/>
        </w:rPr>
        <w:br/>
      </w:r>
      <w:r w:rsidRPr="00B73962">
        <w:rPr>
          <w:rFonts w:ascii="Arial" w:eastAsia="Times New Roman" w:hAnsi="Arial" w:cs="Arial"/>
          <w:b/>
          <w:bCs/>
          <w:kern w:val="0"/>
          <w:lang w:val="en-US" w:eastAsia="el-GR"/>
          <w14:ligatures w14:val="none"/>
        </w:rPr>
        <w:t>Duration:</w:t>
      </w:r>
      <w:r w:rsidRPr="00B73962">
        <w:rPr>
          <w:rFonts w:ascii="Arial" w:eastAsia="Times New Roman" w:hAnsi="Arial" w:cs="Arial"/>
          <w:kern w:val="0"/>
          <w:lang w:val="en-US" w:eastAsia="el-GR"/>
          <w14:ligatures w14:val="none"/>
        </w:rPr>
        <w:t xml:space="preserve"> 72-Hour Critical Resupply Window</w:t>
      </w:r>
      <w:r w:rsidRPr="00B73962">
        <w:rPr>
          <w:rFonts w:ascii="Arial" w:eastAsia="Times New Roman" w:hAnsi="Arial" w:cs="Arial"/>
          <w:kern w:val="0"/>
          <w:lang w:val="en-US" w:eastAsia="el-GR"/>
          <w14:ligatures w14:val="none"/>
        </w:rPr>
        <w:br/>
      </w:r>
      <w:r w:rsidRPr="00B73962">
        <w:rPr>
          <w:rFonts w:ascii="Arial" w:eastAsia="Times New Roman" w:hAnsi="Arial" w:cs="Arial"/>
          <w:b/>
          <w:bCs/>
          <w:kern w:val="0"/>
          <w:lang w:val="en-US" w:eastAsia="el-GR"/>
          <w14:ligatures w14:val="none"/>
        </w:rPr>
        <w:t>Force Structure:</w:t>
      </w:r>
      <w:r w:rsidRPr="00B73962">
        <w:rPr>
          <w:rFonts w:ascii="Arial" w:eastAsia="Times New Roman" w:hAnsi="Arial" w:cs="Arial"/>
          <w:kern w:val="0"/>
          <w:lang w:val="en-US" w:eastAsia="el-GR"/>
          <w14:ligatures w14:val="none"/>
        </w:rPr>
        <w:t xml:space="preserve"> Multinational Brigade-Level Task Force</w:t>
      </w:r>
      <w:r w:rsidRPr="00B73962">
        <w:rPr>
          <w:rFonts w:ascii="Arial" w:eastAsia="Times New Roman" w:hAnsi="Arial" w:cs="Arial"/>
          <w:kern w:val="0"/>
          <w:lang w:val="en-US" w:eastAsia="el-GR"/>
          <w14:ligatures w14:val="none"/>
        </w:rPr>
        <w:br/>
      </w:r>
      <w:r w:rsidRPr="00B73962">
        <w:rPr>
          <w:rFonts w:ascii="Arial" w:eastAsia="Times New Roman" w:hAnsi="Arial" w:cs="Arial"/>
          <w:b/>
          <w:bCs/>
          <w:kern w:val="0"/>
          <w:lang w:val="en-US" w:eastAsia="el-GR"/>
          <w14:ligatures w14:val="none"/>
        </w:rPr>
        <w:t>Weather Conditions:</w:t>
      </w:r>
      <w:r w:rsidRPr="00B73962">
        <w:rPr>
          <w:rFonts w:ascii="Arial" w:eastAsia="Times New Roman" w:hAnsi="Arial" w:cs="Arial"/>
          <w:kern w:val="0"/>
          <w:lang w:val="en-US" w:eastAsia="el-GR"/>
          <w14:ligatures w14:val="none"/>
        </w:rPr>
        <w:t xml:space="preserve"> Winter Operations, Temperatures -8°C to -2°C</w:t>
      </w:r>
    </w:p>
    <w:p w14:paraId="1069AD49"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At 0630 hours on 15 January, Forward Supply Point Alpha (N2), a critical logistics node supporting forward mechanized infantry operations, was struck by concentrated enemy artillery fire. The attack destroyed primary fuel and ammunition storage facilities, causing an immediate disruption to the brigade's operational sustainability. Within minutes, cascading failures across the supply network created a critical logistics crisis requiring immediate command intervention.</w:t>
      </w:r>
    </w:p>
    <w:p w14:paraId="41298C5B"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The multinational force consists of three mechanized infantry battalions operating in forward positions along a 45-kilometer front. The 1st, 2nd, and 3rd Mechanized Infantry Battalions, with a combined strength of 2,430 personnel and equipped with armored fighting vehicles, are positioned at Battalion Positions North, Central, and South respectively. These combat units maintain a degraded readiness status due to sustained operations and show high dependency on both fuel and ammunition resupply.</w:t>
      </w:r>
    </w:p>
    <w:p w14:paraId="71FA59CB" w14:textId="77777777" w:rsidR="00B73962" w:rsidRPr="00B73962" w:rsidRDefault="00B73962" w:rsidP="00B73962">
      <w:pPr>
        <w:jc w:val="both"/>
        <w:outlineLvl w:val="1"/>
        <w:rPr>
          <w:rFonts w:ascii="Arial" w:eastAsia="Times New Roman" w:hAnsi="Arial" w:cs="Arial"/>
          <w:b/>
          <w:bCs/>
          <w:kern w:val="0"/>
          <w:sz w:val="36"/>
          <w:szCs w:val="36"/>
          <w:lang w:val="en-US" w:eastAsia="el-GR"/>
          <w14:ligatures w14:val="none"/>
        </w:rPr>
      </w:pPr>
      <w:r w:rsidRPr="00B73962">
        <w:rPr>
          <w:rFonts w:ascii="Arial" w:eastAsia="Times New Roman" w:hAnsi="Arial" w:cs="Arial"/>
          <w:b/>
          <w:bCs/>
          <w:kern w:val="0"/>
          <w:sz w:val="36"/>
          <w:szCs w:val="36"/>
          <w:lang w:val="en-US" w:eastAsia="el-GR"/>
          <w14:ligatures w14:val="none"/>
        </w:rPr>
        <w:t>CRITICAL INFRASTRUCTURE DAMAGE</w:t>
      </w:r>
    </w:p>
    <w:p w14:paraId="2C53BFAD"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Forward Supply Point Alpha (N2) - DESTROYED</w:t>
      </w:r>
      <w:r w:rsidRPr="00B73962">
        <w:rPr>
          <w:rFonts w:ascii="Arial" w:eastAsia="Times New Roman" w:hAnsi="Arial" w:cs="Arial"/>
          <w:kern w:val="0"/>
          <w:lang w:val="en-US" w:eastAsia="el-GR"/>
          <w14:ligatures w14:val="none"/>
        </w:rPr>
        <w:br/>
        <w:t>The artillery strike at 0630 hours rendered Forward Supply Point Alpha non-operational. Prior to the attack, this facility maintained 7,800 liters of fuel and 11,500 units of ammunition, serving as the primary intermediate depot for forward units. The facility's loss eliminates 42 logistics personnel and creates a 75-kilometer gap in the forward supply chain. All fuel storage capacity (8,000 liters) and ammunition bunkers (12,000 units capacity) are now unavailable, forcing immediate rerouting of all resupply operations through alternate facilities.</w:t>
      </w:r>
    </w:p>
    <w:p w14:paraId="23ED1E26"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Highway Alpha (Route R1) - BLOCKED</w:t>
      </w:r>
      <w:r w:rsidRPr="00B73962">
        <w:rPr>
          <w:rFonts w:ascii="Arial" w:eastAsia="Times New Roman" w:hAnsi="Arial" w:cs="Arial"/>
          <w:kern w:val="0"/>
          <w:lang w:val="en-US" w:eastAsia="el-GR"/>
          <w14:ligatures w14:val="none"/>
        </w:rPr>
        <w:br/>
        <w:t>Artillery impacts at 0645 hours damaged the primary supply route connecting Main Supply Base Echo to Forward Supply Point Alpha. The 85-kilometer Highway Alpha, previously supporting 2.5-hour transit times for heavy convoy operations, is now completely impassable. Road surface damage and unexploded ordnance threat has resulted in indefinite closure, with engineering assessments estimating 48-72 hours for clearance operations. This route's blockage eliminates the most direct and efficient supply corridor to forward positions.</w:t>
      </w:r>
    </w:p>
    <w:p w14:paraId="5AAA6A86"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Bridge B3 on Secondary Route North (Route R2) - STRUCTURAL DAMAGE</w:t>
      </w:r>
      <w:r w:rsidRPr="00B73962">
        <w:rPr>
          <w:rFonts w:ascii="Arial" w:eastAsia="Times New Roman" w:hAnsi="Arial" w:cs="Arial"/>
          <w:kern w:val="0"/>
          <w:lang w:val="en-US" w:eastAsia="el-GR"/>
          <w14:ligatures w14:val="none"/>
        </w:rPr>
        <w:br/>
        <w:t xml:space="preserve">At 0715 hours, engineering reconnaissance reported critical structural damage to Bridge B3, a key crossing point on Route R2. The 95-kilometer Secondary Route North, which serves as the primary alternate to Highway Alpha, now operates under restricted capacity. Travel time has increased from 3.0 to 4.0 </w:t>
      </w:r>
      <w:r w:rsidRPr="00B73962">
        <w:rPr>
          <w:rFonts w:ascii="Arial" w:eastAsia="Times New Roman" w:hAnsi="Arial" w:cs="Arial"/>
          <w:kern w:val="0"/>
          <w:lang w:val="en-US" w:eastAsia="el-GR"/>
          <w14:ligatures w14:val="none"/>
        </w:rPr>
        <w:lastRenderedPageBreak/>
        <w:t>hours due to enforced weight restrictions reducing maximum vehicle loads from 35 tons to approximately 20 tons. The bridge showed stress fractures from sustained heavy vehicle traffic, compounded by winter freeze-thaw cycles affecting structural integrity.</w:t>
      </w:r>
    </w:p>
    <w:p w14:paraId="56C584E6"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Forward Supply Point Bravo (N3) - DAMAGED BUT OPERATIONAL</w:t>
      </w:r>
      <w:r w:rsidRPr="00B73962">
        <w:rPr>
          <w:rFonts w:ascii="Arial" w:eastAsia="Times New Roman" w:hAnsi="Arial" w:cs="Arial"/>
          <w:kern w:val="0"/>
          <w:lang w:val="en-US" w:eastAsia="el-GR"/>
          <w14:ligatures w14:val="none"/>
        </w:rPr>
        <w:br/>
        <w:t>Although not directly attacked, Forward Supply Point Bravo sustained weather-related damage that degraded its operational capacity. The facility maintains 4,200 liters of fuel (below the 2,000-liter minimum threshold) and 13,000 units of ammunition. Current status is classified as DAMAGED with 35 personnel on site. While operational, this depot cannot fully compensate for the loss of Forward Supply Point Alpha.</w:t>
      </w:r>
    </w:p>
    <w:p w14:paraId="72884CCF" w14:textId="77777777" w:rsidR="00B73962" w:rsidRPr="00B73962" w:rsidRDefault="00B73962" w:rsidP="00B73962">
      <w:pPr>
        <w:jc w:val="both"/>
        <w:outlineLvl w:val="1"/>
        <w:rPr>
          <w:rFonts w:ascii="Arial" w:eastAsia="Times New Roman" w:hAnsi="Arial" w:cs="Arial"/>
          <w:b/>
          <w:bCs/>
          <w:kern w:val="0"/>
          <w:sz w:val="36"/>
          <w:szCs w:val="36"/>
          <w:lang w:val="en-US" w:eastAsia="el-GR"/>
          <w14:ligatures w14:val="none"/>
        </w:rPr>
      </w:pPr>
      <w:r w:rsidRPr="00B73962">
        <w:rPr>
          <w:rFonts w:ascii="Arial" w:eastAsia="Times New Roman" w:hAnsi="Arial" w:cs="Arial"/>
          <w:b/>
          <w:bCs/>
          <w:kern w:val="0"/>
          <w:sz w:val="36"/>
          <w:szCs w:val="36"/>
          <w:lang w:val="en-US" w:eastAsia="el-GR"/>
          <w14:ligatures w14:val="none"/>
        </w:rPr>
        <w:t>BATTALION FUEL CRISIS</w:t>
      </w:r>
    </w:p>
    <w:p w14:paraId="71F7988F"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By 1200 hours on 15 January, all three forward battalion positions reported critical fuel shortages. The consumption pattern reveals the severity of the crisis:</w:t>
      </w:r>
    </w:p>
    <w:p w14:paraId="42A48D6D"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Battalion Position North (N4):</w:t>
      </w:r>
      <w:r w:rsidRPr="00B73962">
        <w:rPr>
          <w:rFonts w:ascii="Arial" w:eastAsia="Times New Roman" w:hAnsi="Arial" w:cs="Arial"/>
          <w:kern w:val="0"/>
          <w:lang w:val="en-US" w:eastAsia="el-GR"/>
          <w14:ligatures w14:val="none"/>
        </w:rPr>
        <w:t xml:space="preserve"> Current fuel stocks at 350 liters against a minimum requirement of 500 liters and daily consumption of 800 liters. With 800 mechanized infantry personnel </w:t>
      </w:r>
      <w:proofErr w:type="gramStart"/>
      <w:r w:rsidRPr="00B73962">
        <w:rPr>
          <w:rFonts w:ascii="Arial" w:eastAsia="Times New Roman" w:hAnsi="Arial" w:cs="Arial"/>
          <w:kern w:val="0"/>
          <w:lang w:val="en-US" w:eastAsia="el-GR"/>
          <w14:ligatures w14:val="none"/>
        </w:rPr>
        <w:t>dependent</w:t>
      </w:r>
      <w:proofErr w:type="gramEnd"/>
      <w:r w:rsidRPr="00B73962">
        <w:rPr>
          <w:rFonts w:ascii="Arial" w:eastAsia="Times New Roman" w:hAnsi="Arial" w:cs="Arial"/>
          <w:kern w:val="0"/>
          <w:lang w:val="en-US" w:eastAsia="el-GR"/>
          <w14:ligatures w14:val="none"/>
        </w:rPr>
        <w:t xml:space="preserve"> on sustained mobility, this position faces operational paralysis within 12 hours without emergency resupply. Ammunition stocks at 1,800 units are also below the 2,000-unit threshold.</w:t>
      </w:r>
    </w:p>
    <w:p w14:paraId="3DD26298"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Battalion Position Central (N5):</w:t>
      </w:r>
      <w:r w:rsidRPr="00B73962">
        <w:rPr>
          <w:rFonts w:ascii="Arial" w:eastAsia="Times New Roman" w:hAnsi="Arial" w:cs="Arial"/>
          <w:kern w:val="0"/>
          <w:lang w:val="en-US" w:eastAsia="el-GR"/>
          <w14:ligatures w14:val="none"/>
        </w:rPr>
        <w:t xml:space="preserve"> Fuel reserves at 400 liters with consumption rate of 850 liters per day. This 850-personnel battalion is critically dependent on immediate fuel delivery to maintain defensive positions and maneuver capability. The unit reports ammunition levels at 1,900 units, just below minimum requirements.</w:t>
      </w:r>
    </w:p>
    <w:p w14:paraId="4B1D2C72"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Battalion Position South (N6):</w:t>
      </w:r>
      <w:r w:rsidRPr="00B73962">
        <w:rPr>
          <w:rFonts w:ascii="Arial" w:eastAsia="Times New Roman" w:hAnsi="Arial" w:cs="Arial"/>
          <w:kern w:val="0"/>
          <w:lang w:val="en-US" w:eastAsia="el-GR"/>
          <w14:ligatures w14:val="none"/>
        </w:rPr>
        <w:t xml:space="preserve"> Most critical position with only 320 liters of fuel remaining and consumption of 780 liters per day. The 780-personnel unit faces immobility within hours. Ammunition stocks at 1,750 units provide minimal tactical flexibility.</w:t>
      </w:r>
    </w:p>
    <w:p w14:paraId="393EF957"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The fuel crisis stems from three factors: destruction of Forward Supply Point Alpha eliminating the primary forward refueling capability, route damage forcing longer transit distances and increased fuel consumption for resupply vehicles, and disrupted supply schedules preventing routine replenishment cycles.</w:t>
      </w:r>
    </w:p>
    <w:p w14:paraId="3FF055F9" w14:textId="77777777" w:rsidR="00B73962" w:rsidRPr="00B73962" w:rsidRDefault="00B73962" w:rsidP="00B73962">
      <w:pPr>
        <w:jc w:val="both"/>
        <w:outlineLvl w:val="1"/>
        <w:rPr>
          <w:rFonts w:ascii="Arial" w:eastAsia="Times New Roman" w:hAnsi="Arial" w:cs="Arial"/>
          <w:b/>
          <w:bCs/>
          <w:kern w:val="0"/>
          <w:sz w:val="36"/>
          <w:szCs w:val="36"/>
          <w:lang w:val="en-US" w:eastAsia="el-GR"/>
          <w14:ligatures w14:val="none"/>
        </w:rPr>
      </w:pPr>
      <w:r w:rsidRPr="00B73962">
        <w:rPr>
          <w:rFonts w:ascii="Arial" w:eastAsia="Times New Roman" w:hAnsi="Arial" w:cs="Arial"/>
          <w:b/>
          <w:bCs/>
          <w:kern w:val="0"/>
          <w:sz w:val="36"/>
          <w:szCs w:val="36"/>
          <w:lang w:val="en-US" w:eastAsia="el-GR"/>
          <w14:ligatures w14:val="none"/>
        </w:rPr>
        <w:t>OPERATIONAL COMPLICATIONS</w:t>
      </w:r>
    </w:p>
    <w:p w14:paraId="021F035C"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Winter Weather Impact</w:t>
      </w:r>
      <w:r w:rsidRPr="00B73962">
        <w:rPr>
          <w:rFonts w:ascii="Arial" w:eastAsia="Times New Roman" w:hAnsi="Arial" w:cs="Arial"/>
          <w:kern w:val="0"/>
          <w:lang w:val="en-US" w:eastAsia="el-GR"/>
          <w14:ligatures w14:val="none"/>
        </w:rPr>
        <w:br/>
        <w:t>Concurrent with the infrastructure damage, severe winter weather affects Alternative Desert Route (R6), a 120-kilometer bypass connecting Main Supply Base Echo to forward areas. This poor-quality route now requires 6.5 hours transit time in winter conditions, compared to 5.0 hours under normal circumstances. The route supports maximum vehicle weights of only 25 tons, limiting heavy truck operations. Weather forecasts indicate continued winter conditions affecting all secondary routes with moderate visibility reduction and ice formation on road surfaces.</w:t>
      </w:r>
    </w:p>
    <w:p w14:paraId="7AD081FD"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Route Capacity Constraints</w:t>
      </w:r>
      <w:r w:rsidRPr="00B73962">
        <w:rPr>
          <w:rFonts w:ascii="Arial" w:eastAsia="Times New Roman" w:hAnsi="Arial" w:cs="Arial"/>
          <w:kern w:val="0"/>
          <w:lang w:val="en-US" w:eastAsia="el-GR"/>
          <w14:ligatures w14:val="none"/>
        </w:rPr>
        <w:br/>
        <w:t xml:space="preserve">With Highway Alpha blocked and Route R2 degraded, all resupply operations must utilize longer, slower alternate routes. Direct Route North (R7), a 115-kilometer corridor to Battalion Position North, shows degraded status with 4.5-hour transit times and medium threat level. Alternative Desert Route (R6) </w:t>
      </w:r>
      <w:r w:rsidRPr="00B73962">
        <w:rPr>
          <w:rFonts w:ascii="Arial" w:eastAsia="Times New Roman" w:hAnsi="Arial" w:cs="Arial"/>
          <w:kern w:val="0"/>
          <w:lang w:val="en-US" w:eastAsia="el-GR"/>
          <w14:ligatures w14:val="none"/>
        </w:rPr>
        <w:lastRenderedPageBreak/>
        <w:t>becomes the primary artery despite poor road quality and extended travel times. These routing changes increase fuel consumption for logistics vehicles by an estimated 40-60 percent, creating a compounding drain on available fuel stocks.</w:t>
      </w:r>
    </w:p>
    <w:p w14:paraId="2C17AF24"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Transport Asset Limitations</w:t>
      </w:r>
      <w:r w:rsidRPr="00B73962">
        <w:rPr>
          <w:rFonts w:ascii="Arial" w:eastAsia="Times New Roman" w:hAnsi="Arial" w:cs="Arial"/>
          <w:kern w:val="0"/>
          <w:lang w:val="en-US" w:eastAsia="el-GR"/>
          <w14:ligatures w14:val="none"/>
        </w:rPr>
        <w:br/>
        <w:t>Main Supply Base Echo maintains three operational heavy trucks (V1, V2, V3) with 12,000-kilogram capacity each, while one additional truck (V4) completed maintenance at 1800 hours on 15 January. Two heavy trucks (V5, V6) stationed at Forward Supply Point Alpha survived the attack. Four light vehicles provide tactical mobility but limited cargo capacity. Two operational transport aircraft (V14, V15) remain available for emergency airlift operations, though one aircraft (V13) requires maintenance. The loss of Forward Supply Point Alpha eliminates six vehicles previously supporting short-range tactical resupply missions.</w:t>
      </w:r>
    </w:p>
    <w:p w14:paraId="23A6B599" w14:textId="77777777" w:rsidR="00B73962" w:rsidRPr="00B73962" w:rsidRDefault="00B73962" w:rsidP="00B73962">
      <w:pPr>
        <w:jc w:val="both"/>
        <w:outlineLvl w:val="1"/>
        <w:rPr>
          <w:rFonts w:ascii="Arial" w:eastAsia="Times New Roman" w:hAnsi="Arial" w:cs="Arial"/>
          <w:b/>
          <w:bCs/>
          <w:kern w:val="0"/>
          <w:sz w:val="36"/>
          <w:szCs w:val="36"/>
          <w:lang w:val="en-US" w:eastAsia="el-GR"/>
          <w14:ligatures w14:val="none"/>
        </w:rPr>
      </w:pPr>
      <w:r w:rsidRPr="00B73962">
        <w:rPr>
          <w:rFonts w:ascii="Arial" w:eastAsia="Times New Roman" w:hAnsi="Arial" w:cs="Arial"/>
          <w:b/>
          <w:bCs/>
          <w:kern w:val="0"/>
          <w:sz w:val="36"/>
          <w:szCs w:val="36"/>
          <w:lang w:val="en-US" w:eastAsia="el-GR"/>
          <w14:ligatures w14:val="none"/>
        </w:rPr>
        <w:t>IMMEDIATE RESPONSE ACTIONS</w:t>
      </w:r>
    </w:p>
    <w:p w14:paraId="4D9166ED"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Emergency Resupply Missions Launched</w:t>
      </w:r>
      <w:r w:rsidRPr="00B73962">
        <w:rPr>
          <w:rFonts w:ascii="Arial" w:eastAsia="Times New Roman" w:hAnsi="Arial" w:cs="Arial"/>
          <w:kern w:val="0"/>
          <w:lang w:val="en-US" w:eastAsia="el-GR"/>
          <w14:ligatures w14:val="none"/>
        </w:rPr>
        <w:br/>
        <w:t>Brigade logistics command initiated three critical resupply missions at 1400-1500 hours:</w:t>
      </w:r>
    </w:p>
    <w:p w14:paraId="5E2682B7"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Mission M1 (Critical Priority): Heavy truck V1 and light vehicle V7 depart Main Supply Base with 2,000 liters fuel and 1,500 ammunition units for Battalion Position North, utilizing Route R6 to R3, estimated completion 2000 hours (6-hour transit).</w:t>
      </w:r>
    </w:p>
    <w:p w14:paraId="0671808C"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Mission M2 (Critical Priority): Heavy truck V2 and light vehicle V8 convoy to Battalion Position Central with 2,200 liters fuel and 1,600 ammunition units via Route R6 to R4, estimated completion 1930 hours.</w:t>
      </w:r>
    </w:p>
    <w:p w14:paraId="4B5D3B13"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Mission M3 (Critical Priority): Heavy truck V3 and light vehicle V9 tasked to Battalion Position South carrying 2,000 liters fuel and 1,500 ammunition units through Route R6 to R5, estimated completion 2100 hours.</w:t>
      </w:r>
    </w:p>
    <w:p w14:paraId="52B014EE"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Forward Point Bravo Emergency Support</w:t>
      </w:r>
      <w:r w:rsidRPr="00B73962">
        <w:rPr>
          <w:rFonts w:ascii="Arial" w:eastAsia="Times New Roman" w:hAnsi="Arial" w:cs="Arial"/>
          <w:kern w:val="0"/>
          <w:lang w:val="en-US" w:eastAsia="el-GR"/>
          <w14:ligatures w14:val="none"/>
        </w:rPr>
        <w:br/>
        <w:t>Despite its damaged status, Forward Supply Point Bravo launched two supplementary missions at 1600 hours. Heavy trucks V5 and V6 delivered emergency fuel and medical supplies directly to Battalion Positions North and Central using the shorter Forward Supply Routes R3 and R4, providing interim relief while main convoys complete longer transits.</w:t>
      </w:r>
    </w:p>
    <w:p w14:paraId="481FBDCF"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Air Operations Planning</w:t>
      </w:r>
      <w:r w:rsidRPr="00B73962">
        <w:rPr>
          <w:rFonts w:ascii="Arial" w:eastAsia="Times New Roman" w:hAnsi="Arial" w:cs="Arial"/>
          <w:kern w:val="0"/>
          <w:lang w:val="en-US" w:eastAsia="el-GR"/>
          <w14:ligatures w14:val="none"/>
        </w:rPr>
        <w:br/>
        <w:t>Mission M7, an aircraft-based resupply utilizing transport aircraft V14, scheduled for 1000 hours on 16 January to deliver 5,000 liters of fuel and 3,000 ammunition units directly to Forward Supply Point Bravo, bypassing damaged ground routes. This mission carries 80 percent success probability under medium risk conditions.</w:t>
      </w:r>
    </w:p>
    <w:p w14:paraId="04C195C1" w14:textId="77777777" w:rsidR="00B73962" w:rsidRPr="00B73962" w:rsidRDefault="00B73962" w:rsidP="00B73962">
      <w:pPr>
        <w:jc w:val="both"/>
        <w:outlineLvl w:val="1"/>
        <w:rPr>
          <w:rFonts w:ascii="Arial" w:eastAsia="Times New Roman" w:hAnsi="Arial" w:cs="Arial"/>
          <w:b/>
          <w:bCs/>
          <w:kern w:val="0"/>
          <w:sz w:val="36"/>
          <w:szCs w:val="36"/>
          <w:lang w:val="en-US" w:eastAsia="el-GR"/>
          <w14:ligatures w14:val="none"/>
        </w:rPr>
      </w:pPr>
      <w:r w:rsidRPr="00B73962">
        <w:rPr>
          <w:rFonts w:ascii="Arial" w:eastAsia="Times New Roman" w:hAnsi="Arial" w:cs="Arial"/>
          <w:b/>
          <w:bCs/>
          <w:kern w:val="0"/>
          <w:sz w:val="36"/>
          <w:szCs w:val="36"/>
          <w:lang w:val="en-US" w:eastAsia="el-GR"/>
          <w14:ligatures w14:val="none"/>
        </w:rPr>
        <w:t>DECISION POINT TIMELINE</w:t>
      </w:r>
    </w:p>
    <w:p w14:paraId="119AC1A4"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Hour 0-12 (15 Jan 0630-1830):</w:t>
      </w:r>
      <w:r w:rsidRPr="00B73962">
        <w:rPr>
          <w:rFonts w:ascii="Arial" w:eastAsia="Times New Roman" w:hAnsi="Arial" w:cs="Arial"/>
          <w:kern w:val="0"/>
          <w:lang w:val="en-US" w:eastAsia="el-GR"/>
          <w14:ligatures w14:val="none"/>
        </w:rPr>
        <w:t xml:space="preserve"> Initial attack and damage assessment phase. Critical shortages identified, emergency resupply missions launched, route clearance operations initiated on Highway Alpha.</w:t>
      </w:r>
    </w:p>
    <w:p w14:paraId="790370B7"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Hour 12-24 (15 Jan 1830 - 16 Jan 0630):</w:t>
      </w:r>
      <w:r w:rsidRPr="00B73962">
        <w:rPr>
          <w:rFonts w:ascii="Arial" w:eastAsia="Times New Roman" w:hAnsi="Arial" w:cs="Arial"/>
          <w:kern w:val="0"/>
          <w:lang w:val="en-US" w:eastAsia="el-GR"/>
          <w14:ligatures w14:val="none"/>
        </w:rPr>
        <w:t xml:space="preserve"> First resupply convoys arrive at forward positions, providing 24-48 hours of sustainability. Bridge B3 repairs completed at 0715 hours on 16 January, restoring Route R2 to degraded but operational status.</w:t>
      </w:r>
    </w:p>
    <w:p w14:paraId="140808E8"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lastRenderedPageBreak/>
        <w:t>Hour 24-48 (16 Jan 0630 - 17 Jan 0630):</w:t>
      </w:r>
      <w:r w:rsidRPr="00B73962">
        <w:rPr>
          <w:rFonts w:ascii="Arial" w:eastAsia="Times New Roman" w:hAnsi="Arial" w:cs="Arial"/>
          <w:kern w:val="0"/>
          <w:lang w:val="en-US" w:eastAsia="el-GR"/>
          <w14:ligatures w14:val="none"/>
        </w:rPr>
        <w:t xml:space="preserve"> Aircraft resupply mission to Forward Point Bravo. Highway Alpha clearance operations continue. Assessment of sustainable resupply rhythm using alternate routes.</w:t>
      </w:r>
    </w:p>
    <w:p w14:paraId="134A5977"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b/>
          <w:bCs/>
          <w:kern w:val="0"/>
          <w:lang w:val="en-US" w:eastAsia="el-GR"/>
          <w14:ligatures w14:val="none"/>
        </w:rPr>
        <w:t>Hour 48-72 (17 Jan 0630 - 18 Jan 0630):</w:t>
      </w:r>
      <w:r w:rsidRPr="00B73962">
        <w:rPr>
          <w:rFonts w:ascii="Arial" w:eastAsia="Times New Roman" w:hAnsi="Arial" w:cs="Arial"/>
          <w:kern w:val="0"/>
          <w:lang w:val="en-US" w:eastAsia="el-GR"/>
          <w14:ligatures w14:val="none"/>
        </w:rPr>
        <w:t xml:space="preserve"> Highway Alpha clearance completed at 0645 hours on 17 January, restoring primary supply route. Winter weather clears on Alternative Desert Route at 0800 hours on 18 January. Transition to normalized logistics operations.</w:t>
      </w:r>
    </w:p>
    <w:p w14:paraId="2656F203" w14:textId="77777777" w:rsidR="00B73962" w:rsidRPr="00B73962" w:rsidRDefault="00B73962" w:rsidP="00B73962">
      <w:pPr>
        <w:jc w:val="both"/>
        <w:outlineLvl w:val="1"/>
        <w:rPr>
          <w:rFonts w:ascii="Arial" w:eastAsia="Times New Roman" w:hAnsi="Arial" w:cs="Arial"/>
          <w:b/>
          <w:bCs/>
          <w:kern w:val="0"/>
          <w:sz w:val="36"/>
          <w:szCs w:val="36"/>
          <w:lang w:val="en-US" w:eastAsia="el-GR"/>
          <w14:ligatures w14:val="none"/>
        </w:rPr>
      </w:pPr>
      <w:r w:rsidRPr="00B73962">
        <w:rPr>
          <w:rFonts w:ascii="Arial" w:eastAsia="Times New Roman" w:hAnsi="Arial" w:cs="Arial"/>
          <w:b/>
          <w:bCs/>
          <w:kern w:val="0"/>
          <w:sz w:val="36"/>
          <w:szCs w:val="36"/>
          <w:lang w:val="en-US" w:eastAsia="el-GR"/>
          <w14:ligatures w14:val="none"/>
        </w:rPr>
        <w:t>SUSTAINABILITY ANALYSIS</w:t>
      </w:r>
    </w:p>
    <w:p w14:paraId="708F3760"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Main Supply Base Echo maintains substantial stockpiles: 45,000 liters of fuel (against 10,000-liter minimum and 5,000-liter daily consumption), 28,000 ammunition units, and adequate food, water, and medical supplies. The base can sustain the brigade for 9 days at current consumption rates without external resupply. However, the challenge lies not in overall availability but in distribution efficiency through damaged infrastructure.</w:t>
      </w:r>
    </w:p>
    <w:p w14:paraId="414C595B" w14:textId="77777777" w:rsidR="00B73962" w:rsidRPr="00B73962" w:rsidRDefault="00B73962" w:rsidP="00B73962">
      <w:pPr>
        <w:jc w:val="both"/>
        <w:rPr>
          <w:rFonts w:ascii="Arial" w:eastAsia="Times New Roman" w:hAnsi="Arial" w:cs="Arial"/>
          <w:kern w:val="0"/>
          <w:lang w:val="en-US" w:eastAsia="el-GR"/>
          <w14:ligatures w14:val="none"/>
        </w:rPr>
      </w:pPr>
      <w:r w:rsidRPr="00B73962">
        <w:rPr>
          <w:rFonts w:ascii="Arial" w:eastAsia="Times New Roman" w:hAnsi="Arial" w:cs="Arial"/>
          <w:kern w:val="0"/>
          <w:lang w:val="en-US" w:eastAsia="el-GR"/>
          <w14:ligatures w14:val="none"/>
        </w:rPr>
        <w:t>The 72-hour window represents the critical period during which brigade logistics must establish sustainable distribution patterns using degraded routes while engineering teams restore primary infrastructure. Success requires careful balancing of convoy schedules, fuel allocation for both combat operations and logistics vehicles, and risk management across multiple threatened supply corridors. The scenario tests the brigade's ability to maintain offensive and defensive capabilities while simultaneously executing complex logistics recovery operations under winter conditions and ongoing enemy threat.</w:t>
      </w:r>
    </w:p>
    <w:p w14:paraId="1E80C31E" w14:textId="79738315" w:rsidR="00E26B4F" w:rsidRPr="00B73962" w:rsidRDefault="00E26B4F" w:rsidP="00B73962">
      <w:pPr>
        <w:jc w:val="both"/>
        <w:rPr>
          <w:rFonts w:ascii="Arial" w:hAnsi="Arial" w:cs="Arial"/>
          <w:lang w:val="en-US"/>
        </w:rPr>
      </w:pPr>
    </w:p>
    <w:sectPr w:rsidR="00E26B4F" w:rsidRPr="00B73962"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980"/>
    <w:multiLevelType w:val="multilevel"/>
    <w:tmpl w:val="377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D00F0"/>
    <w:multiLevelType w:val="multilevel"/>
    <w:tmpl w:val="33B4F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717041">
    <w:abstractNumId w:val="0"/>
  </w:num>
  <w:num w:numId="2" w16cid:durableId="1817801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62"/>
    <w:rsid w:val="000F1CC1"/>
    <w:rsid w:val="0056380E"/>
    <w:rsid w:val="007500F4"/>
    <w:rsid w:val="00915017"/>
    <w:rsid w:val="00A33099"/>
    <w:rsid w:val="00B604E0"/>
    <w:rsid w:val="00B73962"/>
    <w:rsid w:val="00C74598"/>
    <w:rsid w:val="00E26B4F"/>
    <w:rsid w:val="00F56CF8"/>
    <w:rsid w:val="00F7128A"/>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D55F"/>
  <w15:chartTrackingRefBased/>
  <w15:docId w15:val="{1487472D-D536-B248-9B52-53C555752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3962"/>
  </w:style>
  <w:style w:type="paragraph" w:styleId="1">
    <w:name w:val="heading 1"/>
    <w:basedOn w:val="a"/>
    <w:next w:val="a"/>
    <w:link w:val="1Char"/>
    <w:uiPriority w:val="9"/>
    <w:qFormat/>
    <w:rsid w:val="00B73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B73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7396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B739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7396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7396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7396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7396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B7396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B7396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B7396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B7396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B7396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B7396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B7396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B73962"/>
    <w:rPr>
      <w:rFonts w:eastAsiaTheme="majorEastAsia" w:cstheme="majorBidi"/>
      <w:color w:val="272727" w:themeColor="text1" w:themeTint="D8"/>
    </w:rPr>
  </w:style>
  <w:style w:type="paragraph" w:styleId="a3">
    <w:name w:val="Title"/>
    <w:basedOn w:val="a"/>
    <w:next w:val="a"/>
    <w:link w:val="Char"/>
    <w:uiPriority w:val="10"/>
    <w:qFormat/>
    <w:rsid w:val="00B7396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B7396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7396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B7396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73962"/>
    <w:pPr>
      <w:spacing w:before="160" w:after="160"/>
      <w:jc w:val="center"/>
    </w:pPr>
    <w:rPr>
      <w:i/>
      <w:iCs/>
      <w:color w:val="404040" w:themeColor="text1" w:themeTint="BF"/>
    </w:rPr>
  </w:style>
  <w:style w:type="character" w:customStyle="1" w:styleId="Char1">
    <w:name w:val="Απόσπασμα Char"/>
    <w:basedOn w:val="a0"/>
    <w:link w:val="a5"/>
    <w:uiPriority w:val="29"/>
    <w:rsid w:val="00B73962"/>
    <w:rPr>
      <w:i/>
      <w:iCs/>
      <w:color w:val="404040" w:themeColor="text1" w:themeTint="BF"/>
    </w:rPr>
  </w:style>
  <w:style w:type="paragraph" w:styleId="a6">
    <w:name w:val="List Paragraph"/>
    <w:basedOn w:val="a"/>
    <w:uiPriority w:val="34"/>
    <w:qFormat/>
    <w:rsid w:val="00B73962"/>
    <w:pPr>
      <w:ind w:left="720"/>
      <w:contextualSpacing/>
    </w:pPr>
  </w:style>
  <w:style w:type="character" w:styleId="a7">
    <w:name w:val="Intense Emphasis"/>
    <w:basedOn w:val="a0"/>
    <w:uiPriority w:val="21"/>
    <w:qFormat/>
    <w:rsid w:val="00B73962"/>
    <w:rPr>
      <w:i/>
      <w:iCs/>
      <w:color w:val="0F4761" w:themeColor="accent1" w:themeShade="BF"/>
    </w:rPr>
  </w:style>
  <w:style w:type="paragraph" w:styleId="a8">
    <w:name w:val="Intense Quote"/>
    <w:basedOn w:val="a"/>
    <w:next w:val="a"/>
    <w:link w:val="Char2"/>
    <w:uiPriority w:val="30"/>
    <w:qFormat/>
    <w:rsid w:val="00B73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B73962"/>
    <w:rPr>
      <w:i/>
      <w:iCs/>
      <w:color w:val="0F4761" w:themeColor="accent1" w:themeShade="BF"/>
    </w:rPr>
  </w:style>
  <w:style w:type="character" w:styleId="a9">
    <w:name w:val="Intense Reference"/>
    <w:basedOn w:val="a0"/>
    <w:uiPriority w:val="32"/>
    <w:qFormat/>
    <w:rsid w:val="00B73962"/>
    <w:rPr>
      <w:b/>
      <w:bCs/>
      <w:smallCaps/>
      <w:color w:val="0F4761" w:themeColor="accent1" w:themeShade="BF"/>
      <w:spacing w:val="5"/>
    </w:rPr>
  </w:style>
  <w:style w:type="paragraph" w:styleId="Web">
    <w:name w:val="Normal (Web)"/>
    <w:basedOn w:val="a"/>
    <w:uiPriority w:val="99"/>
    <w:semiHidden/>
    <w:unhideWhenUsed/>
    <w:rsid w:val="00B73962"/>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B73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1630</Words>
  <Characters>8806</Characters>
  <Application>Microsoft Office Word</Application>
  <DocSecurity>0</DocSecurity>
  <Lines>73</Lines>
  <Paragraphs>20</Paragraphs>
  <ScaleCrop>false</ScaleCrop>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2025-12-14T08:40:00Z</dcterms:created>
  <dcterms:modified xsi:type="dcterms:W3CDTF">2025-12-14T08:41:00Z</dcterms:modified>
</cp:coreProperties>
</file>