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57727" w14:textId="77777777" w:rsidR="0088680D" w:rsidRPr="0088680D" w:rsidRDefault="0088680D" w:rsidP="0088680D">
      <w:pPr>
        <w:pStyle w:val="Web"/>
        <w:spacing w:before="0" w:beforeAutospacing="0" w:after="0" w:afterAutospacing="0"/>
        <w:ind w:firstLine="720"/>
        <w:jc w:val="both"/>
        <w:rPr>
          <w:rFonts w:ascii="Calibri" w:hAnsi="Calibri" w:cs="Calibri"/>
          <w:sz w:val="21"/>
          <w:szCs w:val="21"/>
          <w:lang w:val="en-US"/>
        </w:rPr>
      </w:pPr>
      <w:r w:rsidRPr="0088680D">
        <w:rPr>
          <w:rFonts w:ascii="Calibri" w:hAnsi="Calibri" w:cs="Calibri"/>
          <w:sz w:val="21"/>
          <w:szCs w:val="21"/>
          <w:lang w:val="en-US"/>
        </w:rPr>
        <w:t xml:space="preserve">The evaluation of </w:t>
      </w:r>
      <w:r w:rsidRPr="0088680D">
        <w:rPr>
          <w:rStyle w:val="aa"/>
          <w:rFonts w:ascii="Calibri" w:hAnsi="Calibri" w:cs="Calibri"/>
          <w:sz w:val="21"/>
          <w:szCs w:val="21"/>
          <w:lang w:val="en-US"/>
        </w:rPr>
        <w:t>ChatGPTo1</w:t>
      </w:r>
      <w:r w:rsidRPr="0088680D">
        <w:rPr>
          <w:rFonts w:ascii="Calibri" w:hAnsi="Calibri" w:cs="Calibri"/>
          <w:sz w:val="21"/>
          <w:szCs w:val="21"/>
          <w:lang w:val="en-US"/>
        </w:rPr>
        <w:t xml:space="preserve"> and </w:t>
      </w:r>
      <w:r w:rsidRPr="0088680D">
        <w:rPr>
          <w:rStyle w:val="aa"/>
          <w:rFonts w:ascii="Calibri" w:hAnsi="Calibri" w:cs="Calibri"/>
          <w:sz w:val="21"/>
          <w:szCs w:val="21"/>
          <w:lang w:val="en-US"/>
        </w:rPr>
        <w:t>Claude 3.7 Extended Thinking Mode</w:t>
      </w:r>
      <w:r w:rsidRPr="0088680D">
        <w:rPr>
          <w:rFonts w:ascii="Calibri" w:hAnsi="Calibri" w:cs="Calibri"/>
          <w:sz w:val="21"/>
          <w:szCs w:val="21"/>
          <w:lang w:val="en-US"/>
        </w:rPr>
        <w:t xml:space="preserve"> in reconstructing and predicting the events of the </w:t>
      </w:r>
      <w:r w:rsidRPr="0088680D">
        <w:rPr>
          <w:rStyle w:val="aa"/>
          <w:rFonts w:ascii="Calibri" w:hAnsi="Calibri" w:cs="Calibri"/>
          <w:sz w:val="21"/>
          <w:szCs w:val="21"/>
          <w:lang w:val="en-US"/>
        </w:rPr>
        <w:t>Battle of Normandy</w:t>
      </w:r>
      <w:r w:rsidRPr="0088680D">
        <w:rPr>
          <w:rFonts w:ascii="Calibri" w:hAnsi="Calibri" w:cs="Calibri"/>
          <w:sz w:val="21"/>
          <w:szCs w:val="21"/>
          <w:lang w:val="en-US"/>
        </w:rPr>
        <w:t xml:space="preserve"> demonstrates their ability to engage in causal reasoning while also revealing key differences in their strategic processing, adaptability, and depth of multi-step inference. Both models responded effectively to the structured prompt sequence, following logical reasoning paths to assess military strategy, tactical execution, and the long-term consequences of battlefield decisions. While their outputs were generally aligned with historical reality, variations in their reasoning processes highlight distinct strengths and limitations in how they interpret complex military engagements.</w:t>
      </w:r>
    </w:p>
    <w:p w14:paraId="7B48E1C4" w14:textId="77777777" w:rsidR="0088680D" w:rsidRPr="0088680D" w:rsidRDefault="0088680D" w:rsidP="0088680D">
      <w:pPr>
        <w:pStyle w:val="Web"/>
        <w:spacing w:before="0" w:beforeAutospacing="0" w:after="0" w:afterAutospacing="0"/>
        <w:ind w:firstLine="720"/>
        <w:jc w:val="both"/>
        <w:rPr>
          <w:rFonts w:ascii="Calibri" w:hAnsi="Calibri" w:cs="Calibri"/>
          <w:sz w:val="21"/>
          <w:szCs w:val="21"/>
          <w:lang w:val="en-US"/>
        </w:rPr>
      </w:pPr>
      <w:r w:rsidRPr="0088680D">
        <w:rPr>
          <w:rFonts w:ascii="Calibri" w:hAnsi="Calibri" w:cs="Calibri"/>
          <w:sz w:val="21"/>
          <w:szCs w:val="21"/>
          <w:lang w:val="en-US"/>
        </w:rPr>
        <w:t xml:space="preserve">Both models successfully identified the foundational strategic elements of the battle, demonstrating an understanding of </w:t>
      </w:r>
      <w:r w:rsidRPr="0088680D">
        <w:rPr>
          <w:rStyle w:val="aa"/>
          <w:rFonts w:ascii="Calibri" w:hAnsi="Calibri" w:cs="Calibri"/>
          <w:sz w:val="21"/>
          <w:szCs w:val="21"/>
          <w:lang w:val="en-US"/>
        </w:rPr>
        <w:t>why the Allies targeted Normandy, the significance of Operation Fortitude in misleading the Germans, and the cascading impact of Hitler’s delayed counterattack orders</w:t>
      </w:r>
      <w:r w:rsidRPr="0088680D">
        <w:rPr>
          <w:rFonts w:ascii="Calibri" w:hAnsi="Calibri" w:cs="Calibri"/>
          <w:sz w:val="21"/>
          <w:szCs w:val="21"/>
          <w:lang w:val="en-US"/>
        </w:rPr>
        <w:t xml:space="preserve">. Their responses in the initial phase effectively broke down </w:t>
      </w:r>
      <w:r w:rsidRPr="0088680D">
        <w:rPr>
          <w:rStyle w:val="aa"/>
          <w:rFonts w:ascii="Calibri" w:hAnsi="Calibri" w:cs="Calibri"/>
          <w:sz w:val="21"/>
          <w:szCs w:val="21"/>
          <w:lang w:val="en-US"/>
        </w:rPr>
        <w:t>force composition, logistical constraints, intelligence dynamics, and environmental conditions</w:t>
      </w:r>
      <w:r w:rsidRPr="0088680D">
        <w:rPr>
          <w:rFonts w:ascii="Calibri" w:hAnsi="Calibri" w:cs="Calibri"/>
          <w:sz w:val="21"/>
          <w:szCs w:val="21"/>
          <w:lang w:val="en-US"/>
        </w:rPr>
        <w:t xml:space="preserve">, ensuring that their predictions were based on a structured analysis rather than mere retrieval of historical outcomes. However, while both captured the overarching themes, the </w:t>
      </w:r>
      <w:proofErr w:type="gramStart"/>
      <w:r w:rsidRPr="0088680D">
        <w:rPr>
          <w:rFonts w:ascii="Calibri" w:hAnsi="Calibri" w:cs="Calibri"/>
          <w:sz w:val="21"/>
          <w:szCs w:val="21"/>
          <w:lang w:val="en-US"/>
        </w:rPr>
        <w:t>manner in which</w:t>
      </w:r>
      <w:proofErr w:type="gramEnd"/>
      <w:r w:rsidRPr="0088680D">
        <w:rPr>
          <w:rFonts w:ascii="Calibri" w:hAnsi="Calibri" w:cs="Calibri"/>
          <w:sz w:val="21"/>
          <w:szCs w:val="21"/>
          <w:lang w:val="en-US"/>
        </w:rPr>
        <w:t xml:space="preserve"> they structured their causal reasoning diverged. ChatGPTo1 focused on </w:t>
      </w:r>
      <w:r w:rsidRPr="0088680D">
        <w:rPr>
          <w:rStyle w:val="aa"/>
          <w:rFonts w:ascii="Calibri" w:hAnsi="Calibri" w:cs="Calibri"/>
          <w:sz w:val="21"/>
          <w:szCs w:val="21"/>
          <w:lang w:val="en-US"/>
        </w:rPr>
        <w:t>a fluid, adaptable assessment of military decision-making, dynamically adjusting its responses when introduced to new information</w:t>
      </w:r>
      <w:r w:rsidRPr="0088680D">
        <w:rPr>
          <w:rFonts w:ascii="Calibri" w:hAnsi="Calibri" w:cs="Calibri"/>
          <w:sz w:val="21"/>
          <w:szCs w:val="21"/>
          <w:lang w:val="en-US"/>
        </w:rPr>
        <w:t xml:space="preserve">, whereas Claude 3.7 approached the problem through </w:t>
      </w:r>
      <w:r w:rsidRPr="0088680D">
        <w:rPr>
          <w:rStyle w:val="aa"/>
          <w:rFonts w:ascii="Calibri" w:hAnsi="Calibri" w:cs="Calibri"/>
          <w:sz w:val="21"/>
          <w:szCs w:val="21"/>
          <w:lang w:val="en-US"/>
        </w:rPr>
        <w:t>rigidly structured multi-step logic, carefully mapping the relationships between decisions, consequences, and counter-responses.</w:t>
      </w:r>
    </w:p>
    <w:p w14:paraId="360A0ACC" w14:textId="77777777" w:rsidR="0088680D" w:rsidRPr="0088680D" w:rsidRDefault="0088680D" w:rsidP="0088680D">
      <w:pPr>
        <w:pStyle w:val="Web"/>
        <w:spacing w:before="0" w:beforeAutospacing="0" w:after="0" w:afterAutospacing="0"/>
        <w:ind w:firstLine="720"/>
        <w:jc w:val="both"/>
        <w:rPr>
          <w:rFonts w:ascii="Calibri" w:hAnsi="Calibri" w:cs="Calibri"/>
          <w:sz w:val="21"/>
          <w:szCs w:val="21"/>
          <w:lang w:val="en-US"/>
        </w:rPr>
      </w:pPr>
      <w:r w:rsidRPr="0088680D">
        <w:rPr>
          <w:rFonts w:ascii="Calibri" w:hAnsi="Calibri" w:cs="Calibri"/>
          <w:sz w:val="21"/>
          <w:szCs w:val="21"/>
          <w:lang w:val="en-US"/>
        </w:rPr>
        <w:t xml:space="preserve">One of the most notable differences between the two models emerged in </w:t>
      </w:r>
      <w:r w:rsidRPr="0088680D">
        <w:rPr>
          <w:rStyle w:val="aa"/>
          <w:rFonts w:ascii="Calibri" w:hAnsi="Calibri" w:cs="Calibri"/>
          <w:sz w:val="21"/>
          <w:szCs w:val="21"/>
          <w:lang w:val="en-US"/>
        </w:rPr>
        <w:t>the third prompt, where they were tasked with simulating a roundtable discussion among key decision-makers</w:t>
      </w:r>
      <w:r w:rsidRPr="0088680D">
        <w:rPr>
          <w:rFonts w:ascii="Calibri" w:hAnsi="Calibri" w:cs="Calibri"/>
          <w:sz w:val="21"/>
          <w:szCs w:val="21"/>
          <w:lang w:val="en-US"/>
        </w:rPr>
        <w:t xml:space="preserve">. Claude 3.7 excelled in this phase, producing a deeply structured debate among military commanders, intelligence officers, economic advisors, and political strategists. Its ability to </w:t>
      </w:r>
      <w:r w:rsidRPr="0088680D">
        <w:rPr>
          <w:rStyle w:val="aa"/>
          <w:rFonts w:ascii="Calibri" w:hAnsi="Calibri" w:cs="Calibri"/>
          <w:sz w:val="21"/>
          <w:szCs w:val="21"/>
          <w:lang w:val="en-US"/>
        </w:rPr>
        <w:t>simulate internal disagreements, weigh trade-offs, and explicitly articulate second-order consequences of different strategic choices</w:t>
      </w:r>
      <w:r w:rsidRPr="0088680D">
        <w:rPr>
          <w:rFonts w:ascii="Calibri" w:hAnsi="Calibri" w:cs="Calibri"/>
          <w:sz w:val="21"/>
          <w:szCs w:val="21"/>
          <w:lang w:val="en-US"/>
        </w:rPr>
        <w:t xml:space="preserve"> was significantly stronger than ChatGPTo1, which, while addressing multiple perspectives, presented them as separate viewpoints rather than an interactive discussion. This gave Claude 3.7 an edge in structured reasoning, as it explicitly </w:t>
      </w:r>
      <w:r w:rsidRPr="0088680D">
        <w:rPr>
          <w:rStyle w:val="aa"/>
          <w:rFonts w:ascii="Calibri" w:hAnsi="Calibri" w:cs="Calibri"/>
          <w:sz w:val="21"/>
          <w:szCs w:val="21"/>
          <w:lang w:val="en-US"/>
        </w:rPr>
        <w:t>linked intelligence failures, logistical weaknesses, and strategic deception into a coherent causal chain of events that led to the German defeat.</w:t>
      </w:r>
      <w:r w:rsidRPr="0088680D">
        <w:rPr>
          <w:rFonts w:ascii="Calibri" w:hAnsi="Calibri" w:cs="Calibri"/>
          <w:sz w:val="21"/>
          <w:szCs w:val="21"/>
          <w:lang w:val="en-US"/>
        </w:rPr>
        <w:t xml:space="preserve"> ChatGPTo1, while still effective, </w:t>
      </w:r>
      <w:r w:rsidRPr="0088680D">
        <w:rPr>
          <w:rStyle w:val="aa"/>
          <w:rFonts w:ascii="Calibri" w:hAnsi="Calibri" w:cs="Calibri"/>
          <w:sz w:val="21"/>
          <w:szCs w:val="21"/>
          <w:lang w:val="en-US"/>
        </w:rPr>
        <w:t>focused more on tactical flexibility rather than the broader strategic deliberation process</w:t>
      </w:r>
      <w:r w:rsidRPr="0088680D">
        <w:rPr>
          <w:rFonts w:ascii="Calibri" w:hAnsi="Calibri" w:cs="Calibri"/>
          <w:sz w:val="21"/>
          <w:szCs w:val="21"/>
          <w:lang w:val="en-US"/>
        </w:rPr>
        <w:t>, making its reasoning more adaptable but less formally structured.</w:t>
      </w:r>
    </w:p>
    <w:p w14:paraId="3A4D11D8" w14:textId="77777777" w:rsidR="0088680D" w:rsidRPr="0088680D" w:rsidRDefault="0088680D" w:rsidP="0088680D">
      <w:pPr>
        <w:pStyle w:val="Web"/>
        <w:spacing w:before="0" w:beforeAutospacing="0" w:after="0" w:afterAutospacing="0"/>
        <w:ind w:firstLine="720"/>
        <w:jc w:val="both"/>
        <w:rPr>
          <w:rFonts w:ascii="Calibri" w:hAnsi="Calibri" w:cs="Calibri"/>
          <w:sz w:val="21"/>
          <w:szCs w:val="21"/>
          <w:lang w:val="en-US"/>
        </w:rPr>
      </w:pPr>
      <w:r w:rsidRPr="0088680D">
        <w:rPr>
          <w:rFonts w:ascii="Calibri" w:hAnsi="Calibri" w:cs="Calibri"/>
          <w:sz w:val="21"/>
          <w:szCs w:val="21"/>
          <w:lang w:val="en-US"/>
        </w:rPr>
        <w:t xml:space="preserve">In assessing </w:t>
      </w:r>
      <w:r w:rsidRPr="0088680D">
        <w:rPr>
          <w:rStyle w:val="aa"/>
          <w:rFonts w:ascii="Calibri" w:hAnsi="Calibri" w:cs="Calibri"/>
          <w:sz w:val="21"/>
          <w:szCs w:val="21"/>
          <w:lang w:val="en-US"/>
        </w:rPr>
        <w:t>battlefield execution and adaptation to unexpected developments</w:t>
      </w:r>
      <w:r w:rsidRPr="0088680D">
        <w:rPr>
          <w:rFonts w:ascii="Calibri" w:hAnsi="Calibri" w:cs="Calibri"/>
          <w:sz w:val="21"/>
          <w:szCs w:val="21"/>
          <w:lang w:val="en-US"/>
        </w:rPr>
        <w:t xml:space="preserve">, ChatGPTo1 performed slightly better, particularly in </w:t>
      </w:r>
      <w:r w:rsidRPr="0088680D">
        <w:rPr>
          <w:rStyle w:val="aa"/>
          <w:rFonts w:ascii="Calibri" w:hAnsi="Calibri" w:cs="Calibri"/>
          <w:sz w:val="21"/>
          <w:szCs w:val="21"/>
          <w:lang w:val="en-US"/>
        </w:rPr>
        <w:t>dynamically adjusting its predictions based on newly introduced variables</w:t>
      </w:r>
      <w:r w:rsidRPr="0088680D">
        <w:rPr>
          <w:rFonts w:ascii="Calibri" w:hAnsi="Calibri" w:cs="Calibri"/>
          <w:sz w:val="21"/>
          <w:szCs w:val="21"/>
          <w:lang w:val="en-US"/>
        </w:rPr>
        <w:t xml:space="preserve"> such as German reinforcements, changing weather conditions, and logistical disruptions. It was </w:t>
      </w:r>
      <w:r w:rsidRPr="0088680D">
        <w:rPr>
          <w:rStyle w:val="aa"/>
          <w:rFonts w:ascii="Calibri" w:hAnsi="Calibri" w:cs="Calibri"/>
          <w:sz w:val="21"/>
          <w:szCs w:val="21"/>
          <w:lang w:val="en-US"/>
        </w:rPr>
        <w:t>quicker to recognize the impact of unexpected challenges and modify its strategic outlook accordingly</w:t>
      </w:r>
      <w:r w:rsidRPr="0088680D">
        <w:rPr>
          <w:rFonts w:ascii="Calibri" w:hAnsi="Calibri" w:cs="Calibri"/>
          <w:sz w:val="21"/>
          <w:szCs w:val="21"/>
          <w:lang w:val="en-US"/>
        </w:rPr>
        <w:t xml:space="preserve">, whereas Claude 3.7, maintaining its structured reasoning, was </w:t>
      </w:r>
      <w:r w:rsidRPr="0088680D">
        <w:rPr>
          <w:rStyle w:val="aa"/>
          <w:rFonts w:ascii="Calibri" w:hAnsi="Calibri" w:cs="Calibri"/>
          <w:sz w:val="21"/>
          <w:szCs w:val="21"/>
          <w:lang w:val="en-US"/>
        </w:rPr>
        <w:t>slightly slower in adapting to battlefield changes, as it followed a more deterministic reasoning process rather than a dynamically evolving one.</w:t>
      </w:r>
      <w:r w:rsidRPr="0088680D">
        <w:rPr>
          <w:rFonts w:ascii="Calibri" w:hAnsi="Calibri" w:cs="Calibri"/>
          <w:sz w:val="21"/>
          <w:szCs w:val="21"/>
          <w:lang w:val="en-US"/>
        </w:rPr>
        <w:t xml:space="preserve"> This was evident in how ChatGPTo1 </w:t>
      </w:r>
      <w:r w:rsidRPr="0088680D">
        <w:rPr>
          <w:rStyle w:val="aa"/>
          <w:rFonts w:ascii="Calibri" w:hAnsi="Calibri" w:cs="Calibri"/>
          <w:sz w:val="21"/>
          <w:szCs w:val="21"/>
          <w:lang w:val="en-US"/>
        </w:rPr>
        <w:t>anticipated tactical shifts</w:t>
      </w:r>
      <w:r w:rsidRPr="0088680D">
        <w:rPr>
          <w:rFonts w:ascii="Calibri" w:hAnsi="Calibri" w:cs="Calibri"/>
          <w:sz w:val="21"/>
          <w:szCs w:val="21"/>
          <w:lang w:val="en-US"/>
        </w:rPr>
        <w:t xml:space="preserve">, such as how German forces might have countered the invasion differently had their logistical situation been stronger. Claude 3.7, in contrast, was </w:t>
      </w:r>
      <w:r w:rsidRPr="0088680D">
        <w:rPr>
          <w:rStyle w:val="aa"/>
          <w:rFonts w:ascii="Calibri" w:hAnsi="Calibri" w:cs="Calibri"/>
          <w:sz w:val="21"/>
          <w:szCs w:val="21"/>
          <w:lang w:val="en-US"/>
        </w:rPr>
        <w:t>more rigid in its assumptions, occasionally failing to integrate new developments into its existing causal framework in real-time.</w:t>
      </w:r>
    </w:p>
    <w:p w14:paraId="39B26E3A" w14:textId="77777777" w:rsidR="0088680D" w:rsidRPr="0088680D" w:rsidRDefault="0088680D" w:rsidP="0088680D">
      <w:pPr>
        <w:pStyle w:val="Web"/>
        <w:spacing w:before="0" w:beforeAutospacing="0" w:after="0" w:afterAutospacing="0"/>
        <w:ind w:firstLine="720"/>
        <w:jc w:val="both"/>
        <w:rPr>
          <w:rFonts w:ascii="Calibri" w:hAnsi="Calibri" w:cs="Calibri"/>
          <w:sz w:val="21"/>
          <w:szCs w:val="21"/>
          <w:lang w:val="en-US"/>
        </w:rPr>
      </w:pPr>
      <w:r w:rsidRPr="0088680D">
        <w:rPr>
          <w:rFonts w:ascii="Calibri" w:hAnsi="Calibri" w:cs="Calibri"/>
          <w:sz w:val="21"/>
          <w:szCs w:val="21"/>
          <w:lang w:val="en-US"/>
        </w:rPr>
        <w:t xml:space="preserve">Both models were able to </w:t>
      </w:r>
      <w:r w:rsidRPr="0088680D">
        <w:rPr>
          <w:rStyle w:val="aa"/>
          <w:rFonts w:ascii="Calibri" w:hAnsi="Calibri" w:cs="Calibri"/>
          <w:sz w:val="21"/>
          <w:szCs w:val="21"/>
          <w:lang w:val="en-US"/>
        </w:rPr>
        <w:t>trace causal chains from strategic decisions to battlefield outcomes</w:t>
      </w:r>
      <w:r w:rsidRPr="0088680D">
        <w:rPr>
          <w:rFonts w:ascii="Calibri" w:hAnsi="Calibri" w:cs="Calibri"/>
          <w:sz w:val="21"/>
          <w:szCs w:val="21"/>
          <w:lang w:val="en-US"/>
        </w:rPr>
        <w:t xml:space="preserve">, correctly identifying key factors such as </w:t>
      </w:r>
      <w:r w:rsidRPr="0088680D">
        <w:rPr>
          <w:rStyle w:val="aa"/>
          <w:rFonts w:ascii="Calibri" w:hAnsi="Calibri" w:cs="Calibri"/>
          <w:sz w:val="21"/>
          <w:szCs w:val="21"/>
          <w:lang w:val="en-US"/>
        </w:rPr>
        <w:t>Allied air superiority limiting German reinforcements, logistical sustainment through Mulberry Harbors, and Hitler’s refusal to reposition Panzer divisions in time.</w:t>
      </w:r>
      <w:r w:rsidRPr="0088680D">
        <w:rPr>
          <w:rFonts w:ascii="Calibri" w:hAnsi="Calibri" w:cs="Calibri"/>
          <w:sz w:val="21"/>
          <w:szCs w:val="21"/>
          <w:lang w:val="en-US"/>
        </w:rPr>
        <w:t xml:space="preserve"> However, </w:t>
      </w:r>
      <w:r w:rsidRPr="0088680D">
        <w:rPr>
          <w:rStyle w:val="aa"/>
          <w:rFonts w:ascii="Calibri" w:hAnsi="Calibri" w:cs="Calibri"/>
          <w:sz w:val="21"/>
          <w:szCs w:val="21"/>
          <w:lang w:val="en-US"/>
        </w:rPr>
        <w:t>both exhibited gaps in third-order causal reasoning</w:t>
      </w:r>
      <w:r w:rsidRPr="0088680D">
        <w:rPr>
          <w:rFonts w:ascii="Calibri" w:hAnsi="Calibri" w:cs="Calibri"/>
          <w:sz w:val="21"/>
          <w:szCs w:val="21"/>
          <w:lang w:val="en-US"/>
        </w:rPr>
        <w:t xml:space="preserve">, particularly in failing to integrate the broader geopolitical context. Neither model fully acknowledged </w:t>
      </w:r>
      <w:r w:rsidRPr="0088680D">
        <w:rPr>
          <w:rStyle w:val="aa"/>
          <w:rFonts w:ascii="Calibri" w:hAnsi="Calibri" w:cs="Calibri"/>
          <w:sz w:val="21"/>
          <w:szCs w:val="21"/>
          <w:lang w:val="en-US"/>
        </w:rPr>
        <w:t>the coordination between D-Day and the Soviet Union’s Operation Bagration, which forced Germany into a two-front crisis, weakening its ability to defend France.</w:t>
      </w:r>
      <w:r w:rsidRPr="0088680D">
        <w:rPr>
          <w:rFonts w:ascii="Calibri" w:hAnsi="Calibri" w:cs="Calibri"/>
          <w:sz w:val="21"/>
          <w:szCs w:val="21"/>
          <w:lang w:val="en-US"/>
        </w:rPr>
        <w:t xml:space="preserve"> This omission suggests that while both models engage in multi-step causal reasoning, they still struggle with </w:t>
      </w:r>
      <w:r w:rsidRPr="0088680D">
        <w:rPr>
          <w:rStyle w:val="aa"/>
          <w:rFonts w:ascii="Calibri" w:hAnsi="Calibri" w:cs="Calibri"/>
          <w:sz w:val="21"/>
          <w:szCs w:val="21"/>
          <w:lang w:val="en-US"/>
        </w:rPr>
        <w:t>fully integrating large-scale geopolitical considerations into battlefield decision-making.</w:t>
      </w:r>
      <w:r w:rsidRPr="0088680D">
        <w:rPr>
          <w:rFonts w:ascii="Calibri" w:hAnsi="Calibri" w:cs="Calibri"/>
          <w:sz w:val="21"/>
          <w:szCs w:val="21"/>
          <w:lang w:val="en-US"/>
        </w:rPr>
        <w:t xml:space="preserve"> Additionally, neither model sufficiently </w:t>
      </w:r>
      <w:r w:rsidRPr="0088680D">
        <w:rPr>
          <w:rStyle w:val="aa"/>
          <w:rFonts w:ascii="Calibri" w:hAnsi="Calibri" w:cs="Calibri"/>
          <w:sz w:val="21"/>
          <w:szCs w:val="21"/>
          <w:lang w:val="en-US"/>
        </w:rPr>
        <w:t xml:space="preserve">recognized the impact of Normandy’s terrain (specifically </w:t>
      </w:r>
      <w:r w:rsidRPr="0088680D">
        <w:rPr>
          <w:rStyle w:val="aa"/>
          <w:rFonts w:ascii="Calibri" w:hAnsi="Calibri" w:cs="Calibri"/>
          <w:sz w:val="21"/>
          <w:szCs w:val="21"/>
          <w:lang w:val="en-US"/>
        </w:rPr>
        <w:lastRenderedPageBreak/>
        <w:t>the hedgerows) on the slowed Allied advance inland, a tactical reality that significantly influenced the post-landing phase of the battle.</w:t>
      </w:r>
    </w:p>
    <w:p w14:paraId="0D3B69FC" w14:textId="77777777" w:rsidR="0088680D" w:rsidRPr="0088680D" w:rsidRDefault="0088680D" w:rsidP="0088680D">
      <w:pPr>
        <w:pStyle w:val="Web"/>
        <w:spacing w:before="0" w:beforeAutospacing="0" w:after="0" w:afterAutospacing="0"/>
        <w:ind w:firstLine="720"/>
        <w:jc w:val="both"/>
        <w:rPr>
          <w:rFonts w:ascii="Calibri" w:hAnsi="Calibri" w:cs="Calibri"/>
          <w:sz w:val="21"/>
          <w:szCs w:val="21"/>
          <w:lang w:val="en-US"/>
        </w:rPr>
      </w:pPr>
      <w:r w:rsidRPr="0088680D">
        <w:rPr>
          <w:rFonts w:ascii="Calibri" w:hAnsi="Calibri" w:cs="Calibri"/>
          <w:sz w:val="21"/>
          <w:szCs w:val="21"/>
          <w:lang w:val="en-US"/>
        </w:rPr>
        <w:t xml:space="preserve">The quantitative evaluation metrics further support these qualitative observations. ChatGPTo1 achieved </w:t>
      </w:r>
      <w:r w:rsidRPr="0088680D">
        <w:rPr>
          <w:rStyle w:val="aa"/>
          <w:rFonts w:ascii="Calibri" w:hAnsi="Calibri" w:cs="Calibri"/>
          <w:sz w:val="21"/>
          <w:szCs w:val="21"/>
          <w:lang w:val="en-US"/>
        </w:rPr>
        <w:t>higher precision (79.17%) and recall (70.37%) than Claude 3.7 (77.27% precision, 68.00% recall), resulting in a higher overall F1-score (74.51% vs. 72.10%)</w:t>
      </w:r>
      <w:r w:rsidRPr="0088680D">
        <w:rPr>
          <w:rFonts w:ascii="Calibri" w:hAnsi="Calibri" w:cs="Calibri"/>
          <w:sz w:val="21"/>
          <w:szCs w:val="21"/>
          <w:lang w:val="en-US"/>
        </w:rPr>
        <w:t xml:space="preserve">. This indicates that while both models produced accurate predictions, </w:t>
      </w:r>
      <w:r w:rsidRPr="0088680D">
        <w:rPr>
          <w:rStyle w:val="aa"/>
          <w:rFonts w:ascii="Calibri" w:hAnsi="Calibri" w:cs="Calibri"/>
          <w:sz w:val="21"/>
          <w:szCs w:val="21"/>
          <w:lang w:val="en-US"/>
        </w:rPr>
        <w:t>ChatGPTo1 identified a slightly larger proportion of real battlefield events, while Claude 3.7 was slightly more prone to missing key details.</w:t>
      </w:r>
      <w:r w:rsidRPr="0088680D">
        <w:rPr>
          <w:rFonts w:ascii="Calibri" w:hAnsi="Calibri" w:cs="Calibri"/>
          <w:sz w:val="21"/>
          <w:szCs w:val="21"/>
          <w:lang w:val="en-US"/>
        </w:rPr>
        <w:t xml:space="preserve"> The fact that both models exhibited similar false positive rates suggests that their errors were </w:t>
      </w:r>
      <w:r w:rsidRPr="0088680D">
        <w:rPr>
          <w:rStyle w:val="aa"/>
          <w:rFonts w:ascii="Calibri" w:hAnsi="Calibri" w:cs="Calibri"/>
          <w:sz w:val="21"/>
          <w:szCs w:val="21"/>
          <w:lang w:val="en-US"/>
        </w:rPr>
        <w:t>not random hallucinations but rather misattributions of battlefield elements—introducing expected military behaviors that were plausible but did not occur in the actual historical sequence of events.</w:t>
      </w:r>
    </w:p>
    <w:p w14:paraId="3B5DA3E4" w14:textId="77777777" w:rsidR="0088680D" w:rsidRPr="0088680D" w:rsidRDefault="0088680D" w:rsidP="0088680D">
      <w:pPr>
        <w:pStyle w:val="Web"/>
        <w:spacing w:before="0" w:beforeAutospacing="0" w:after="0" w:afterAutospacing="0"/>
        <w:jc w:val="both"/>
        <w:rPr>
          <w:rFonts w:ascii="Calibri" w:hAnsi="Calibri" w:cs="Calibri"/>
          <w:sz w:val="21"/>
          <w:szCs w:val="21"/>
          <w:lang w:val="en-US"/>
        </w:rPr>
      </w:pPr>
      <w:r w:rsidRPr="0088680D">
        <w:rPr>
          <w:rFonts w:ascii="Calibri" w:hAnsi="Calibri" w:cs="Calibri"/>
          <w:sz w:val="21"/>
          <w:szCs w:val="21"/>
          <w:lang w:val="en-US"/>
        </w:rPr>
        <w:t xml:space="preserve">In conclusion, both models </w:t>
      </w:r>
      <w:r w:rsidRPr="0088680D">
        <w:rPr>
          <w:rStyle w:val="aa"/>
          <w:rFonts w:ascii="Calibri" w:hAnsi="Calibri" w:cs="Calibri"/>
          <w:sz w:val="21"/>
          <w:szCs w:val="21"/>
          <w:lang w:val="en-US"/>
        </w:rPr>
        <w:t>demonstrated strong causal reasoning abilities but with distinct trade-offs</w:t>
      </w:r>
      <w:r w:rsidRPr="0088680D">
        <w:rPr>
          <w:rFonts w:ascii="Calibri" w:hAnsi="Calibri" w:cs="Calibri"/>
          <w:sz w:val="21"/>
          <w:szCs w:val="21"/>
          <w:lang w:val="en-US"/>
        </w:rPr>
        <w:t xml:space="preserve">. Claude 3.7 was </w:t>
      </w:r>
      <w:r w:rsidRPr="0088680D">
        <w:rPr>
          <w:rStyle w:val="aa"/>
          <w:rFonts w:ascii="Calibri" w:hAnsi="Calibri" w:cs="Calibri"/>
          <w:sz w:val="21"/>
          <w:szCs w:val="21"/>
          <w:lang w:val="en-US"/>
        </w:rPr>
        <w:t>exceptional in structured, multi-step logical breakdowns, particularly in its roundtable simulation, where it displayed a sophisticated understanding of multi-agent decision-making.</w:t>
      </w:r>
      <w:r w:rsidRPr="0088680D">
        <w:rPr>
          <w:rFonts w:ascii="Calibri" w:hAnsi="Calibri" w:cs="Calibri"/>
          <w:sz w:val="21"/>
          <w:szCs w:val="21"/>
          <w:lang w:val="en-US"/>
        </w:rPr>
        <w:t xml:space="preserve"> ChatGPTo1, while less rigidly structured, was </w:t>
      </w:r>
      <w:r w:rsidRPr="0088680D">
        <w:rPr>
          <w:rStyle w:val="aa"/>
          <w:rFonts w:ascii="Calibri" w:hAnsi="Calibri" w:cs="Calibri"/>
          <w:sz w:val="21"/>
          <w:szCs w:val="21"/>
          <w:lang w:val="en-US"/>
        </w:rPr>
        <w:t>more flexible in real-time tactical adjustments, making it better suited for dynamically evolving battlefield scenarios.</w:t>
      </w:r>
      <w:r w:rsidRPr="0088680D">
        <w:rPr>
          <w:rFonts w:ascii="Calibri" w:hAnsi="Calibri" w:cs="Calibri"/>
          <w:sz w:val="21"/>
          <w:szCs w:val="21"/>
          <w:lang w:val="en-US"/>
        </w:rPr>
        <w:t xml:space="preserve"> Both models </w:t>
      </w:r>
      <w:r w:rsidRPr="0088680D">
        <w:rPr>
          <w:rStyle w:val="aa"/>
          <w:rFonts w:ascii="Calibri" w:hAnsi="Calibri" w:cs="Calibri"/>
          <w:sz w:val="21"/>
          <w:szCs w:val="21"/>
          <w:lang w:val="en-US"/>
        </w:rPr>
        <w:t>struggled with broader geopolitical integration and terrain-based tactical reasoning, indicating areas where future AI military reasoning models could improve.</w:t>
      </w:r>
      <w:r w:rsidRPr="0088680D">
        <w:rPr>
          <w:rFonts w:ascii="Calibri" w:hAnsi="Calibri" w:cs="Calibri"/>
          <w:sz w:val="21"/>
          <w:szCs w:val="21"/>
          <w:lang w:val="en-US"/>
        </w:rPr>
        <w:t xml:space="preserve"> These results suggest that an ideal AI for military decision-making would likely </w:t>
      </w:r>
      <w:r w:rsidRPr="0088680D">
        <w:rPr>
          <w:rStyle w:val="aa"/>
          <w:rFonts w:ascii="Calibri" w:hAnsi="Calibri" w:cs="Calibri"/>
          <w:sz w:val="21"/>
          <w:szCs w:val="21"/>
          <w:lang w:val="en-US"/>
        </w:rPr>
        <w:t>combine Claude 3.7’s structured multi-perspective analysis with ChatGPTo1’s adaptability in responding to battlefield dynamics, ensuring both strategic depth and operational flexibility.</w:t>
      </w:r>
    </w:p>
    <w:p w14:paraId="250E3BB2" w14:textId="77777777" w:rsidR="00E26B4F" w:rsidRPr="0088680D" w:rsidRDefault="00E26B4F" w:rsidP="0088680D">
      <w:pPr>
        <w:jc w:val="both"/>
        <w:rPr>
          <w:rFonts w:ascii="Calibri" w:hAnsi="Calibri" w:cs="Calibri"/>
          <w:sz w:val="21"/>
          <w:szCs w:val="21"/>
          <w:lang w:val="en-US"/>
        </w:rPr>
      </w:pPr>
    </w:p>
    <w:sectPr w:rsidR="00E26B4F" w:rsidRPr="0088680D"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0D"/>
    <w:rsid w:val="000F1CC1"/>
    <w:rsid w:val="0056380E"/>
    <w:rsid w:val="007500F4"/>
    <w:rsid w:val="0088680D"/>
    <w:rsid w:val="00915017"/>
    <w:rsid w:val="00A33099"/>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07DD"/>
  <w15:chartTrackingRefBased/>
  <w15:docId w15:val="{115E7678-F6E2-9C45-BFEB-DCC6DA9B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86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86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8680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88680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8680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8680D"/>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8680D"/>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8680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88680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88680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88680D"/>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88680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88680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8680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8680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8680D"/>
    <w:rPr>
      <w:rFonts w:eastAsiaTheme="majorEastAsia" w:cstheme="majorBidi"/>
      <w:color w:val="272727" w:themeColor="text1" w:themeTint="D8"/>
    </w:rPr>
  </w:style>
  <w:style w:type="paragraph" w:styleId="a3">
    <w:name w:val="Title"/>
    <w:basedOn w:val="a"/>
    <w:next w:val="a"/>
    <w:link w:val="Char"/>
    <w:uiPriority w:val="10"/>
    <w:qFormat/>
    <w:rsid w:val="0088680D"/>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8680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8680D"/>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8680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8680D"/>
    <w:pPr>
      <w:spacing w:before="160" w:after="160"/>
      <w:jc w:val="center"/>
    </w:pPr>
    <w:rPr>
      <w:i/>
      <w:iCs/>
      <w:color w:val="404040" w:themeColor="text1" w:themeTint="BF"/>
    </w:rPr>
  </w:style>
  <w:style w:type="character" w:customStyle="1" w:styleId="Char1">
    <w:name w:val="Απόσπασμα Char"/>
    <w:basedOn w:val="a0"/>
    <w:link w:val="a5"/>
    <w:uiPriority w:val="29"/>
    <w:rsid w:val="0088680D"/>
    <w:rPr>
      <w:i/>
      <w:iCs/>
      <w:color w:val="404040" w:themeColor="text1" w:themeTint="BF"/>
    </w:rPr>
  </w:style>
  <w:style w:type="paragraph" w:styleId="a6">
    <w:name w:val="List Paragraph"/>
    <w:basedOn w:val="a"/>
    <w:uiPriority w:val="34"/>
    <w:qFormat/>
    <w:rsid w:val="0088680D"/>
    <w:pPr>
      <w:ind w:left="720"/>
      <w:contextualSpacing/>
    </w:pPr>
  </w:style>
  <w:style w:type="character" w:styleId="a7">
    <w:name w:val="Intense Emphasis"/>
    <w:basedOn w:val="a0"/>
    <w:uiPriority w:val="21"/>
    <w:qFormat/>
    <w:rsid w:val="0088680D"/>
    <w:rPr>
      <w:i/>
      <w:iCs/>
      <w:color w:val="0F4761" w:themeColor="accent1" w:themeShade="BF"/>
    </w:rPr>
  </w:style>
  <w:style w:type="paragraph" w:styleId="a8">
    <w:name w:val="Intense Quote"/>
    <w:basedOn w:val="a"/>
    <w:next w:val="a"/>
    <w:link w:val="Char2"/>
    <w:uiPriority w:val="30"/>
    <w:qFormat/>
    <w:rsid w:val="00886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8680D"/>
    <w:rPr>
      <w:i/>
      <w:iCs/>
      <w:color w:val="0F4761" w:themeColor="accent1" w:themeShade="BF"/>
    </w:rPr>
  </w:style>
  <w:style w:type="character" w:styleId="a9">
    <w:name w:val="Intense Reference"/>
    <w:basedOn w:val="a0"/>
    <w:uiPriority w:val="32"/>
    <w:qFormat/>
    <w:rsid w:val="0088680D"/>
    <w:rPr>
      <w:b/>
      <w:bCs/>
      <w:smallCaps/>
      <w:color w:val="0F4761" w:themeColor="accent1" w:themeShade="BF"/>
      <w:spacing w:val="5"/>
    </w:rPr>
  </w:style>
  <w:style w:type="paragraph" w:styleId="Web">
    <w:name w:val="Normal (Web)"/>
    <w:basedOn w:val="a"/>
    <w:uiPriority w:val="99"/>
    <w:semiHidden/>
    <w:unhideWhenUsed/>
    <w:rsid w:val="0088680D"/>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886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63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1017</Words>
  <Characters>5496</Characters>
  <Application>Microsoft Office Word</Application>
  <DocSecurity>0</DocSecurity>
  <Lines>45</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2025-03-15T07:43:00Z</dcterms:created>
  <dcterms:modified xsi:type="dcterms:W3CDTF">2025-03-15T07:45:00Z</dcterms:modified>
</cp:coreProperties>
</file>