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pPr>
      <w:r>
        <w:t>CodexCLI User Guide</w:t>
      </w:r>
    </w:p>
    <w:p>
      <w:pPr>
        <w:pStyle w:val="Subtitle"/>
      </w:pPr>
      <w:r>
        <w:t>Installation, operation, commands, parameters, recovery, and troubleshooting</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Document</w:t>
            </w:r>
          </w:p>
        </w:tc>
        <w:tc>
          <w:tcPr>
            <w:tcMar/>
            <w:shd w:val="clear" w:color="auto" w:fill="17365D"/>
          </w:tcPr>
          <w:p>
            <w:pPr>
              <w:pStyle w:val="TableText"/>
            </w:pPr>
            <w:r>
              <w:rPr>
                <w:b/>
                <w:color w:val="FFFFFF"/>
              </w:rPr>
              <w:t>Value</w:t>
            </w:r>
          </w:p>
        </w:tc>
      </w:tr>
      <w:tr>
        <w:tc>
          <w:tcPr>
            <w:tcMar/>
          </w:tcPr>
          <w:p>
            <w:pPr>
              <w:pStyle w:val="TableText"/>
            </w:pPr>
            <w:r>
              <w:t>Product</w:t>
            </w:r>
          </w:p>
        </w:tc>
        <w:tc>
          <w:tcPr>
            <w:tcMar/>
          </w:tcPr>
          <w:p>
            <w:pPr>
              <w:pStyle w:val="TableText"/>
            </w:pPr>
            <w:r>
              <w:t>Dev Loop CodexCLI</w:t>
            </w:r>
          </w:p>
        </w:tc>
      </w:tr>
      <w:tr>
        <w:tc>
          <w:tcPr>
            <w:tcMar/>
          </w:tcPr>
          <w:p>
            <w:pPr>
              <w:pStyle w:val="TableText"/>
            </w:pPr>
            <w:r>
              <w:t>Product version</w:t>
            </w:r>
          </w:p>
        </w:tc>
        <w:tc>
          <w:tcPr>
            <w:tcMar/>
          </w:tcPr>
          <w:p>
            <w:pPr>
              <w:pStyle w:val="TableText"/>
            </w:pPr>
            <w:r>
              <w:t>v0.2.1</w:t>
            </w:r>
          </w:p>
        </w:tc>
      </w:tr>
      <w:tr>
        <w:tc>
          <w:tcPr>
            <w:tcMar/>
          </w:tcPr>
          <w:p>
            <w:pPr>
              <w:pStyle w:val="TableText"/>
            </w:pPr>
            <w:r>
              <w:t>Guide version</w:t>
            </w:r>
          </w:p>
        </w:tc>
        <w:tc>
          <w:tcPr>
            <w:tcMar/>
          </w:tcPr>
          <w:p>
            <w:pPr>
              <w:pStyle w:val="TableText"/>
            </w:pPr>
            <w:r>
              <w:t>1.2</w:t>
            </w:r>
          </w:p>
        </w:tc>
      </w:tr>
      <w:tr>
        <w:tc>
          <w:tcPr>
            <w:tcMar/>
          </w:tcPr>
          <w:p>
            <w:pPr>
              <w:pStyle w:val="TableText"/>
            </w:pPr>
            <w:r>
              <w:t>Last updated</w:t>
            </w:r>
          </w:p>
        </w:tc>
        <w:tc>
          <w:tcPr>
            <w:tcMar/>
          </w:tcPr>
          <w:p>
            <w:pPr>
              <w:pStyle w:val="TableText"/>
            </w:pPr>
            <w:r>
              <w:t>27 July 2026</w:t>
            </w:r>
          </w:p>
        </w:tc>
      </w:tr>
      <w:tr>
        <w:tc>
          <w:tcPr>
            <w:tcMar/>
          </w:tcPr>
          <w:p>
            <w:pPr>
              <w:pStyle w:val="TableText"/>
            </w:pPr>
            <w:r>
              <w:t>Release commit</w:t>
            </w:r>
          </w:p>
        </w:tc>
        <w:tc>
          <w:tcPr>
            <w:tcMar/>
          </w:tcPr>
          <w:p>
            <w:pPr>
              <w:pStyle w:val="TableText"/>
            </w:pPr>
            <w:r>
              <w:t>PENDING</w:t>
            </w:r>
          </w:p>
        </w:tc>
      </w:tr>
    </w:tbl>
    <w:p>
      <w:pPr>
        <w:pStyle w:val="TableAfter"/>
      </w:pPr>
    </w:p>
    <w:p>
      <w:pPr>
        <w:pStyle w:val="Callout"/>
      </w:pPr>
      <w:r>
        <w:t xml:space="preserve">Scope: This guide covers only the separately installed </w:t>
      </w:r>
      <w:r>
        <w:rPr>
          <w:rFonts w:ascii="Cascadia Mono" w:hAnsi="Cascadia Mono" w:eastAsia="Consolas"/>
          <w:color w:val="17365D"/>
          <w:shd w:val="clear" w:color="auto" w:fill="E8EEF3"/>
        </w:rPr>
        <w:t>codexcli</w:t>
      </w:r>
      <w:r>
        <w:t xml:space="preserve"> Textual application and the companion </w:t>
      </w:r>
      <w:r>
        <w:rPr>
          <w:rFonts w:ascii="Cascadia Mono" w:hAnsi="Cascadia Mono" w:eastAsia="Consolas"/>
          <w:color w:val="17365D"/>
          <w:shd w:val="clear" w:color="auto" w:fill="E8EEF3"/>
        </w:rPr>
        <w:t>codexcli-gate</w:t>
      </w:r>
      <w:r>
        <w:t xml:space="preserve"> evidence command. </w:t>
      </w:r>
      <w:r>
        <w:rPr>
          <w:rFonts w:ascii="Cascadia Mono" w:hAnsi="Cascadia Mono" w:eastAsia="Consolas"/>
          <w:color w:val="17365D"/>
          <w:shd w:val="clear" w:color="auto" w:fill="E8EEF3"/>
        </w:rPr>
        <w:t>codexcli</w:t>
      </w:r>
      <w:r>
        <w:t xml:space="preserve"> is not the backend, next version, or resume mechanism of the portable </w:t>
      </w:r>
      <w:r>
        <w:rPr>
          <w:rFonts w:ascii="Cascadia Mono" w:hAnsi="Cascadia Mono" w:eastAsia="Consolas"/>
          <w:color w:val="17365D"/>
          <w:shd w:val="clear" w:color="auto" w:fill="E8EEF3"/>
        </w:rPr>
        <w:t>devloop-plan</w:t>
      </w:r>
      <w:r>
        <w:t xml:space="preserve"> and </w:t>
      </w:r>
      <w:r>
        <w:rPr>
          <w:rFonts w:ascii="Cascadia Mono" w:hAnsi="Cascadia Mono" w:eastAsia="Consolas"/>
          <w:color w:val="17365D"/>
          <w:shd w:val="clear" w:color="auto" w:fill="E8EEF3"/>
        </w:rPr>
        <w:t>devloop</w:t>
      </w:r>
      <w:r>
        <w:t xml:space="preserve"> wrappers. Those wrappers have different commands, source modules, and PRD-local state. See </w:t>
      </w:r>
      <w:r>
        <w:rPr>
          <w:rFonts w:ascii="Cascadia Mono" w:hAnsi="Cascadia Mono" w:eastAsia="Consolas"/>
          <w:color w:val="17365D"/>
          <w:shd w:val="clear" w:color="auto" w:fill="E8EEF3"/>
        </w:rPr>
        <w:t>product-boundaries.md</w:t>
      </w:r>
      <w:r>
        <w:t xml:space="preserve"> before making cross-product changes.</w:t>
      </w:r>
    </w:p>
    <w:p>
      <w:pPr>
        <w:pStyle w:val="Normal"/>
      </w:pPr>
      <w:r>
        <w:br w:type="page"/>
      </w:r>
    </w:p>
    <w:p>
      <w:pPr>
        <w:pStyle w:val="Heading1"/>
        <w:keepNext/>
      </w:pPr>
      <w:r>
        <w:t>Contents</w:t>
      </w:r>
    </w:p>
    <w:p>
      <w:pPr>
        <w:pStyle w:val="ListParagraph"/>
        <w:numPr>
          <w:ilvl w:val="0"/>
          <w:numId w:val="2"/>
        </w:numPr>
      </w:pPr>
      <w:r>
        <w:t>Start here</w:t>
      </w:r>
    </w:p>
    <w:p>
      <w:pPr>
        <w:pStyle w:val="ListParagraph"/>
        <w:numPr>
          <w:ilvl w:val="0"/>
          <w:numId w:val="2"/>
        </w:numPr>
      </w:pPr>
      <w:r>
        <w:t>Prerequisites</w:t>
      </w:r>
    </w:p>
    <w:p>
      <w:pPr>
        <w:pStyle w:val="ListParagraph"/>
        <w:numPr>
          <w:ilvl w:val="0"/>
          <w:numId w:val="2"/>
        </w:numPr>
      </w:pPr>
      <w:r>
        <w:t>Installation</w:t>
      </w:r>
    </w:p>
    <w:p>
      <w:pPr>
        <w:pStyle w:val="ListParagraph"/>
        <w:numPr>
          <w:ilvl w:val="0"/>
          <w:numId w:val="2"/>
        </w:numPr>
      </w:pPr>
      <w:r>
        <w:t xml:space="preserve">Readiness check with </w:t>
      </w:r>
      <w:r>
        <w:rPr>
          <w:rFonts w:ascii="Cascadia Mono" w:hAnsi="Cascadia Mono" w:eastAsia="Consolas"/>
          <w:color w:val="17365D"/>
          <w:shd w:val="clear" w:color="auto" w:fill="E8EEF3"/>
        </w:rPr>
        <w:t>doctor</w:t>
      </w:r>
    </w:p>
    <w:p>
      <w:pPr>
        <w:pStyle w:val="ListParagraph"/>
        <w:numPr>
          <w:ilvl w:val="0"/>
          <w:numId w:val="2"/>
        </w:numPr>
      </w:pPr>
      <w:r>
        <w:t>Start the application</w:t>
      </w:r>
    </w:p>
    <w:p>
      <w:pPr>
        <w:pStyle w:val="ListParagraph"/>
        <w:numPr>
          <w:ilvl w:val="0"/>
          <w:numId w:val="2"/>
        </w:numPr>
      </w:pPr>
      <w:r>
        <w:t>Complete workflow walkthrough</w:t>
      </w:r>
    </w:p>
    <w:p>
      <w:pPr>
        <w:pStyle w:val="ListParagraph"/>
        <w:numPr>
          <w:ilvl w:val="0"/>
          <w:numId w:val="2"/>
        </w:numPr>
      </w:pPr>
      <w:r>
        <w:t>Command-line parameters</w:t>
      </w:r>
    </w:p>
    <w:p>
      <w:pPr>
        <w:pStyle w:val="ListParagraph"/>
        <w:numPr>
          <w:ilvl w:val="0"/>
          <w:numId w:val="2"/>
        </w:numPr>
      </w:pPr>
      <w:r>
        <w:t>In-application commands</w:t>
      </w:r>
    </w:p>
    <w:p>
      <w:pPr>
        <w:pStyle w:val="ListParagraph"/>
        <w:numPr>
          <w:ilvl w:val="0"/>
          <w:numId w:val="2"/>
        </w:numPr>
      </w:pPr>
      <w:r>
        <w:t>Composer and interface controls</w:t>
      </w:r>
    </w:p>
    <w:p>
      <w:pPr>
        <w:pStyle w:val="ListParagraph"/>
        <w:numPr>
          <w:ilvl w:val="0"/>
          <w:numId w:val="2"/>
        </w:numPr>
      </w:pPr>
      <w:r>
        <w:t>Capability and execution profiles</w:t>
      </w:r>
    </w:p>
    <w:p>
      <w:pPr>
        <w:pStyle w:val="ListParagraph"/>
        <w:numPr>
          <w:ilvl w:val="0"/>
          <w:numId w:val="2"/>
        </w:numPr>
      </w:pPr>
      <w:r>
        <w:t>Workspace and Git behavior</w:t>
      </w:r>
    </w:p>
    <w:p>
      <w:pPr>
        <w:pStyle w:val="ListParagraph"/>
        <w:numPr>
          <w:ilvl w:val="0"/>
          <w:numId w:val="2"/>
        </w:numPr>
      </w:pPr>
      <w:r>
        <w:t>Runs, persistence, and recovery</w:t>
      </w:r>
    </w:p>
    <w:p>
      <w:pPr>
        <w:pStyle w:val="ListParagraph"/>
        <w:numPr>
          <w:ilvl w:val="0"/>
          <w:numId w:val="2"/>
        </w:numPr>
      </w:pPr>
      <w:r>
        <w:t>Outputs and file locations</w:t>
      </w:r>
    </w:p>
    <w:p>
      <w:pPr>
        <w:pStyle w:val="ListParagraph"/>
        <w:numPr>
          <w:ilvl w:val="0"/>
          <w:numId w:val="2"/>
        </w:numPr>
      </w:pPr>
      <w:r>
        <w:t>Security and operational boundaries</w:t>
      </w:r>
    </w:p>
    <w:p>
      <w:pPr>
        <w:pStyle w:val="ListParagraph"/>
        <w:numPr>
          <w:ilvl w:val="0"/>
          <w:numId w:val="2"/>
        </w:numPr>
      </w:pPr>
      <w:r>
        <w:t>Troubleshooting</w:t>
      </w:r>
    </w:p>
    <w:p>
      <w:pPr>
        <w:pStyle w:val="ListParagraph"/>
        <w:numPr>
          <w:ilvl w:val="0"/>
          <w:numId w:val="2"/>
        </w:numPr>
      </w:pPr>
      <w:r>
        <w:t>Known limitations</w:t>
      </w:r>
    </w:p>
    <w:p>
      <w:pPr>
        <w:pStyle w:val="ListParagraph"/>
        <w:numPr>
          <w:ilvl w:val="0"/>
          <w:numId w:val="2"/>
        </w:numPr>
      </w:pPr>
      <w:r>
        <w:t>Quick reference</w:t>
      </w:r>
    </w:p>
    <w:p>
      <w:pPr>
        <w:pStyle w:val="Heading1"/>
        <w:keepNext/>
      </w:pPr>
      <w:r>
        <w:t>1. Start Here</w:t>
      </w:r>
    </w:p>
    <w:p>
      <w:pPr>
        <w:pStyle w:val="Normal"/>
      </w:pPr>
      <w:r>
        <w:t>CodexCLI is a local terminal application that takes a feature request through analysis, PRD creation, workspace preparation, development, independent code review, QA, and final handoff. It uses the installed and authenticated Codex CLI App Server. There is no simulated execution backend.</w:t>
      </w:r>
    </w:p>
    <w:p>
      <w:pPr>
        <w:pStyle w:val="Heading2"/>
        <w:keepNext/>
      </w:pPr>
      <w:r>
        <w:t>1.1 Five-minute path</w:t>
      </w:r>
    </w:p>
    <w:p>
      <w:pPr>
        <w:pStyle w:val="Normal"/>
      </w:pPr>
      <w:r>
        <w:t>Run these commands from the Dev Loop project root. Replace the repository path with the Git repository where the feature will be built.</w:t>
      </w:r>
    </w:p>
    <w:p>
      <w:pPr>
        <w:pStyle w:val="CodeBlock"/>
      </w:pPr>
      <w:r>
        <w:rPr>
          <w:rFonts w:ascii="Cascadia Mono" w:hAnsi="Cascadia Mono" w:eastAsia="Consolas"/>
          <w:color w:val="17365D"/>
          <w:shd w:val="clear" w:color="auto" w:fill="E8EEF3"/>
          <w:color w:val="243447"/>
          <w:sz w:val="17"/>
          <w:szCs w:val="17"/>
        </w:rPr>
        <w:t>uv tool install .</w:t>
      </w:r>
      <w:r>
        <w:br/>
      </w:r>
      <w:r>
        <w:rPr>
          <w:rFonts w:ascii="Cascadia Mono" w:hAnsi="Cascadia Mono" w:eastAsia="Consolas"/>
          <w:color w:val="17365D"/>
          <w:shd w:val="clear" w:color="auto" w:fill="E8EEF3"/>
          <w:color w:val="243447"/>
          <w:sz w:val="17"/>
          <w:szCs w:val="17"/>
        </w:rPr>
        <w:t>codexcli doctor --repo /path/to/repository</w:t>
      </w:r>
      <w:r>
        <w:br/>
      </w:r>
      <w:r>
        <w:rPr>
          <w:rFonts w:ascii="Cascadia Mono" w:hAnsi="Cascadia Mono" w:eastAsia="Consolas"/>
          <w:color w:val="17365D"/>
          <w:shd w:val="clear" w:color="auto" w:fill="E8EEF3"/>
          <w:color w:val="243447"/>
          <w:sz w:val="17"/>
          <w:szCs w:val="17"/>
        </w:rPr>
        <w:t>codexcli run --repo /path/to/repository</w:t>
      </w:r>
    </w:p>
    <w:p>
      <w:pPr>
        <w:pStyle w:val="Normal"/>
      </w:pPr>
      <w:r>
        <w:t xml:space="preserve">If </w:t>
      </w:r>
      <w:r>
        <w:rPr>
          <w:rFonts w:ascii="Cascadia Mono" w:hAnsi="Cascadia Mono" w:eastAsia="Consolas"/>
          <w:color w:val="17365D"/>
          <w:shd w:val="clear" w:color="auto" w:fill="E8EEF3"/>
        </w:rPr>
        <w:t>pipx</w:t>
      </w:r>
      <w:r>
        <w:t xml:space="preserve"> is your isolated Python application manager, use this installation command instead:</w:t>
      </w:r>
    </w:p>
    <w:p>
      <w:pPr>
        <w:pStyle w:val="CodeBlock"/>
      </w:pPr>
      <w:r>
        <w:rPr>
          <w:rFonts w:ascii="Cascadia Mono" w:hAnsi="Cascadia Mono" w:eastAsia="Consolas"/>
          <w:color w:val="17365D"/>
          <w:shd w:val="clear" w:color="auto" w:fill="E8EEF3"/>
          <w:color w:val="243447"/>
          <w:sz w:val="17"/>
          <w:szCs w:val="17"/>
        </w:rPr>
        <w:t>pipx install .</w:t>
      </w:r>
    </w:p>
    <w:p>
      <w:pPr>
        <w:pStyle w:val="Normal"/>
      </w:pPr>
      <w:r>
        <w:t>When the launcher opens:</w:t>
      </w:r>
    </w:p>
    <w:p>
      <w:pPr>
        <w:pStyle w:val="ListParagraph"/>
        <w:numPr>
          <w:ilvl w:val="0"/>
          <w:numId w:val="3"/>
        </w:numPr>
      </w:pPr>
      <w:r>
        <w:t>Type a clear feature request in the Composer.</w:t>
      </w:r>
    </w:p>
    <w:p>
      <w:pPr>
        <w:pStyle w:val="ListParagraph"/>
        <w:numPr>
          <w:ilvl w:val="0"/>
          <w:numId w:val="3"/>
        </w:numPr>
      </w:pPr>
      <w:r>
        <w:t xml:space="preserve">Press </w:t>
      </w:r>
      <w:r>
        <w:rPr>
          <w:rFonts w:ascii="Cascadia Mono" w:hAnsi="Cascadia Mono" w:eastAsia="Consolas"/>
          <w:color w:val="17365D"/>
          <w:shd w:val="clear" w:color="auto" w:fill="E8EEF3"/>
        </w:rPr>
        <w:t>Ctrl+Enter</w:t>
      </w:r>
      <w:r>
        <w:t xml:space="preserve"> to submit it.</w:t>
      </w:r>
    </w:p>
    <w:p>
      <w:pPr>
        <w:pStyle w:val="ListParagraph"/>
        <w:numPr>
          <w:ilvl w:val="0"/>
          <w:numId w:val="3"/>
        </w:numPr>
      </w:pPr>
      <w:r>
        <w:t>Answer analysis questions or request changes until the PRD and Issues are correct.</w:t>
      </w:r>
    </w:p>
    <w:p>
      <w:pPr>
        <w:pStyle w:val="ListParagraph"/>
        <w:numPr>
          <w:ilvl w:val="0"/>
          <w:numId w:val="3"/>
        </w:numPr>
      </w:pPr>
      <w:r>
        <w:t xml:space="preserve">Select </w:t>
      </w:r>
      <w:r>
        <w:rPr>
          <w:b/>
        </w:rPr>
        <w:t>Accept</w:t>
      </w:r>
      <w:r>
        <w:t xml:space="preserve"> only when the planning package is ready.</w:t>
      </w:r>
    </w:p>
    <w:p>
      <w:pPr>
        <w:pStyle w:val="ListParagraph"/>
        <w:numPr>
          <w:ilvl w:val="0"/>
          <w:numId w:val="3"/>
        </w:numPr>
      </w:pPr>
      <w:r>
        <w:t>Choose the current checkout or the proposed dedicated worktree.</w:t>
      </w:r>
    </w:p>
    <w:p>
      <w:pPr>
        <w:pStyle w:val="ListParagraph"/>
        <w:numPr>
          <w:ilvl w:val="0"/>
          <w:numId w:val="3"/>
        </w:numPr>
      </w:pPr>
      <w:r>
        <w:t xml:space="preserve">Optionally inspect or select component execution profiles with </w:t>
      </w:r>
      <w:r>
        <w:rPr>
          <w:rFonts w:ascii="Cascadia Mono" w:hAnsi="Cascadia Mono" w:eastAsia="Consolas"/>
          <w:color w:val="17365D"/>
          <w:shd w:val="clear" w:color="auto" w:fill="E8EEF3"/>
        </w:rPr>
        <w:t>/profile</w:t>
      </w:r>
      <w:r>
        <w:t xml:space="preserve"> before each component starts.</w:t>
      </w:r>
    </w:p>
    <w:p>
      <w:pPr>
        <w:pStyle w:val="ListParagraph"/>
        <w:numPr>
          <w:ilvl w:val="0"/>
          <w:numId w:val="3"/>
        </w:numPr>
      </w:pPr>
      <w:r>
        <w:t>Respond to Codex approval requests when shown.</w:t>
      </w:r>
    </w:p>
    <w:p>
      <w:pPr>
        <w:pStyle w:val="ListParagraph"/>
        <w:numPr>
          <w:ilvl w:val="0"/>
          <w:numId w:val="3"/>
        </w:numPr>
      </w:pPr>
      <w:r>
        <w:t>Allow development, review, and QA to process every Issue.</w:t>
      </w:r>
    </w:p>
    <w:p>
      <w:pPr>
        <w:pStyle w:val="ListParagraph"/>
        <w:numPr>
          <w:ilvl w:val="0"/>
          <w:numId w:val="3"/>
        </w:numPr>
      </w:pPr>
      <w:r>
        <w:t xml:space="preserve">Run </w:t>
      </w:r>
      <w:r>
        <w:rPr>
          <w:rFonts w:ascii="Cascadia Mono" w:hAnsi="Cascadia Mono" w:eastAsia="Consolas"/>
          <w:color w:val="17365D"/>
          <w:shd w:val="clear" w:color="auto" w:fill="E8EEF3"/>
        </w:rPr>
        <w:t>/finalize</w:t>
      </w:r>
      <w:r>
        <w:t xml:space="preserve"> when finalization is ready.</w:t>
      </w:r>
    </w:p>
    <w:p>
      <w:pPr>
        <w:pStyle w:val="Callout"/>
      </w:pPr>
      <w:r>
        <w:t xml:space="preserve">Important: Run </w:t>
      </w:r>
      <w:r>
        <w:rPr>
          <w:rFonts w:ascii="Cascadia Mono" w:hAnsi="Cascadia Mono" w:eastAsia="Consolas"/>
          <w:color w:val="17365D"/>
          <w:shd w:val="clear" w:color="auto" w:fill="E8EEF3"/>
        </w:rPr>
        <w:t>doctor</w:t>
      </w:r>
      <w:r>
        <w:t xml:space="preserve"> before the first real workflow and after changing Python, Git, Codex CLI, authentication, terminal, or storage settings.</w:t>
      </w:r>
    </w:p>
    <w:p>
      <w:pPr>
        <w:pStyle w:val="Heading2"/>
        <w:keepNext/>
      </w:pPr>
      <w:r>
        <w:t>1.2 What CodexCLI changes</w:t>
      </w:r>
    </w:p>
    <w:p>
      <w:pPr>
        <w:pStyle w:val="Normal"/>
      </w:pPr>
      <w:r>
        <w:t xml:space="preserve">CodexCLI may publish an accepted PRD Package under </w:t>
      </w:r>
      <w:r>
        <w:rPr>
          <w:rFonts w:ascii="Cascadia Mono" w:hAnsi="Cascadia Mono" w:eastAsia="Consolas"/>
          <w:color w:val="17365D"/>
          <w:shd w:val="clear" w:color="auto" w:fill="E8EEF3"/>
        </w:rPr>
        <w:t>prd/&lt;feature-slug&gt;/</w:t>
      </w:r>
      <w:r>
        <w:t xml:space="preserve">, create a dedicated local Git branch/worktree when explicitly selected, modify source files during development, write project-local run state under </w:t>
      </w:r>
      <w:r>
        <w:rPr>
          <w:rFonts w:ascii="Cascadia Mono" w:hAnsi="Cascadia Mono" w:eastAsia="Consolas"/>
          <w:color w:val="17365D"/>
          <w:shd w:val="clear" w:color="auto" w:fill="E8EEF3"/>
        </w:rPr>
        <w:t>.devloop/runs/</w:t>
      </w:r>
      <w:r>
        <w:t>, and save user-wide capability preferences.</w:t>
      </w:r>
    </w:p>
    <w:p>
      <w:pPr>
        <w:pStyle w:val="Normal"/>
      </w:pPr>
      <w:r>
        <w:t>CodexCLI does not automatically merge, push, open a pull request, delete a branch, remove a worktree, or clean up retained runs.</w:t>
      </w:r>
    </w:p>
    <w:p>
      <w:pPr>
        <w:pStyle w:val="Heading1"/>
        <w:keepNext/>
      </w:pPr>
      <w:r>
        <w:t>2. Prerequisites</w:t>
      </w:r>
    </w:p>
    <w:p>
      <w:pPr>
        <w:pStyle w:val="Normal"/>
      </w:pPr>
      <w:r>
        <w:t>Install and verify the following before installing CodexCLI.</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Requirement</w:t>
            </w:r>
          </w:p>
        </w:tc>
        <w:tc>
          <w:tcPr>
            <w:tcMar/>
            <w:shd w:val="clear" w:color="auto" w:fill="17365D"/>
          </w:tcPr>
          <w:p>
            <w:pPr>
              <w:pStyle w:val="TableText"/>
            </w:pPr>
            <w:r>
              <w:rPr>
                <w:b/>
                <w:color w:val="FFFFFF"/>
              </w:rPr>
              <w:t>Supported or required value</w:t>
            </w:r>
          </w:p>
        </w:tc>
        <w:tc>
          <w:tcPr>
            <w:tcMar/>
            <w:shd w:val="clear" w:color="auto" w:fill="17365D"/>
          </w:tcPr>
          <w:p>
            <w:pPr>
              <w:pStyle w:val="TableText"/>
            </w:pPr>
            <w:r>
              <w:rPr>
                <w:b/>
                <w:color w:val="FFFFFF"/>
              </w:rPr>
              <w:t>Verification</w:t>
            </w:r>
          </w:p>
        </w:tc>
      </w:tr>
      <w:tr>
        <w:tc>
          <w:tcPr>
            <w:tcMar/>
          </w:tcPr>
          <w:p>
            <w:pPr>
              <w:pStyle w:val="TableText"/>
            </w:pPr>
            <w:r>
              <w:t>Python</w:t>
            </w:r>
          </w:p>
        </w:tc>
        <w:tc>
          <w:tcPr>
            <w:tcMar/>
          </w:tcPr>
          <w:p>
            <w:pPr>
              <w:pStyle w:val="TableText"/>
            </w:pPr>
            <w:r>
              <w:t>3.10 or newer</w:t>
            </w:r>
          </w:p>
        </w:tc>
        <w:tc>
          <w:tcPr>
            <w:tcMar/>
          </w:tcPr>
          <w:p>
            <w:pPr>
              <w:pStyle w:val="TableText"/>
            </w:pPr>
            <w:r>
              <w:rPr>
                <w:rFonts w:ascii="Cascadia Mono" w:hAnsi="Cascadia Mono" w:eastAsia="Consolas"/>
                <w:color w:val="17365D"/>
                <w:shd w:val="clear" w:color="auto" w:fill="E8EEF3"/>
              </w:rPr>
              <w:t>python --version</w:t>
            </w:r>
            <w:r>
              <w:t xml:space="preserve"> or </w:t>
            </w:r>
            <w:r>
              <w:rPr>
                <w:rFonts w:ascii="Cascadia Mono" w:hAnsi="Cascadia Mono" w:eastAsia="Consolas"/>
                <w:color w:val="17365D"/>
                <w:shd w:val="clear" w:color="auto" w:fill="E8EEF3"/>
              </w:rPr>
              <w:t>python3 --version</w:t>
            </w:r>
          </w:p>
        </w:tc>
      </w:tr>
      <w:tr>
        <w:tc>
          <w:tcPr>
            <w:tcMar/>
          </w:tcPr>
          <w:p>
            <w:pPr>
              <w:pStyle w:val="TableText"/>
            </w:pPr>
            <w:r>
              <w:t>Git</w:t>
            </w:r>
          </w:p>
        </w:tc>
        <w:tc>
          <w:tcPr>
            <w:tcMar/>
          </w:tcPr>
          <w:p>
            <w:pPr>
              <w:pStyle w:val="TableText"/>
            </w:pPr>
            <w:r>
              <w:t xml:space="preserve">A working command on </w:t>
            </w:r>
            <w:r>
              <w:rPr>
                <w:rFonts w:ascii="Cascadia Mono" w:hAnsi="Cascadia Mono" w:eastAsia="Consolas"/>
                <w:color w:val="17365D"/>
                <w:shd w:val="clear" w:color="auto" w:fill="E8EEF3"/>
              </w:rPr>
              <w:t>PATH</w:t>
            </w:r>
          </w:p>
        </w:tc>
        <w:tc>
          <w:tcPr>
            <w:tcMar/>
          </w:tcPr>
          <w:p>
            <w:pPr>
              <w:pStyle w:val="TableText"/>
            </w:pPr>
            <w:r>
              <w:rPr>
                <w:rFonts w:ascii="Cascadia Mono" w:hAnsi="Cascadia Mono" w:eastAsia="Consolas"/>
                <w:color w:val="17365D"/>
                <w:shd w:val="clear" w:color="auto" w:fill="E8EEF3"/>
              </w:rPr>
              <w:t>git --version</w:t>
            </w:r>
          </w:p>
        </w:tc>
      </w:tr>
      <w:tr>
        <w:tc>
          <w:tcPr>
            <w:tcMar/>
          </w:tcPr>
          <w:p>
            <w:pPr>
              <w:pStyle w:val="TableText"/>
            </w:pPr>
            <w:r>
              <w:t>Target repository</w:t>
            </w:r>
          </w:p>
        </w:tc>
        <w:tc>
          <w:tcPr>
            <w:tcMar/>
          </w:tcPr>
          <w:p>
            <w:pPr>
              <w:pStyle w:val="TableText"/>
            </w:pPr>
            <w:r>
              <w:t>Existing directory inside a Git work tree</w:t>
            </w:r>
          </w:p>
        </w:tc>
        <w:tc>
          <w:tcPr>
            <w:tcMar/>
          </w:tcPr>
          <w:p>
            <w:pPr>
              <w:pStyle w:val="TableText"/>
            </w:pPr>
            <w:r>
              <w:rPr>
                <w:rFonts w:ascii="Cascadia Mono" w:hAnsi="Cascadia Mono" w:eastAsia="Consolas"/>
                <w:color w:val="17365D"/>
                <w:shd w:val="clear" w:color="auto" w:fill="E8EEF3"/>
              </w:rPr>
              <w:t>git -C /path/to/repository status</w:t>
            </w:r>
          </w:p>
        </w:tc>
      </w:tr>
      <w:tr>
        <w:tc>
          <w:tcPr>
            <w:tcMar/>
          </w:tcPr>
          <w:p>
            <w:pPr>
              <w:pStyle w:val="TableText"/>
            </w:pPr>
            <w:r>
              <w:t>Codex CLI</w:t>
            </w:r>
          </w:p>
        </w:tc>
        <w:tc>
          <w:tcPr>
            <w:tcMar/>
          </w:tcPr>
          <w:p>
            <w:pPr>
              <w:pStyle w:val="TableText"/>
            </w:pPr>
            <w:r>
              <w:t>Release documentation targets 0.144.0 or newer; the App Server handshake is the compatibility gate</w:t>
            </w:r>
          </w:p>
        </w:tc>
        <w:tc>
          <w:tcPr>
            <w:tcMar/>
          </w:tcPr>
          <w:p>
            <w:pPr>
              <w:pStyle w:val="TableText"/>
            </w:pPr>
            <w:r>
              <w:rPr>
                <w:rFonts w:ascii="Cascadia Mono" w:hAnsi="Cascadia Mono" w:eastAsia="Consolas"/>
                <w:color w:val="17365D"/>
                <w:shd w:val="clear" w:color="auto" w:fill="E8EEF3"/>
              </w:rPr>
              <w:t>codex --version</w:t>
            </w:r>
          </w:p>
        </w:tc>
      </w:tr>
      <w:tr>
        <w:tc>
          <w:tcPr>
            <w:tcMar/>
          </w:tcPr>
          <w:p>
            <w:pPr>
              <w:pStyle w:val="TableText"/>
            </w:pPr>
            <w:r>
              <w:t>Authentication</w:t>
            </w:r>
          </w:p>
        </w:tc>
        <w:tc>
          <w:tcPr>
            <w:tcMar/>
          </w:tcPr>
          <w:p>
            <w:pPr>
              <w:pStyle w:val="TableText"/>
            </w:pPr>
            <w:r>
              <w:t>An authenticated Codex CLI session</w:t>
            </w:r>
          </w:p>
        </w:tc>
        <w:tc>
          <w:tcPr>
            <w:tcMar/>
          </w:tcPr>
          <w:p>
            <w:pPr>
              <w:pStyle w:val="TableText"/>
            </w:pPr>
            <w:r>
              <w:rPr>
                <w:rFonts w:ascii="Cascadia Mono" w:hAnsi="Cascadia Mono" w:eastAsia="Consolas"/>
                <w:color w:val="17365D"/>
                <w:shd w:val="clear" w:color="auto" w:fill="E8EEF3"/>
              </w:rPr>
              <w:t>codex login</w:t>
            </w:r>
          </w:p>
        </w:tc>
      </w:tr>
      <w:tr>
        <w:tc>
          <w:tcPr>
            <w:tcMar/>
          </w:tcPr>
          <w:p>
            <w:pPr>
              <w:pStyle w:val="TableText"/>
            </w:pPr>
            <w:r>
              <w:t>Installer</w:t>
            </w:r>
          </w:p>
        </w:tc>
        <w:tc>
          <w:tcPr>
            <w:tcMar/>
          </w:tcPr>
          <w:p>
            <w:pPr>
              <w:pStyle w:val="TableText"/>
            </w:pPr>
            <w:r>
              <w:rPr>
                <w:rFonts w:ascii="Cascadia Mono" w:hAnsi="Cascadia Mono" w:eastAsia="Consolas"/>
                <w:color w:val="17365D"/>
                <w:shd w:val="clear" w:color="auto" w:fill="E8EEF3"/>
              </w:rPr>
              <w:t>uv</w:t>
            </w:r>
            <w:r>
              <w:t xml:space="preserve"> or </w:t>
            </w:r>
            <w:r>
              <w:rPr>
                <w:rFonts w:ascii="Cascadia Mono" w:hAnsi="Cascadia Mono" w:eastAsia="Consolas"/>
                <w:color w:val="17365D"/>
                <w:shd w:val="clear" w:color="auto" w:fill="E8EEF3"/>
              </w:rPr>
              <w:t>pipx</w:t>
            </w:r>
          </w:p>
        </w:tc>
        <w:tc>
          <w:tcPr>
            <w:tcMar/>
          </w:tcPr>
          <w:p>
            <w:pPr>
              <w:pStyle w:val="TableText"/>
            </w:pPr>
            <w:r>
              <w:rPr>
                <w:rFonts w:ascii="Cascadia Mono" w:hAnsi="Cascadia Mono" w:eastAsia="Consolas"/>
                <w:color w:val="17365D"/>
                <w:shd w:val="clear" w:color="auto" w:fill="E8EEF3"/>
              </w:rPr>
              <w:t>uv --version</w:t>
            </w:r>
            <w:r>
              <w:t xml:space="preserve"> or </w:t>
            </w:r>
            <w:r>
              <w:rPr>
                <w:rFonts w:ascii="Cascadia Mono" w:hAnsi="Cascadia Mono" w:eastAsia="Consolas"/>
                <w:color w:val="17365D"/>
                <w:shd w:val="clear" w:color="auto" w:fill="E8EEF3"/>
              </w:rPr>
              <w:t>pipx --version</w:t>
            </w:r>
          </w:p>
        </w:tc>
      </w:tr>
      <w:tr>
        <w:tc>
          <w:tcPr>
            <w:tcMar/>
          </w:tcPr>
          <w:p>
            <w:pPr>
              <w:pStyle w:val="TableText"/>
            </w:pPr>
            <w:r>
              <w:t>Terminal</w:t>
            </w:r>
          </w:p>
        </w:tc>
        <w:tc>
          <w:tcPr>
            <w:tcMar/>
          </w:tcPr>
          <w:p>
            <w:pPr>
              <w:pStyle w:val="TableText"/>
            </w:pPr>
            <w:r>
              <w:t>Interactive standard input and output</w:t>
            </w:r>
          </w:p>
        </w:tc>
        <w:tc>
          <w:tcPr>
            <w:tcMar/>
          </w:tcPr>
          <w:p>
            <w:pPr>
              <w:pStyle w:val="TableText"/>
            </w:pPr>
            <w:r>
              <w:t>Run directly in a terminal, without piping</w:t>
            </w:r>
          </w:p>
        </w:tc>
      </w:tr>
    </w:tbl>
    <w:p>
      <w:pPr>
        <w:pStyle w:val="TableAfter"/>
      </w:pPr>
    </w:p>
    <w:p>
      <w:pPr>
        <w:pStyle w:val="Normal"/>
      </w:pPr>
      <w:r>
        <w:t xml:space="preserve">Provider, authentication, API-key, and endpoint configuration remain Codex CLI concerns. CodexCLI uses versioned execution profiles to lock the supported model, reasoning effort, timeout, and checkpoint budget for each workflow component. Use </w:t>
      </w:r>
      <w:r>
        <w:rPr>
          <w:rFonts w:ascii="Cascadia Mono" w:hAnsi="Cascadia Mono" w:eastAsia="Consolas"/>
          <w:color w:val="17365D"/>
          <w:shd w:val="clear" w:color="auto" w:fill="E8EEF3"/>
        </w:rPr>
        <w:t>/profile</w:t>
      </w:r>
      <w:r>
        <w:t xml:space="preserve"> to inspect or select those profiles; arbitrary runtime values are not accepted by the interactive </w:t>
      </w:r>
      <w:r>
        <w:rPr>
          <w:rFonts w:ascii="Cascadia Mono" w:hAnsi="Cascadia Mono" w:eastAsia="Consolas"/>
          <w:color w:val="17365D"/>
          <w:shd w:val="clear" w:color="auto" w:fill="E8EEF3"/>
        </w:rPr>
        <w:t>codexcli</w:t>
      </w:r>
      <w:r>
        <w:t xml:space="preserve"> command.</w:t>
      </w:r>
    </w:p>
    <w:p>
      <w:pPr>
        <w:pStyle w:val="Heading1"/>
        <w:keepNext/>
      </w:pPr>
      <w:r>
        <w:t>3. Installation</w:t>
      </w:r>
    </w:p>
    <w:p>
      <w:pPr>
        <w:pStyle w:val="Heading2"/>
        <w:keepNext/>
      </w:pPr>
      <w:r>
        <w:t>3.1 Install from a source checkout</w:t>
      </w:r>
    </w:p>
    <w:p>
      <w:pPr>
        <w:pStyle w:val="Normal"/>
      </w:pPr>
      <w:r>
        <w:t xml:space="preserve">Open a terminal in the Dev Loop project root—the directory containing </w:t>
      </w:r>
      <w:r>
        <w:rPr>
          <w:rFonts w:ascii="Cascadia Mono" w:hAnsi="Cascadia Mono" w:eastAsia="Consolas"/>
          <w:color w:val="17365D"/>
          <w:shd w:val="clear" w:color="auto" w:fill="E8EEF3"/>
        </w:rPr>
        <w:t>pyproject.toml</w:t>
      </w:r>
      <w:r>
        <w:t>—and use one isolated installer.</w:t>
      </w:r>
    </w:p>
    <w:p>
      <w:pPr>
        <w:pStyle w:val="Normal"/>
      </w:pPr>
      <w:r>
        <w:t xml:space="preserve">With </w:t>
      </w:r>
      <w:r>
        <w:rPr>
          <w:rFonts w:ascii="Cascadia Mono" w:hAnsi="Cascadia Mono" w:eastAsia="Consolas"/>
          <w:color w:val="17365D"/>
          <w:shd w:val="clear" w:color="auto" w:fill="E8EEF3"/>
        </w:rPr>
        <w:t>uv</w:t>
      </w:r>
      <w:r>
        <w:t>:</w:t>
      </w:r>
    </w:p>
    <w:p>
      <w:pPr>
        <w:pStyle w:val="CodeBlock"/>
      </w:pPr>
      <w:r>
        <w:rPr>
          <w:rFonts w:ascii="Cascadia Mono" w:hAnsi="Cascadia Mono" w:eastAsia="Consolas"/>
          <w:color w:val="17365D"/>
          <w:shd w:val="clear" w:color="auto" w:fill="E8EEF3"/>
          <w:color w:val="243447"/>
          <w:sz w:val="17"/>
          <w:szCs w:val="17"/>
        </w:rPr>
        <w:t>uv tool install .</w:t>
      </w:r>
    </w:p>
    <w:p>
      <w:pPr>
        <w:pStyle w:val="Normal"/>
      </w:pPr>
      <w:r>
        <w:t xml:space="preserve">With </w:t>
      </w:r>
      <w:r>
        <w:rPr>
          <w:rFonts w:ascii="Cascadia Mono" w:hAnsi="Cascadia Mono" w:eastAsia="Consolas"/>
          <w:color w:val="17365D"/>
          <w:shd w:val="clear" w:color="auto" w:fill="E8EEF3"/>
        </w:rPr>
        <w:t>pipx</w:t>
      </w:r>
      <w:r>
        <w:t>:</w:t>
      </w:r>
    </w:p>
    <w:p>
      <w:pPr>
        <w:pStyle w:val="CodeBlock"/>
      </w:pPr>
      <w:r>
        <w:rPr>
          <w:rFonts w:ascii="Cascadia Mono" w:hAnsi="Cascadia Mono" w:eastAsia="Consolas"/>
          <w:color w:val="17365D"/>
          <w:shd w:val="clear" w:color="auto" w:fill="E8EEF3"/>
          <w:color w:val="243447"/>
          <w:sz w:val="17"/>
          <w:szCs w:val="17"/>
        </w:rPr>
        <w:t>pipx install .</w:t>
      </w:r>
    </w:p>
    <w:p>
      <w:pPr>
        <w:pStyle w:val="Normal"/>
      </w:pPr>
      <w:r>
        <w:t xml:space="preserve">Both methods install the </w:t>
      </w:r>
      <w:r>
        <w:rPr>
          <w:rFonts w:ascii="Cascadia Mono" w:hAnsi="Cascadia Mono" w:eastAsia="Consolas"/>
          <w:color w:val="17365D"/>
          <w:shd w:val="clear" w:color="auto" w:fill="E8EEF3"/>
        </w:rPr>
        <w:t>devloop-codexcli</w:t>
      </w:r>
      <w:r>
        <w:t xml:space="preserve"> package and expose the interactive </w:t>
      </w:r>
      <w:r>
        <w:rPr>
          <w:rFonts w:ascii="Cascadia Mono" w:hAnsi="Cascadia Mono" w:eastAsia="Consolas"/>
          <w:color w:val="17365D"/>
          <w:shd w:val="clear" w:color="auto" w:fill="E8EEF3"/>
        </w:rPr>
        <w:t>codexcli</w:t>
      </w:r>
      <w:r>
        <w:t xml:space="preserve"> command and the companion </w:t>
      </w:r>
      <w:r>
        <w:rPr>
          <w:rFonts w:ascii="Cascadia Mono" w:hAnsi="Cascadia Mono" w:eastAsia="Consolas"/>
          <w:color w:val="17365D"/>
          <w:shd w:val="clear" w:color="auto" w:fill="E8EEF3"/>
        </w:rPr>
        <w:t>codexcli-gate</w:t>
      </w:r>
      <w:r>
        <w:t xml:space="preserve"> evidence recorder.</w:t>
      </w:r>
    </w:p>
    <w:p>
      <w:pPr>
        <w:pStyle w:val="Heading2"/>
        <w:keepNext/>
      </w:pPr>
      <w:r>
        <w:t>3.2 Install a release artifact</w:t>
      </w:r>
    </w:p>
    <w:p>
      <w:pPr>
        <w:pStyle w:val="Normal"/>
      </w:pPr>
      <w:r>
        <w:t>Use the wheel or source archive supplied with the release. Examples:</w:t>
      </w:r>
    </w:p>
    <w:p>
      <w:pPr>
        <w:pStyle w:val="CodeBlock"/>
      </w:pPr>
      <w:r>
        <w:rPr>
          <w:rFonts w:ascii="Cascadia Mono" w:hAnsi="Cascadia Mono" w:eastAsia="Consolas"/>
          <w:color w:val="17365D"/>
          <w:shd w:val="clear" w:color="auto" w:fill="E8EEF3"/>
          <w:color w:val="243447"/>
          <w:sz w:val="17"/>
          <w:szCs w:val="17"/>
        </w:rPr>
        <w:t>uv tool install ./dist/devloop_codexcli-0.2.1-py3-none-any.whl</w:t>
      </w:r>
      <w:r>
        <w:br/>
      </w:r>
      <w:r>
        <w:rPr>
          <w:rFonts w:ascii="Cascadia Mono" w:hAnsi="Cascadia Mono" w:eastAsia="Consolas"/>
          <w:color w:val="17365D"/>
          <w:shd w:val="clear" w:color="auto" w:fill="E8EEF3"/>
          <w:color w:val="243447"/>
          <w:sz w:val="17"/>
          <w:szCs w:val="17"/>
        </w:rPr>
        <w:t>pipx install ./dist/devloop_codexcli-0.2.1-py3-none-any.whl</w:t>
      </w:r>
    </w:p>
    <w:p>
      <w:pPr>
        <w:pStyle w:val="Heading2"/>
        <w:keepNext/>
      </w:pPr>
      <w:r>
        <w:t>3.3 Reinstall after an update</w:t>
      </w:r>
    </w:p>
    <w:p>
      <w:pPr>
        <w:pStyle w:val="Normal"/>
      </w:pPr>
      <w:r>
        <w:t>From an updated source checkout:</w:t>
      </w:r>
    </w:p>
    <w:p>
      <w:pPr>
        <w:pStyle w:val="CodeBlock"/>
      </w:pPr>
      <w:r>
        <w:rPr>
          <w:rFonts w:ascii="Cascadia Mono" w:hAnsi="Cascadia Mono" w:eastAsia="Consolas"/>
          <w:color w:val="17365D"/>
          <w:shd w:val="clear" w:color="auto" w:fill="E8EEF3"/>
          <w:color w:val="243447"/>
          <w:sz w:val="17"/>
          <w:szCs w:val="17"/>
        </w:rPr>
        <w:t>uv tool install --force .</w:t>
      </w:r>
    </w:p>
    <w:p>
      <w:pPr>
        <w:pStyle w:val="Normal"/>
      </w:pPr>
      <w:r>
        <w:t>or:</w:t>
      </w:r>
    </w:p>
    <w:p>
      <w:pPr>
        <w:pStyle w:val="CodeBlock"/>
      </w:pPr>
      <w:r>
        <w:rPr>
          <w:rFonts w:ascii="Cascadia Mono" w:hAnsi="Cascadia Mono" w:eastAsia="Consolas"/>
          <w:color w:val="17365D"/>
          <w:shd w:val="clear" w:color="auto" w:fill="E8EEF3"/>
          <w:color w:val="243447"/>
          <w:sz w:val="17"/>
          <w:szCs w:val="17"/>
        </w:rPr>
        <w:t>pipx install --force .</w:t>
      </w:r>
    </w:p>
    <w:p>
      <w:pPr>
        <w:pStyle w:val="Heading2"/>
        <w:keepNext/>
      </w:pPr>
      <w:r>
        <w:t>3.4 Verify the installed command</w:t>
      </w:r>
    </w:p>
    <w:p>
      <w:pPr>
        <w:pStyle w:val="CodeBlock"/>
      </w:pPr>
      <w:r>
        <w:rPr>
          <w:rFonts w:ascii="Cascadia Mono" w:hAnsi="Cascadia Mono" w:eastAsia="Consolas"/>
          <w:color w:val="17365D"/>
          <w:shd w:val="clear" w:color="auto" w:fill="E8EEF3"/>
          <w:color w:val="243447"/>
          <w:sz w:val="17"/>
          <w:szCs w:val="17"/>
        </w:rPr>
        <w:t>codexcli --help</w:t>
      </w:r>
      <w:r>
        <w:br/>
      </w:r>
      <w:r>
        <w:rPr>
          <w:rFonts w:ascii="Cascadia Mono" w:hAnsi="Cascadia Mono" w:eastAsia="Consolas"/>
          <w:color w:val="17365D"/>
          <w:shd w:val="clear" w:color="auto" w:fill="E8EEF3"/>
          <w:color w:val="243447"/>
          <w:sz w:val="17"/>
          <w:szCs w:val="17"/>
        </w:rPr>
        <w:t>codexcli doctor --help</w:t>
      </w:r>
      <w:r>
        <w:br/>
      </w:r>
      <w:r>
        <w:rPr>
          <w:rFonts w:ascii="Cascadia Mono" w:hAnsi="Cascadia Mono" w:eastAsia="Consolas"/>
          <w:color w:val="17365D"/>
          <w:shd w:val="clear" w:color="auto" w:fill="E8EEF3"/>
          <w:color w:val="243447"/>
          <w:sz w:val="17"/>
          <w:szCs w:val="17"/>
        </w:rPr>
        <w:t>codexcli run --help</w:t>
      </w:r>
      <w:r>
        <w:br/>
      </w:r>
      <w:r>
        <w:rPr>
          <w:rFonts w:ascii="Cascadia Mono" w:hAnsi="Cascadia Mono" w:eastAsia="Consolas"/>
          <w:color w:val="17365D"/>
          <w:shd w:val="clear" w:color="auto" w:fill="E8EEF3"/>
          <w:color w:val="243447"/>
          <w:sz w:val="17"/>
          <w:szCs w:val="17"/>
        </w:rPr>
        <w:t>codexcli-gate --help</w:t>
      </w:r>
    </w:p>
    <w:p>
      <w:pPr>
        <w:pStyle w:val="Normal"/>
      </w:pPr>
      <w:r>
        <w:t xml:space="preserve">The </w:t>
      </w:r>
      <w:r>
        <w:rPr>
          <w:rFonts w:ascii="Cascadia Mono" w:hAnsi="Cascadia Mono" w:eastAsia="Consolas"/>
          <w:color w:val="17365D"/>
          <w:shd w:val="clear" w:color="auto" w:fill="E8EEF3"/>
        </w:rPr>
        <w:t>codexcli</w:t>
      </w:r>
      <w:r>
        <w:t xml:space="preserve"> top-level help must list the </w:t>
      </w:r>
      <w:r>
        <w:rPr>
          <w:rFonts w:ascii="Cascadia Mono" w:hAnsi="Cascadia Mono" w:eastAsia="Consolas"/>
          <w:color w:val="17365D"/>
          <w:shd w:val="clear" w:color="auto" w:fill="E8EEF3"/>
        </w:rPr>
        <w:t>doctor</w:t>
      </w:r>
      <w:r>
        <w:t xml:space="preserve"> and </w:t>
      </w:r>
      <w:r>
        <w:rPr>
          <w:rFonts w:ascii="Cascadia Mono" w:hAnsi="Cascadia Mono" w:eastAsia="Consolas"/>
          <w:color w:val="17365D"/>
          <w:shd w:val="clear" w:color="auto" w:fill="E8EEF3"/>
        </w:rPr>
        <w:t>run</w:t>
      </w:r>
      <w:r>
        <w:t xml:space="preserve"> commands. </w:t>
      </w:r>
      <w:r>
        <w:rPr>
          <w:rFonts w:ascii="Cascadia Mono" w:hAnsi="Cascadia Mono" w:eastAsia="Consolas"/>
          <w:color w:val="17365D"/>
          <w:shd w:val="clear" w:color="auto" w:fill="E8EEF3"/>
        </w:rPr>
        <w:t>codexcli-gate --help</w:t>
      </w:r>
      <w:r>
        <w:t xml:space="preserve"> must list the verification-evidence parameters documented in Section 7.4.</w:t>
      </w:r>
    </w:p>
    <w:p>
      <w:pPr>
        <w:pStyle w:val="Heading2"/>
        <w:keepNext/>
      </w:pPr>
      <w:r>
        <w:t>3.5 Uninstall</w:t>
      </w:r>
    </w:p>
    <w:p>
      <w:pPr>
        <w:pStyle w:val="Normal"/>
      </w:pPr>
      <w:r>
        <w:t>Use the same tool that installed the application:</w:t>
      </w:r>
    </w:p>
    <w:p>
      <w:pPr>
        <w:pStyle w:val="CodeBlock"/>
      </w:pPr>
      <w:r>
        <w:rPr>
          <w:rFonts w:ascii="Cascadia Mono" w:hAnsi="Cascadia Mono" w:eastAsia="Consolas"/>
          <w:color w:val="17365D"/>
          <w:shd w:val="clear" w:color="auto" w:fill="E8EEF3"/>
          <w:color w:val="243447"/>
          <w:sz w:val="17"/>
          <w:szCs w:val="17"/>
        </w:rPr>
        <w:t>uv tool uninstall devloop-codexcli</w:t>
      </w:r>
    </w:p>
    <w:p>
      <w:pPr>
        <w:pStyle w:val="Normal"/>
      </w:pPr>
      <w:r>
        <w:t>or:</w:t>
      </w:r>
    </w:p>
    <w:p>
      <w:pPr>
        <w:pStyle w:val="CodeBlock"/>
      </w:pPr>
      <w:r>
        <w:rPr>
          <w:rFonts w:ascii="Cascadia Mono" w:hAnsi="Cascadia Mono" w:eastAsia="Consolas"/>
          <w:color w:val="17365D"/>
          <w:shd w:val="clear" w:color="auto" w:fill="E8EEF3"/>
          <w:color w:val="243447"/>
          <w:sz w:val="17"/>
          <w:szCs w:val="17"/>
        </w:rPr>
        <w:t>pipx uninstall devloop-codexcli</w:t>
      </w:r>
    </w:p>
    <w:p>
      <w:pPr>
        <w:pStyle w:val="Normal"/>
      </w:pPr>
      <w:r>
        <w:t xml:space="preserve">Uninstalling the application does not remove project PRD Packages, </w:t>
      </w:r>
      <w:r>
        <w:rPr>
          <w:rFonts w:ascii="Cascadia Mono" w:hAnsi="Cascadia Mono" w:eastAsia="Consolas"/>
          <w:color w:val="17365D"/>
          <w:shd w:val="clear" w:color="auto" w:fill="E8EEF3"/>
        </w:rPr>
        <w:t>.devloop/runs/</w:t>
      </w:r>
      <w:r>
        <w:t>, worktrees, branches, or user capability preferences.</w:t>
      </w:r>
    </w:p>
    <w:p>
      <w:pPr>
        <w:pStyle w:val="Heading1"/>
        <w:keepNext/>
      </w:pPr>
      <w:r>
        <w:t xml:space="preserve">4. Readiness Check with </w:t>
      </w:r>
      <w:r>
        <w:rPr>
          <w:rFonts w:ascii="Cascadia Mono" w:hAnsi="Cascadia Mono" w:eastAsia="Consolas"/>
          <w:color w:val="17365D"/>
          <w:shd w:val="clear" w:color="auto" w:fill="E8EEF3"/>
        </w:rPr>
        <w:t>doctor</w:t>
      </w:r>
    </w:p>
    <w:p>
      <w:pPr>
        <w:pStyle w:val="Normal"/>
      </w:pPr>
      <w:r>
        <w:t>Run the doctor against the exact target repository:</w:t>
      </w:r>
    </w:p>
    <w:p>
      <w:pPr>
        <w:pStyle w:val="CodeBlock"/>
      </w:pPr>
      <w:r>
        <w:rPr>
          <w:rFonts w:ascii="Cascadia Mono" w:hAnsi="Cascadia Mono" w:eastAsia="Consolas"/>
          <w:color w:val="17365D"/>
          <w:shd w:val="clear" w:color="auto" w:fill="E8EEF3"/>
          <w:color w:val="243447"/>
          <w:sz w:val="17"/>
          <w:szCs w:val="17"/>
        </w:rPr>
        <w:t>codexcli doctor --repo /path/to/repository</w:t>
      </w:r>
    </w:p>
    <w:p>
      <w:pPr>
        <w:pStyle w:val="Normal"/>
      </w:pPr>
      <w:r>
        <w:t xml:space="preserve">If the terminal is already in the target repository, </w:t>
      </w:r>
      <w:r>
        <w:rPr>
          <w:rFonts w:ascii="Cascadia Mono" w:hAnsi="Cascadia Mono" w:eastAsia="Consolas"/>
          <w:color w:val="17365D"/>
          <w:shd w:val="clear" w:color="auto" w:fill="E8EEF3"/>
        </w:rPr>
        <w:t>--repo</w:t>
      </w:r>
      <w:r>
        <w:t xml:space="preserve"> may be omitted:</w:t>
      </w:r>
    </w:p>
    <w:p>
      <w:pPr>
        <w:pStyle w:val="CodeBlock"/>
      </w:pPr>
      <w:r>
        <w:rPr>
          <w:rFonts w:ascii="Cascadia Mono" w:hAnsi="Cascadia Mono" w:eastAsia="Consolas"/>
          <w:color w:val="17365D"/>
          <w:shd w:val="clear" w:color="auto" w:fill="E8EEF3"/>
          <w:color w:val="243447"/>
          <w:sz w:val="17"/>
          <w:szCs w:val="17"/>
        </w:rPr>
        <w:t>codexcli doctor</w:t>
      </w:r>
    </w:p>
    <w:p>
      <w:pPr>
        <w:pStyle w:val="Normal"/>
      </w:pPr>
      <w:r>
        <w:t xml:space="preserve">The command reports </w:t>
      </w:r>
      <w:r>
        <w:rPr>
          <w:rFonts w:ascii="Cascadia Mono" w:hAnsi="Cascadia Mono" w:eastAsia="Consolas"/>
          <w:color w:val="17365D"/>
          <w:shd w:val="clear" w:color="auto" w:fill="E8EEF3"/>
        </w:rPr>
        <w:t>CodexCLI doctor: READY</w:t>
      </w:r>
      <w:r>
        <w:t xml:space="preserve"> or </w:t>
      </w:r>
      <w:r>
        <w:rPr>
          <w:rFonts w:ascii="Cascadia Mono" w:hAnsi="Cascadia Mono" w:eastAsia="Consolas"/>
          <w:color w:val="17365D"/>
          <w:shd w:val="clear" w:color="auto" w:fill="E8EEF3"/>
        </w:rPr>
        <w:t>CodexCLI doctor: NOT READY</w:t>
      </w:r>
      <w:r>
        <w:t>, followed by each check.</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Check</w:t>
            </w:r>
          </w:p>
        </w:tc>
        <w:tc>
          <w:tcPr>
            <w:tcMar/>
            <w:shd w:val="clear" w:color="auto" w:fill="17365D"/>
          </w:tcPr>
          <w:p>
            <w:pPr>
              <w:pStyle w:val="TableText"/>
            </w:pPr>
            <w:r>
              <w:rPr>
                <w:b/>
                <w:color w:val="FFFFFF"/>
              </w:rPr>
              <w:t>What it verifies</w:t>
            </w:r>
          </w:p>
        </w:tc>
        <w:tc>
          <w:tcPr>
            <w:tcMar/>
            <w:shd w:val="clear" w:color="auto" w:fill="17365D"/>
          </w:tcPr>
          <w:p>
            <w:pPr>
              <w:pStyle w:val="TableText"/>
            </w:pPr>
            <w:r>
              <w:rPr>
                <w:b/>
                <w:color w:val="FFFFFF"/>
              </w:rPr>
              <w:t>Failure action</w:t>
            </w:r>
          </w:p>
        </w:tc>
      </w:tr>
      <w:tr>
        <w:tc>
          <w:tcPr>
            <w:tcMar/>
          </w:tcPr>
          <w:p>
            <w:pPr>
              <w:pStyle w:val="TableText"/>
            </w:pPr>
            <w:r>
              <w:t>Python</w:t>
            </w:r>
          </w:p>
        </w:tc>
        <w:tc>
          <w:tcPr>
            <w:tcMar/>
          </w:tcPr>
          <w:p>
            <w:pPr>
              <w:pStyle w:val="TableText"/>
            </w:pPr>
            <w:r>
              <w:t>Runtime is Python 3.10 or newer</w:t>
            </w:r>
          </w:p>
        </w:tc>
        <w:tc>
          <w:tcPr>
            <w:tcMar/>
          </w:tcPr>
          <w:p>
            <w:pPr>
              <w:pStyle w:val="TableText"/>
            </w:pPr>
            <w:r>
              <w:t>Install a supported Python version and reinstall the tool</w:t>
            </w:r>
          </w:p>
        </w:tc>
      </w:tr>
      <w:tr>
        <w:tc>
          <w:tcPr>
            <w:tcMar/>
          </w:tcPr>
          <w:p>
            <w:pPr>
              <w:pStyle w:val="TableText"/>
            </w:pPr>
            <w:r>
              <w:t>Git</w:t>
            </w:r>
          </w:p>
        </w:tc>
        <w:tc>
          <w:tcPr>
            <w:tcMar/>
          </w:tcPr>
          <w:p>
            <w:pPr>
              <w:pStyle w:val="TableText"/>
            </w:pPr>
            <w:r>
              <w:t xml:space="preserve">Git is on </w:t>
            </w:r>
            <w:r>
              <w:rPr>
                <w:rFonts w:ascii="Cascadia Mono" w:hAnsi="Cascadia Mono" w:eastAsia="Consolas"/>
                <w:color w:val="17365D"/>
                <w:shd w:val="clear" w:color="auto" w:fill="E8EEF3"/>
              </w:rPr>
              <w:t>PATH</w:t>
            </w:r>
            <w:r>
              <w:t xml:space="preserve"> and returns a usable version</w:t>
            </w:r>
          </w:p>
        </w:tc>
        <w:tc>
          <w:tcPr>
            <w:tcMar/>
          </w:tcPr>
          <w:p>
            <w:pPr>
              <w:pStyle w:val="TableText"/>
            </w:pPr>
            <w:r>
              <w:t>Install or repair Git</w:t>
            </w:r>
          </w:p>
        </w:tc>
      </w:tr>
      <w:tr>
        <w:tc>
          <w:tcPr>
            <w:tcMar/>
          </w:tcPr>
          <w:p>
            <w:pPr>
              <w:pStyle w:val="TableText"/>
            </w:pPr>
            <w:r>
              <w:t>Repository</w:t>
            </w:r>
          </w:p>
        </w:tc>
        <w:tc>
          <w:tcPr>
            <w:tcMar/>
          </w:tcPr>
          <w:p>
            <w:pPr>
              <w:pStyle w:val="TableText"/>
            </w:pPr>
            <w:r>
              <w:rPr>
                <w:rFonts w:ascii="Cascadia Mono" w:hAnsi="Cascadia Mono" w:eastAsia="Consolas"/>
                <w:color w:val="17365D"/>
                <w:shd w:val="clear" w:color="auto" w:fill="E8EEF3"/>
              </w:rPr>
              <w:t>--repo</w:t>
            </w:r>
            <w:r>
              <w:t xml:space="preserve"> exists, is a directory, and is inside a Git work tree</w:t>
            </w:r>
          </w:p>
        </w:tc>
        <w:tc>
          <w:tcPr>
            <w:tcMar/>
          </w:tcPr>
          <w:p>
            <w:pPr>
              <w:pStyle w:val="TableText"/>
            </w:pPr>
            <w:r>
              <w:t>Correct the path or initialize Git</w:t>
            </w:r>
          </w:p>
        </w:tc>
      </w:tr>
      <w:tr>
        <w:tc>
          <w:tcPr>
            <w:tcMar/>
          </w:tcPr>
          <w:p>
            <w:pPr>
              <w:pStyle w:val="TableText"/>
            </w:pPr>
            <w:r>
              <w:t>Codex executable</w:t>
            </w:r>
          </w:p>
        </w:tc>
        <w:tc>
          <w:tcPr>
            <w:tcMar/>
          </w:tcPr>
          <w:p>
            <w:pPr>
              <w:pStyle w:val="TableText"/>
            </w:pPr>
            <w:r>
              <w:rPr>
                <w:rFonts w:ascii="Cascadia Mono" w:hAnsi="Cascadia Mono" w:eastAsia="Consolas"/>
                <w:color w:val="17365D"/>
                <w:shd w:val="clear" w:color="auto" w:fill="E8EEF3"/>
              </w:rPr>
              <w:t>codex</w:t>
            </w:r>
            <w:r>
              <w:t xml:space="preserve"> is available on </w:t>
            </w:r>
            <w:r>
              <w:rPr>
                <w:rFonts w:ascii="Cascadia Mono" w:hAnsi="Cascadia Mono" w:eastAsia="Consolas"/>
                <w:color w:val="17365D"/>
                <w:shd w:val="clear" w:color="auto" w:fill="E8EEF3"/>
              </w:rPr>
              <w:t>PATH</w:t>
            </w:r>
          </w:p>
        </w:tc>
        <w:tc>
          <w:tcPr>
            <w:tcMar/>
          </w:tcPr>
          <w:p>
            <w:pPr>
              <w:pStyle w:val="TableText"/>
            </w:pPr>
            <w:r>
              <w:t xml:space="preserve">Install Codex CLI and update </w:t>
            </w:r>
            <w:r>
              <w:rPr>
                <w:rFonts w:ascii="Cascadia Mono" w:hAnsi="Cascadia Mono" w:eastAsia="Consolas"/>
                <w:color w:val="17365D"/>
                <w:shd w:val="clear" w:color="auto" w:fill="E8EEF3"/>
              </w:rPr>
              <w:t>PATH</w:t>
            </w:r>
          </w:p>
        </w:tc>
      </w:tr>
      <w:tr>
        <w:tc>
          <w:tcPr>
            <w:tcMar/>
          </w:tcPr>
          <w:p>
            <w:pPr>
              <w:pStyle w:val="TableText"/>
            </w:pPr>
            <w:r>
              <w:t>Codex version</w:t>
            </w:r>
          </w:p>
        </w:tc>
        <w:tc>
          <w:tcPr>
            <w:tcMar/>
          </w:tcPr>
          <w:p>
            <w:pPr>
              <w:pStyle w:val="TableText"/>
            </w:pPr>
            <w:r>
              <w:rPr>
                <w:rFonts w:ascii="Cascadia Mono" w:hAnsi="Cascadia Mono" w:eastAsia="Consolas"/>
                <w:color w:val="17365D"/>
                <w:shd w:val="clear" w:color="auto" w:fill="E8EEF3"/>
              </w:rPr>
              <w:t>codex --version</w:t>
            </w:r>
            <w:r>
              <w:t xml:space="preserve"> returns a usable version</w:t>
            </w:r>
          </w:p>
        </w:tc>
        <w:tc>
          <w:tcPr>
            <w:tcMar/>
          </w:tcPr>
          <w:p>
            <w:pPr>
              <w:pStyle w:val="TableText"/>
            </w:pPr>
            <w:r>
              <w:t>Update or reinstall Codex CLI</w:t>
            </w:r>
          </w:p>
        </w:tc>
      </w:tr>
      <w:tr>
        <w:tc>
          <w:tcPr>
            <w:tcMar/>
          </w:tcPr>
          <w:p>
            <w:pPr>
              <w:pStyle w:val="TableText"/>
            </w:pPr>
            <w:r>
              <w:t>App Server compatibility</w:t>
            </w:r>
          </w:p>
        </w:tc>
        <w:tc>
          <w:tcPr>
            <w:tcMar/>
          </w:tcPr>
          <w:p>
            <w:pPr>
              <w:pStyle w:val="TableText"/>
            </w:pPr>
            <w:r>
              <w:t>The installed stable and experimental App Server schemas satisfy the workflow contract</w:t>
            </w:r>
          </w:p>
        </w:tc>
        <w:tc>
          <w:tcPr>
            <w:tcMar/>
          </w:tcPr>
          <w:p>
            <w:pPr>
              <w:pStyle w:val="TableText"/>
            </w:pPr>
            <w:r>
              <w:t>Update Codex CLI and retry</w:t>
            </w:r>
          </w:p>
        </w:tc>
      </w:tr>
      <w:tr>
        <w:tc>
          <w:tcPr>
            <w:tcMar/>
          </w:tcPr>
          <w:p>
            <w:pPr>
              <w:pStyle w:val="TableText"/>
            </w:pPr>
            <w:r>
              <w:t>Platform preflight</w:t>
            </w:r>
          </w:p>
        </w:tc>
        <w:tc>
          <w:tcPr>
            <w:tcMar/>
          </w:tcPr>
          <w:p>
            <w:pPr>
              <w:pStyle w:val="TableText"/>
            </w:pPr>
            <w:r>
              <w:t>The real App Server sustains a bounded workspace capability probe on this platform and filesystem</w:t>
            </w:r>
          </w:p>
        </w:tc>
        <w:tc>
          <w:tcPr>
            <w:tcMar/>
          </w:tcPr>
          <w:p>
            <w:pPr>
              <w:pStyle w:val="TableText"/>
            </w:pPr>
            <w:r>
              <w:t>Check the model, filesystem permissions, Git, and any reported Windows ACL handoff, then retry</w:t>
            </w:r>
          </w:p>
        </w:tc>
      </w:tr>
      <w:tr>
        <w:tc>
          <w:tcPr>
            <w:tcMar/>
          </w:tcPr>
          <w:p>
            <w:pPr>
              <w:pStyle w:val="TableText"/>
            </w:pPr>
            <w:r>
              <w:t>Authentication</w:t>
            </w:r>
          </w:p>
        </w:tc>
        <w:tc>
          <w:tcPr>
            <w:tcMar/>
          </w:tcPr>
          <w:p>
            <w:pPr>
              <w:pStyle w:val="TableText"/>
            </w:pPr>
            <w:r>
              <w:t>Codex reports an authenticated account</w:t>
            </w:r>
          </w:p>
        </w:tc>
        <w:tc>
          <w:tcPr>
            <w:tcMar/>
          </w:tcPr>
          <w:p>
            <w:pPr>
              <w:pStyle w:val="TableText"/>
            </w:pPr>
            <w:r>
              <w:t xml:space="preserve">Run </w:t>
            </w:r>
            <w:r>
              <w:rPr>
                <w:rFonts w:ascii="Cascadia Mono" w:hAnsi="Cascadia Mono" w:eastAsia="Consolas"/>
                <w:color w:val="17365D"/>
                <w:shd w:val="clear" w:color="auto" w:fill="E8EEF3"/>
              </w:rPr>
              <w:t>codex login</w:t>
            </w:r>
          </w:p>
        </w:tc>
      </w:tr>
      <w:tr>
        <w:tc>
          <w:tcPr>
            <w:tcMar/>
          </w:tcPr>
          <w:p>
            <w:pPr>
              <w:pStyle w:val="TableText"/>
            </w:pPr>
            <w:r>
              <w:t>Terminal</w:t>
            </w:r>
          </w:p>
        </w:tc>
        <w:tc>
          <w:tcPr>
            <w:tcMar/>
          </w:tcPr>
          <w:p>
            <w:pPr>
              <w:pStyle w:val="TableText"/>
            </w:pPr>
            <w:r>
              <w:t>Input and output are interactive terminals</w:t>
            </w:r>
          </w:p>
        </w:tc>
        <w:tc>
          <w:tcPr>
            <w:tcMar/>
          </w:tcPr>
          <w:p>
            <w:pPr>
              <w:pStyle w:val="TableText"/>
            </w:pPr>
            <w:r>
              <w:t>Run without a pipe or redirection</w:t>
            </w:r>
          </w:p>
        </w:tc>
      </w:tr>
      <w:tr>
        <w:tc>
          <w:tcPr>
            <w:tcMar/>
          </w:tcPr>
          <w:p>
            <w:pPr>
              <w:pStyle w:val="TableText"/>
            </w:pPr>
            <w:r>
              <w:t>Storage</w:t>
            </w:r>
          </w:p>
        </w:tc>
        <w:tc>
          <w:tcPr>
            <w:tcMar/>
          </w:tcPr>
          <w:p>
            <w:pPr>
              <w:pStyle w:val="TableText"/>
            </w:pPr>
            <w:r>
              <w:t>Project run, user configuration, and user data locations are writable</w:t>
            </w:r>
          </w:p>
        </w:tc>
        <w:tc>
          <w:tcPr>
            <w:tcMar/>
          </w:tcPr>
          <w:p>
            <w:pPr>
              <w:pStyle w:val="TableText"/>
            </w:pPr>
            <w:r>
              <w:t>Create or grant access to the reported locations</w:t>
            </w:r>
          </w:p>
        </w:tc>
      </w:tr>
    </w:tbl>
    <w:p>
      <w:pPr>
        <w:pStyle w:val="TableAfter"/>
      </w:pPr>
    </w:p>
    <w:p>
      <w:pPr>
        <w:pStyle w:val="Normal"/>
      </w:pPr>
      <w:r>
        <w:rPr>
          <w:rFonts w:ascii="Cascadia Mono" w:hAnsi="Cascadia Mono" w:eastAsia="Consolas"/>
          <w:color w:val="17365D"/>
          <w:shd w:val="clear" w:color="auto" w:fill="E8EEF3"/>
        </w:rPr>
        <w:t>doctor</w:t>
      </w:r>
      <w:r>
        <w:t xml:space="preserve"> exits with code </w:t>
      </w:r>
      <w:r>
        <w:rPr>
          <w:rFonts w:ascii="Cascadia Mono" w:hAnsi="Cascadia Mono" w:eastAsia="Consolas"/>
          <w:color w:val="17365D"/>
          <w:shd w:val="clear" w:color="auto" w:fill="E8EEF3"/>
        </w:rPr>
        <w:t>0</w:t>
      </w:r>
      <w:r>
        <w:t xml:space="preserve"> when no check fails and code </w:t>
      </w:r>
      <w:r>
        <w:rPr>
          <w:rFonts w:ascii="Cascadia Mono" w:hAnsi="Cascadia Mono" w:eastAsia="Consolas"/>
          <w:color w:val="17365D"/>
          <w:shd w:val="clear" w:color="auto" w:fill="E8EEF3"/>
        </w:rPr>
        <w:t>1</w:t>
      </w:r>
      <w:r>
        <w:t xml:space="preserve"> when one or more checks fail. A terminal </w:t>
      </w:r>
      <w:r>
        <w:rPr>
          <w:rFonts w:ascii="Cascadia Mono" w:hAnsi="Cascadia Mono" w:eastAsia="Consolas"/>
          <w:color w:val="17365D"/>
          <w:shd w:val="clear" w:color="auto" w:fill="E8EEF3"/>
        </w:rPr>
        <w:t>WARN</w:t>
      </w:r>
      <w:r>
        <w:t xml:space="preserve"> is shown as a warning, but interactive use still requires a real terminal.</w:t>
      </w:r>
    </w:p>
    <w:p>
      <w:pPr>
        <w:pStyle w:val="Callout"/>
      </w:pPr>
      <w:r>
        <w:t>Privacy: Doctor output is flattened, length-limited, and redacts common email addresses, user-profile paths, bearer values, passwords, tokens, and API keys.</w:t>
      </w:r>
    </w:p>
    <w:p>
      <w:pPr>
        <w:pStyle w:val="Heading1"/>
        <w:keepNext/>
      </w:pPr>
      <w:r>
        <w:t>5. Start the Application</w:t>
      </w:r>
    </w:p>
    <w:p>
      <w:pPr>
        <w:pStyle w:val="Normal"/>
      </w:pPr>
      <w:r>
        <w:t>Start CodexCLI against the target repository:</w:t>
      </w:r>
    </w:p>
    <w:p>
      <w:pPr>
        <w:pStyle w:val="CodeBlock"/>
      </w:pPr>
      <w:r>
        <w:rPr>
          <w:rFonts w:ascii="Cascadia Mono" w:hAnsi="Cascadia Mono" w:eastAsia="Consolas"/>
          <w:color w:val="17365D"/>
          <w:shd w:val="clear" w:color="auto" w:fill="E8EEF3"/>
          <w:color w:val="243447"/>
          <w:sz w:val="17"/>
          <w:szCs w:val="17"/>
        </w:rPr>
        <w:t>codexcli run --repo /path/to/repository</w:t>
      </w:r>
    </w:p>
    <w:p>
      <w:pPr>
        <w:pStyle w:val="Normal"/>
      </w:pPr>
      <w:r>
        <w:t>From inside that repository, the shorter command is equivalent:</w:t>
      </w:r>
    </w:p>
    <w:p>
      <w:pPr>
        <w:pStyle w:val="CodeBlock"/>
      </w:pPr>
      <w:r>
        <w:rPr>
          <w:rFonts w:ascii="Cascadia Mono" w:hAnsi="Cascadia Mono" w:eastAsia="Consolas"/>
          <w:color w:val="17365D"/>
          <w:shd w:val="clear" w:color="auto" w:fill="E8EEF3"/>
          <w:color w:val="243447"/>
          <w:sz w:val="17"/>
          <w:szCs w:val="17"/>
        </w:rPr>
        <w:t>codexcli run</w:t>
      </w:r>
    </w:p>
    <w:p>
      <w:pPr>
        <w:pStyle w:val="Normal"/>
      </w:pPr>
      <w:r>
        <w:t xml:space="preserve">The launcher opens idle and does not create or resume a Workflow Run automatically. Its initial prompt is </w:t>
      </w:r>
      <w:r>
        <w:rPr>
          <w:b/>
        </w:rPr>
        <w:t>What do you want to build?</w:t>
      </w:r>
    </w:p>
    <w:p>
      <w:pPr>
        <w:pStyle w:val="Normal"/>
      </w:pPr>
      <w:r>
        <w:t xml:space="preserve">Type a feature request in any language and press </w:t>
      </w:r>
      <w:r>
        <w:rPr>
          <w:rFonts w:ascii="Cascadia Mono" w:hAnsi="Cascadia Mono" w:eastAsia="Consolas"/>
          <w:color w:val="17365D"/>
          <w:shd w:val="clear" w:color="auto" w:fill="E8EEF3"/>
        </w:rPr>
        <w:t>Ctrl+Enter</w:t>
      </w:r>
      <w:r>
        <w:t>. A strong request describes the desired outcome, important constraints, and observable success conditions. For example:</w:t>
      </w:r>
    </w:p>
    <w:p>
      <w:pPr>
        <w:pStyle w:val="CodeBlock"/>
      </w:pPr>
      <w:r>
        <w:rPr>
          <w:rFonts w:ascii="Cascadia Mono" w:hAnsi="Cascadia Mono" w:eastAsia="Consolas"/>
          <w:color w:val="17365D"/>
          <w:shd w:val="clear" w:color="auto" w:fill="E8EEF3"/>
          <w:color w:val="243447"/>
          <w:sz w:val="17"/>
          <w:szCs w:val="17"/>
        </w:rPr>
        <w:t>Add an export action to the order history page. Export the filtered rows as UTF-8 CSV,</w:t>
      </w:r>
      <w:r>
        <w:br/>
      </w:r>
      <w:r>
        <w:rPr>
          <w:rFonts w:ascii="Cascadia Mono" w:hAnsi="Cascadia Mono" w:eastAsia="Consolas"/>
          <w:color w:val="17365D"/>
          <w:shd w:val="clear" w:color="auto" w:fill="E8EEF3"/>
          <w:color w:val="243447"/>
          <w:sz w:val="17"/>
          <w:szCs w:val="17"/>
        </w:rPr>
        <w:t>preserve the visible column order, and add automated tests for empty and populated results.</w:t>
      </w:r>
    </w:p>
    <w:p>
      <w:pPr>
        <w:pStyle w:val="Heading1"/>
        <w:keepNext/>
      </w:pPr>
      <w:r>
        <w:t>6. Complete Workflow Walkthrough</w:t>
      </w:r>
    </w:p>
    <w:p>
      <w:pPr>
        <w:pStyle w:val="Heading2"/>
        <w:keepNext/>
      </w:pPr>
      <w:r>
        <w:t>6.1 Analysis</w:t>
      </w:r>
    </w:p>
    <w:p>
      <w:pPr>
        <w:pStyle w:val="Normal"/>
      </w:pPr>
      <w:r>
        <w:t>Submitting a new feature request creates a Workflow Run and starts real Codex analysis. The Analysis view displays the PRD Draft, Issues, validation findings, clarification requests, and activity.</w:t>
      </w:r>
    </w:p>
    <w:p>
      <w:pPr>
        <w:pStyle w:val="ListParagraph"/>
        <w:numPr>
          <w:ilvl w:val="0"/>
          <w:numId w:val="1"/>
        </w:numPr>
      </w:pPr>
      <w:r>
        <w:t xml:space="preserve">Type clarification answers or requested changes in the Composer and press </w:t>
      </w:r>
      <w:r>
        <w:rPr>
          <w:rFonts w:ascii="Cascadia Mono" w:hAnsi="Cascadia Mono" w:eastAsia="Consolas"/>
          <w:color w:val="17365D"/>
          <w:shd w:val="clear" w:color="auto" w:fill="E8EEF3"/>
        </w:rPr>
        <w:t>Ctrl+Enter</w:t>
      </w:r>
      <w:r>
        <w:t>.</w:t>
      </w:r>
    </w:p>
    <w:p>
      <w:pPr>
        <w:pStyle w:val="ListParagraph"/>
        <w:numPr>
          <w:ilvl w:val="0"/>
          <w:numId w:val="1"/>
        </w:numPr>
      </w:pPr>
      <w:r>
        <w:t xml:space="preserve">Select </w:t>
      </w:r>
      <w:r>
        <w:rPr>
          <w:b/>
        </w:rPr>
        <w:t>Request changes</w:t>
      </w:r>
      <w:r>
        <w:t xml:space="preserve"> or type </w:t>
      </w:r>
      <w:r>
        <w:rPr>
          <w:rFonts w:ascii="Cascadia Mono" w:hAnsi="Cascadia Mono" w:eastAsia="Consolas"/>
          <w:color w:val="17365D"/>
          <w:shd w:val="clear" w:color="auto" w:fill="E8EEF3"/>
        </w:rPr>
        <w:t>/request-changes</w:t>
      </w:r>
      <w:r>
        <w:t>, then describe the revision.</w:t>
      </w:r>
    </w:p>
    <w:p>
      <w:pPr>
        <w:pStyle w:val="ListParagraph"/>
        <w:numPr>
          <w:ilvl w:val="0"/>
          <w:numId w:val="1"/>
        </w:numPr>
      </w:pPr>
      <w:r>
        <w:t xml:space="preserve">Select </w:t>
      </w:r>
      <w:r>
        <w:rPr>
          <w:b/>
        </w:rPr>
        <w:t>Accept</w:t>
      </w:r>
      <w:r>
        <w:t xml:space="preserve"> or type </w:t>
      </w:r>
      <w:r>
        <w:rPr>
          <w:rFonts w:ascii="Cascadia Mono" w:hAnsi="Cascadia Mono" w:eastAsia="Consolas"/>
          <w:color w:val="17365D"/>
          <w:shd w:val="clear" w:color="auto" w:fill="E8EEF3"/>
        </w:rPr>
        <w:t>/accept</w:t>
      </w:r>
      <w:r>
        <w:t xml:space="preserve"> only when the draft has no validation findings and no clarification remains.</w:t>
      </w:r>
    </w:p>
    <w:p>
      <w:pPr>
        <w:pStyle w:val="Normal"/>
      </w:pPr>
      <w:r>
        <w:t>Acceptance atomically publishes:</w:t>
      </w:r>
    </w:p>
    <w:p>
      <w:pPr>
        <w:pStyle w:val="CodeBlock"/>
      </w:pPr>
      <w:r>
        <w:rPr>
          <w:rFonts w:ascii="Cascadia Mono" w:hAnsi="Cascadia Mono" w:eastAsia="Consolas"/>
          <w:color w:val="17365D"/>
          <w:shd w:val="clear" w:color="auto" w:fill="E8EEF3"/>
          <w:color w:val="243447"/>
          <w:sz w:val="17"/>
          <w:szCs w:val="17"/>
        </w:rPr>
        <w:t>prd/&lt;feature-slug&gt;/&lt;feature-slug&gt;.md</w:t>
      </w:r>
      <w:r>
        <w:br/>
      </w:r>
      <w:r>
        <w:rPr>
          <w:rFonts w:ascii="Cascadia Mono" w:hAnsi="Cascadia Mono" w:eastAsia="Consolas"/>
          <w:color w:val="17365D"/>
          <w:shd w:val="clear" w:color="auto" w:fill="E8EEF3"/>
          <w:color w:val="243447"/>
          <w:sz w:val="17"/>
          <w:szCs w:val="17"/>
        </w:rPr>
        <w:t>prd/&lt;feature-slug&gt;/issues/index.json</w:t>
      </w:r>
      <w:r>
        <w:br/>
      </w:r>
      <w:r>
        <w:rPr>
          <w:rFonts w:ascii="Cascadia Mono" w:hAnsi="Cascadia Mono" w:eastAsia="Consolas"/>
          <w:color w:val="17365D"/>
          <w:shd w:val="clear" w:color="auto" w:fill="E8EEF3"/>
          <w:color w:val="243447"/>
          <w:sz w:val="17"/>
          <w:szCs w:val="17"/>
        </w:rPr>
        <w:t>prd/&lt;feature-slug&gt;/issues/ISSUE-&lt;number&gt;-&lt;slug&gt;.md</w:t>
      </w:r>
    </w:p>
    <w:p>
      <w:pPr>
        <w:pStyle w:val="Normal"/>
      </w:pPr>
      <w:r>
        <w:t>The App Server returns validated planning content; CodexCLI assigns stable machine identifiers and deterministically renders the Markdown and Issue index. The JSON Issue index is the source of truth. It contains stable Issue ordering, dependencies, Requirement IDs, Acceptance Criterion IDs, filenames, hashes, and the owning Workflow Run ID. An unrelated existing package is never overwritten.</w:t>
      </w:r>
    </w:p>
    <w:p>
      <w:pPr>
        <w:pStyle w:val="Heading2"/>
        <w:keepNext/>
      </w:pPr>
      <w:r>
        <w:t>6.2 Workspace preparation</w:t>
      </w:r>
    </w:p>
    <w:p>
      <w:pPr>
        <w:pStyle w:val="Normal"/>
      </w:pPr>
      <w:r>
        <w:t>After acceptance, CodexCLI displays both workspace choices before repository changes begin.</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Choice</w:t>
            </w:r>
          </w:p>
        </w:tc>
        <w:tc>
          <w:tcPr>
            <w:tcMar/>
            <w:shd w:val="clear" w:color="auto" w:fill="17365D"/>
          </w:tcPr>
          <w:p>
            <w:pPr>
              <w:pStyle w:val="TableText"/>
            </w:pPr>
            <w:r>
              <w:rPr>
                <w:b/>
                <w:color w:val="FFFFFF"/>
              </w:rPr>
              <w:t>Behavior</w:t>
            </w:r>
          </w:p>
        </w:tc>
        <w:tc>
          <w:tcPr>
            <w:tcMar/>
            <w:shd w:val="clear" w:color="auto" w:fill="17365D"/>
          </w:tcPr>
          <w:p>
            <w:pPr>
              <w:pStyle w:val="TableText"/>
            </w:pPr>
            <w:r>
              <w:rPr>
                <w:b/>
                <w:color w:val="FFFFFF"/>
              </w:rPr>
              <w:t>Use when</w:t>
            </w:r>
          </w:p>
        </w:tc>
      </w:tr>
      <w:tr>
        <w:tc>
          <w:tcPr>
            <w:tcMar/>
          </w:tcPr>
          <w:p>
            <w:pPr>
              <w:pStyle w:val="TableText"/>
            </w:pPr>
            <w:r>
              <w:t>Current checkout</w:t>
            </w:r>
          </w:p>
        </w:tc>
        <w:tc>
          <w:tcPr>
            <w:tcMar/>
          </w:tcPr>
          <w:p>
            <w:pPr>
              <w:pStyle w:val="TableText"/>
            </w:pPr>
            <w:r>
              <w:t>Uses the target repository and current branch; captures its initial changed-file baseline</w:t>
            </w:r>
          </w:p>
        </w:tc>
        <w:tc>
          <w:tcPr>
            <w:tcMar/>
          </w:tcPr>
          <w:p>
            <w:pPr>
              <w:pStyle w:val="TableText"/>
            </w:pPr>
            <w:r>
              <w:t>The checkout is already isolated and you want changes there</w:t>
            </w:r>
          </w:p>
        </w:tc>
      </w:tr>
      <w:tr>
        <w:tc>
          <w:tcPr>
            <w:tcMar/>
          </w:tcPr>
          <w:p>
            <w:pPr>
              <w:pStyle w:val="TableText"/>
            </w:pPr>
            <w:r>
              <w:t>Dedicated worktree</w:t>
            </w:r>
          </w:p>
        </w:tc>
        <w:tc>
          <w:tcPr>
            <w:tcMar/>
          </w:tcPr>
          <w:p>
            <w:pPr>
              <w:pStyle w:val="TableText"/>
            </w:pPr>
            <w:r>
              <w:t>Creates the displayed branch and worktree from the current HEAD</w:t>
            </w:r>
          </w:p>
        </w:tc>
        <w:tc>
          <w:tcPr>
            <w:tcMar/>
          </w:tcPr>
          <w:p>
            <w:pPr>
              <w:pStyle w:val="TableText"/>
            </w:pPr>
            <w:r>
              <w:t>You want the run isolated from the current checkout</w:t>
            </w:r>
          </w:p>
        </w:tc>
      </w:tr>
      <w:tr>
        <w:tc>
          <w:tcPr>
            <w:tcMar/>
          </w:tcPr>
          <w:p>
            <w:pPr>
              <w:pStyle w:val="TableText"/>
            </w:pPr>
            <w:r>
              <w:t>Cancel</w:t>
            </w:r>
          </w:p>
        </w:tc>
        <w:tc>
          <w:tcPr>
            <w:tcMar/>
          </w:tcPr>
          <w:p>
            <w:pPr>
              <w:pStyle w:val="TableText"/>
            </w:pPr>
            <w:r>
              <w:t>Stops workspace preparation without creating the workspace</w:t>
            </w:r>
          </w:p>
        </w:tc>
        <w:tc>
          <w:tcPr>
            <w:tcMar/>
          </w:tcPr>
          <w:p>
            <w:pPr>
              <w:pStyle w:val="TableText"/>
            </w:pPr>
            <w:r>
              <w:t>The proposal is not acceptable</w:t>
            </w:r>
          </w:p>
        </w:tc>
      </w:tr>
    </w:tbl>
    <w:p>
      <w:pPr>
        <w:pStyle w:val="TableAfter"/>
      </w:pPr>
    </w:p>
    <w:p>
      <w:pPr>
        <w:pStyle w:val="Normal"/>
      </w:pPr>
      <w:r>
        <w:t>The default dedicated proposal is:</w:t>
      </w:r>
    </w:p>
    <w:p>
      <w:pPr>
        <w:pStyle w:val="CodeBlock"/>
      </w:pPr>
      <w:r>
        <w:rPr>
          <w:rFonts w:ascii="Cascadia Mono" w:hAnsi="Cascadia Mono" w:eastAsia="Consolas"/>
          <w:color w:val="17365D"/>
          <w:shd w:val="clear" w:color="auto" w:fill="E8EEF3"/>
          <w:color w:val="243447"/>
          <w:sz w:val="17"/>
          <w:szCs w:val="17"/>
        </w:rPr>
        <w:t>Branch: devloop/&lt;feature-slug&gt;</w:t>
      </w:r>
      <w:r>
        <w:br/>
      </w:r>
      <w:r>
        <w:rPr>
          <w:rFonts w:ascii="Cascadia Mono" w:hAnsi="Cascadia Mono" w:eastAsia="Consolas"/>
          <w:color w:val="17365D"/>
          <w:shd w:val="clear" w:color="auto" w:fill="E8EEF3"/>
          <w:color w:val="243447"/>
          <w:sz w:val="17"/>
          <w:szCs w:val="17"/>
        </w:rPr>
        <w:t xml:space="preserve">Path:   &lt;repository-parent&gt;/worktrees/&lt;repository-name&gt;-&lt;feature-slug&gt;</w:t>
      </w:r>
    </w:p>
    <w:p>
      <w:pPr>
        <w:pStyle w:val="Normal"/>
      </w:pPr>
      <w:r>
        <w:t>Review the path, branch, and base commit in the UI before selecting a choice. In v0.2.1, the proposed worktree path must not already exist.</w:t>
      </w:r>
    </w:p>
    <w:p>
      <w:pPr>
        <w:pStyle w:val="Normal"/>
      </w:pPr>
      <w:r>
        <w:t>Before development begins, CodexCLI runs a permission preflight against the exact canonical workspace root. The parent process proves nested writes, directory enumeration, file hashing, bounded test execution, and clean Git inspection; the real App Server must then prove it can operate within the same workspace boundary. Temporary probe files are removed. If the preflight fails, development does not start. Correct the reported filesystem, Git, model, approval, or Windows ACL issue and choose the workspace again.</w:t>
      </w:r>
    </w:p>
    <w:p>
      <w:pPr>
        <w:pStyle w:val="Heading2"/>
        <w:keepNext/>
      </w:pPr>
      <w:r>
        <w:t>6.3 Development, review, and QA</w:t>
      </w:r>
    </w:p>
    <w:p>
      <w:pPr>
        <w:pStyle w:val="Normal"/>
      </w:pPr>
      <w:r>
        <w:t>Issues are processed sequentially in stable dependency order. One attempt runs at a time in the selected workspace.</w:t>
      </w:r>
    </w:p>
    <w:p>
      <w:pPr>
        <w:pStyle w:val="Normal"/>
      </w:pPr>
      <w:r>
        <w:t xml:space="preserve">Each component uses the execution profile locked into the Workflow Run. The default is </w:t>
      </w:r>
      <w:r>
        <w:rPr>
          <w:rFonts w:ascii="Cascadia Mono" w:hAnsi="Cascadia Mono" w:eastAsia="Consolas"/>
          <w:color w:val="17365D"/>
          <w:shd w:val="clear" w:color="auto" w:fill="E8EEF3"/>
        </w:rPr>
        <w:t>full</w:t>
      </w:r>
      <w:r>
        <w:t xml:space="preserve">; before a component binds its App Server thread, </w:t>
      </w:r>
      <w:r>
        <w:rPr>
          <w:rFonts w:ascii="Cascadia Mono" w:hAnsi="Cascadia Mono" w:eastAsia="Consolas"/>
          <w:color w:val="17365D"/>
          <w:shd w:val="clear" w:color="auto" w:fill="E8EEF3"/>
        </w:rPr>
        <w:t>/profile &lt;component&gt; lightweight</w:t>
      </w:r>
      <w:r>
        <w:t xml:space="preserve"> can select the supported lower-reasoning, shorter-budget profile for development, code review, or QA. Analysis supports </w:t>
      </w:r>
      <w:r>
        <w:rPr>
          <w:rFonts w:ascii="Cascadia Mono" w:hAnsi="Cascadia Mono" w:eastAsia="Consolas"/>
          <w:color w:val="17365D"/>
          <w:shd w:val="clear" w:color="auto" w:fill="E8EEF3"/>
        </w:rPr>
        <w:t>full</w:t>
      </w:r>
      <w:r>
        <w:t xml:space="preserve"> only. Profile selection changes performance settings, not acceptance criteria, sandbox boundaries, approval policy, or verification requirements.</w:t>
      </w:r>
    </w:p>
    <w:p>
      <w:pPr>
        <w:pStyle w:val="ListParagraph"/>
        <w:numPr>
          <w:ilvl w:val="0"/>
          <w:numId w:val="4"/>
        </w:numPr>
      </w:pPr>
      <w:r>
        <w:rPr>
          <w:b/>
        </w:rPr>
        <w:t>Development</w:t>
      </w:r>
      <w:r>
        <w:t xml:space="preserve"> receives the active Issue, relevant PRD sections, repository constraints, run-locked capabilities, structured prior results, and any immediate rework request. It may edit repository files.</w:t>
      </w:r>
    </w:p>
    <w:p>
      <w:pPr>
        <w:pStyle w:val="ListParagraph"/>
        <w:numPr>
          <w:ilvl w:val="0"/>
          <w:numId w:val="4"/>
        </w:numPr>
      </w:pPr>
      <w:r>
        <w:rPr>
          <w:b/>
        </w:rPr>
        <w:t>Code review</w:t>
      </w:r>
      <w:r>
        <w:t xml:space="preserve"> starts a fresh read-only Codex thread. </w:t>
      </w:r>
      <w:r>
        <w:rPr>
          <w:rFonts w:ascii="Cascadia Mono" w:hAnsi="Cascadia Mono" w:eastAsia="Consolas"/>
          <w:color w:val="17365D"/>
          <w:shd w:val="clear" w:color="auto" w:fill="E8EEF3"/>
        </w:rPr>
        <w:t>MUST_FIX</w:t>
      </w:r>
      <w:r>
        <w:t xml:space="preserve"> findings return a structured rework request to development; advisory findings do not block progression.</w:t>
      </w:r>
    </w:p>
    <w:p>
      <w:pPr>
        <w:pStyle w:val="ListParagraph"/>
        <w:numPr>
          <w:ilvl w:val="0"/>
          <w:numId w:val="4"/>
        </w:numPr>
      </w:pPr>
      <w:r>
        <w:rPr>
          <w:b/>
        </w:rPr>
        <w:t>QA</w:t>
      </w:r>
      <w:r>
        <w:t xml:space="preserve"> starts a fresh verification thread. Each acceptance criterion must map to a required QA check. QA may run builds and tests, but it must not change source-controlled files.</w:t>
      </w:r>
    </w:p>
    <w:p>
      <w:pPr>
        <w:pStyle w:val="ListParagraph"/>
        <w:numPr>
          <w:ilvl w:val="0"/>
          <w:numId w:val="4"/>
        </w:numPr>
      </w:pPr>
      <w:r>
        <w:t>Review or QA rework creates a fresh development attempt, followed by fresh review and QA.</w:t>
      </w:r>
    </w:p>
    <w:p>
      <w:pPr>
        <w:pStyle w:val="ListParagraph"/>
        <w:numPr>
          <w:ilvl w:val="0"/>
          <w:numId w:val="4"/>
        </w:numPr>
      </w:pPr>
      <w:r>
        <w:t>Only successful QA marks an Issue complete.</w:t>
      </w:r>
    </w:p>
    <w:p>
      <w:pPr>
        <w:pStyle w:val="Normal"/>
      </w:pPr>
      <w:r>
        <w:t>The standard workflow allows two rework cycles per Issue and one transient backend retry. A blocked independent Issue does not prevent the scheduler from checking other dependency-ready Issues. Bounded execution telemetry records ordered milestones—context loaded, first activity, first file change where applicable, verification started, structured output, and completion—without storing hidden reasoning or full transcripts. Timeout and checkpoint budgets prevent an unresponsive turn from being treated as successful and preserve the recoverable cursor.</w:t>
      </w:r>
    </w:p>
    <w:p>
      <w:pPr>
        <w:pStyle w:val="Heading2"/>
        <w:keepNext/>
      </w:pPr>
      <w:r>
        <w:t>6.4 Approvals</w:t>
      </w:r>
    </w:p>
    <w:p>
      <w:pPr>
        <w:pStyle w:val="Normal"/>
      </w:pPr>
      <w:r>
        <w:t xml:space="preserve">When the Codex App Server requests approval, CodexCLI shows the requesting step, Issue, parsed action, command family, workspace boundary, policy reason, and only the decisions supported by the backend. Possible decisions include </w:t>
      </w:r>
      <w:r>
        <w:rPr>
          <w:b/>
        </w:rPr>
        <w:t>Accept</w:t>
      </w:r>
      <w:r>
        <w:t xml:space="preserve">, </w:t>
      </w:r>
      <w:r>
        <w:rPr>
          <w:b/>
        </w:rPr>
        <w:t>Accept for session</w:t>
      </w:r>
      <w:r>
        <w:t xml:space="preserve">, </w:t>
      </w:r>
      <w:r>
        <w:rPr>
          <w:b/>
        </w:rPr>
        <w:t>Decline</w:t>
      </w:r>
      <w:r>
        <w:t xml:space="preserve">, and </w:t>
      </w:r>
      <w:r>
        <w:rPr>
          <w:b/>
        </w:rPr>
        <w:t>Cancel request</w:t>
      </w:r>
      <w:r>
        <w:t>.</w:t>
      </w:r>
    </w:p>
    <w:p>
      <w:pPr>
        <w:pStyle w:val="Normal"/>
      </w:pPr>
      <w:r>
        <w:t>Review the target and reason before approving. Codex remains authoritative for sandbox and approval policy; CodexCLI does not auto-approve requests. Each explicit decision is saved as redacted, versioned evidence containing hashes and classifications rather than the raw command.</w:t>
      </w:r>
    </w:p>
    <w:p>
      <w:pPr>
        <w:pStyle w:val="Heading2"/>
        <w:keepNext/>
      </w:pPr>
      <w:r>
        <w:t>6.5 Finalization</w:t>
      </w:r>
    </w:p>
    <w:p>
      <w:pPr>
        <w:pStyle w:val="Normal"/>
      </w:pPr>
      <w:r>
        <w:t>When every Issue has passed QA, the status indicates that workspace finalization is ready. Type:</w:t>
      </w:r>
    </w:p>
    <w:p>
      <w:pPr>
        <w:pStyle w:val="CodeBlock"/>
      </w:pPr>
      <w:r>
        <w:rPr>
          <w:rFonts w:ascii="Cascadia Mono" w:hAnsi="Cascadia Mono" w:eastAsia="Consolas"/>
          <w:color w:val="17365D"/>
          <w:shd w:val="clear" w:color="auto" w:fill="E8EEF3"/>
          <w:color w:val="243447"/>
          <w:sz w:val="17"/>
          <w:szCs w:val="17"/>
        </w:rPr>
        <w:t>/finalize</w:t>
      </w:r>
    </w:p>
    <w:p>
      <w:pPr>
        <w:pStyle w:val="Normal"/>
      </w:pPr>
      <w:r>
        <w:t xml:space="preserve">Finalization creates </w:t>
      </w:r>
      <w:r>
        <w:rPr>
          <w:rFonts w:ascii="Cascadia Mono" w:hAnsi="Cascadia Mono" w:eastAsia="Consolas"/>
          <w:color w:val="17365D"/>
          <w:shd w:val="clear" w:color="auto" w:fill="E8EEF3"/>
        </w:rPr>
        <w:t>.devloop/runs/&lt;run-id&gt;/handoff/handoff-summary.json</w:t>
      </w:r>
      <w:r>
        <w:t xml:space="preserve"> with completed Issues, verification evidence, changed files, residual risks, approval decisions, locked execution profiles, execution telemetry, the workspace disposition, and workspace path. The workspace is left intact.</w:t>
      </w:r>
    </w:p>
    <w:p>
      <w:pPr>
        <w:pStyle w:val="Heading1"/>
        <w:keepNext/>
      </w:pPr>
      <w:r>
        <w:t>7. Command-Line Parameters</w:t>
      </w:r>
    </w:p>
    <w:p>
      <w:pPr>
        <w:pStyle w:val="Heading2"/>
        <w:keepNext/>
      </w:pPr>
      <w:r>
        <w:t>7.1 Syntax</w:t>
      </w:r>
    </w:p>
    <w:p>
      <w:pPr>
        <w:pStyle w:val="CodeBlock"/>
      </w:pPr>
      <w:r>
        <w:rPr>
          <w:rFonts w:ascii="Cascadia Mono" w:hAnsi="Cascadia Mono" w:eastAsia="Consolas"/>
          <w:color w:val="17365D"/>
          <w:shd w:val="clear" w:color="auto" w:fill="E8EEF3"/>
          <w:color w:val="243447"/>
          <w:sz w:val="17"/>
          <w:szCs w:val="17"/>
        </w:rPr>
        <w:t>codexcli [-h] {doctor,run} ...</w:t>
      </w:r>
      <w:r>
        <w:br/>
      </w:r>
      <w:r>
        <w:rPr>
          <w:rFonts w:ascii="Cascadia Mono" w:hAnsi="Cascadia Mono" w:eastAsia="Consolas"/>
          <w:color w:val="17365D"/>
          <w:shd w:val="clear" w:color="auto" w:fill="E8EEF3"/>
          <w:color w:val="243447"/>
          <w:sz w:val="17"/>
          <w:szCs w:val="17"/>
        </w:rPr>
        <w:t>codexcli doctor [-h] [--repo REPO]</w:t>
      </w:r>
      <w:r>
        <w:br/>
      </w:r>
      <w:r>
        <w:rPr>
          <w:rFonts w:ascii="Cascadia Mono" w:hAnsi="Cascadia Mono" w:eastAsia="Consolas"/>
          <w:color w:val="17365D"/>
          <w:shd w:val="clear" w:color="auto" w:fill="E8EEF3"/>
          <w:color w:val="243447"/>
          <w:sz w:val="17"/>
          <w:szCs w:val="17"/>
        </w:rPr>
        <w:t>codexcli run [-h] [--repo REPO]</w:t>
      </w:r>
    </w:p>
    <w:p>
      <w:pPr>
        <w:pStyle w:val="Heading2"/>
        <w:keepNext/>
      </w:pPr>
      <w:r>
        <w:t>7.2 Complete parameter reference</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Command or parameter</w:t>
            </w:r>
          </w:p>
        </w:tc>
        <w:tc>
          <w:tcPr>
            <w:tcMar/>
            <w:shd w:val="clear" w:color="auto" w:fill="17365D"/>
          </w:tcPr>
          <w:p>
            <w:pPr>
              <w:pStyle w:val="TableText"/>
            </w:pPr>
            <w:r>
              <w:rPr>
                <w:b/>
                <w:color w:val="FFFFFF"/>
              </w:rPr>
              <w:t>Required</w:t>
            </w:r>
          </w:p>
        </w:tc>
        <w:tc>
          <w:tcPr>
            <w:tcMar/>
            <w:shd w:val="clear" w:color="auto" w:fill="17365D"/>
          </w:tcPr>
          <w:p>
            <w:pPr>
              <w:pStyle w:val="TableText"/>
            </w:pPr>
            <w:r>
              <w:rPr>
                <w:b/>
                <w:color w:val="FFFFFF"/>
              </w:rPr>
              <w:t>Default</w:t>
            </w:r>
          </w:p>
        </w:tc>
        <w:tc>
          <w:tcPr>
            <w:tcMar/>
            <w:shd w:val="clear" w:color="auto" w:fill="17365D"/>
          </w:tcPr>
          <w:p>
            <w:pPr>
              <w:pStyle w:val="TableText"/>
            </w:pPr>
            <w:r>
              <w:rPr>
                <w:b/>
                <w:color w:val="FFFFFF"/>
              </w:rPr>
              <w:t>Usage</w:t>
            </w:r>
          </w:p>
        </w:tc>
      </w:tr>
      <w:tr>
        <w:tc>
          <w:tcPr>
            <w:tcMar/>
          </w:tcPr>
          <w:p>
            <w:pPr>
              <w:pStyle w:val="TableText"/>
            </w:pPr>
            <w:r>
              <w:rPr>
                <w:rFonts w:ascii="Cascadia Mono" w:hAnsi="Cascadia Mono" w:eastAsia="Consolas"/>
                <w:color w:val="17365D"/>
                <w:shd w:val="clear" w:color="auto" w:fill="E8EEF3"/>
              </w:rPr>
              <w:t>doctor</w:t>
            </w:r>
          </w:p>
        </w:tc>
        <w:tc>
          <w:tcPr>
            <w:tcMar/>
          </w:tcPr>
          <w:p>
            <w:pPr>
              <w:pStyle w:val="TableText"/>
            </w:pPr>
            <w:r>
              <w:t>Yes, as a subcommand</w:t>
            </w:r>
          </w:p>
        </w:tc>
        <w:tc>
          <w:tcPr>
            <w:tcMar/>
          </w:tcPr>
          <w:p>
            <w:pPr>
              <w:pStyle w:val="TableText"/>
            </w:pPr>
            <w:r>
              <w:t>None</w:t>
            </w:r>
          </w:p>
        </w:tc>
        <w:tc>
          <w:tcPr>
            <w:tcMar/>
          </w:tcPr>
          <w:p>
            <w:pPr>
              <w:pStyle w:val="TableText"/>
            </w:pPr>
            <w:r>
              <w:t>Runs readiness checks and prints an aggregated report</w:t>
            </w:r>
          </w:p>
        </w:tc>
      </w:tr>
      <w:tr>
        <w:tc>
          <w:tcPr>
            <w:tcMar/>
          </w:tcPr>
          <w:p>
            <w:pPr>
              <w:pStyle w:val="TableText"/>
            </w:pPr>
            <w:r>
              <w:rPr>
                <w:rFonts w:ascii="Cascadia Mono" w:hAnsi="Cascadia Mono" w:eastAsia="Consolas"/>
                <w:color w:val="17365D"/>
                <w:shd w:val="clear" w:color="auto" w:fill="E8EEF3"/>
              </w:rPr>
              <w:t>run</w:t>
            </w:r>
          </w:p>
        </w:tc>
        <w:tc>
          <w:tcPr>
            <w:tcMar/>
          </w:tcPr>
          <w:p>
            <w:pPr>
              <w:pStyle w:val="TableText"/>
            </w:pPr>
            <w:r>
              <w:t>Yes, as a subcommand</w:t>
            </w:r>
          </w:p>
        </w:tc>
        <w:tc>
          <w:tcPr>
            <w:tcMar/>
          </w:tcPr>
          <w:p>
            <w:pPr>
              <w:pStyle w:val="TableText"/>
            </w:pPr>
            <w:r>
              <w:t>None</w:t>
            </w:r>
          </w:p>
        </w:tc>
        <w:tc>
          <w:tcPr>
            <w:tcMar/>
          </w:tcPr>
          <w:p>
            <w:pPr>
              <w:pStyle w:val="TableText"/>
            </w:pPr>
            <w:r>
              <w:t>Opens the interactive launcher without starting work automatically</w:t>
            </w:r>
          </w:p>
        </w:tc>
      </w:tr>
      <w:tr>
        <w:tc>
          <w:tcPr>
            <w:tcMar/>
          </w:tcPr>
          <w:p>
            <w:pPr>
              <w:pStyle w:val="TableText"/>
            </w:pPr>
            <w:r>
              <w:rPr>
                <w:rFonts w:ascii="Cascadia Mono" w:hAnsi="Cascadia Mono" w:eastAsia="Consolas"/>
                <w:color w:val="17365D"/>
                <w:shd w:val="clear" w:color="auto" w:fill="E8EEF3"/>
              </w:rPr>
              <w:t>--repo REPO</w:t>
            </w:r>
          </w:p>
        </w:tc>
        <w:tc>
          <w:tcPr>
            <w:tcMar/>
          </w:tcPr>
          <w:p>
            <w:pPr>
              <w:pStyle w:val="TableText"/>
            </w:pPr>
            <w:r>
              <w:t>No</w:t>
            </w:r>
          </w:p>
        </w:tc>
        <w:tc>
          <w:tcPr>
            <w:tcMar/>
          </w:tcPr>
          <w:p>
            <w:pPr>
              <w:pStyle w:val="TableText"/>
            </w:pPr>
            <w:r>
              <w:t>Current working directory</w:t>
            </w:r>
          </w:p>
        </w:tc>
        <w:tc>
          <w:tcPr>
            <w:tcMar/>
          </w:tcPr>
          <w:p>
            <w:pPr>
              <w:pStyle w:val="TableText"/>
            </w:pPr>
            <w:r>
              <w:t xml:space="preserve">Selects the target repository. Relative paths and </w:t>
            </w:r>
            <w:r>
              <w:rPr>
                <w:rFonts w:ascii="Cascadia Mono" w:hAnsi="Cascadia Mono" w:eastAsia="Consolas"/>
                <w:color w:val="17365D"/>
                <w:shd w:val="clear" w:color="auto" w:fill="E8EEF3"/>
              </w:rPr>
              <w:t>~</w:t>
            </w:r>
            <w:r>
              <w:t xml:space="preserve"> are resolved to an absolute path</w:t>
            </w:r>
          </w:p>
        </w:tc>
      </w:tr>
      <w:tr>
        <w:tc>
          <w:tcPr>
            <w:tcMar/>
          </w:tcPr>
          <w:p>
            <w:pPr>
              <w:pStyle w:val="TableText"/>
            </w:pPr>
            <w:r>
              <w:rPr>
                <w:rFonts w:ascii="Cascadia Mono" w:hAnsi="Cascadia Mono" w:eastAsia="Consolas"/>
                <w:color w:val="17365D"/>
                <w:shd w:val="clear" w:color="auto" w:fill="E8EEF3"/>
              </w:rPr>
              <w:t>-h</w:t>
            </w:r>
            <w:r>
              <w:t xml:space="preserve">, </w:t>
            </w:r>
            <w:r>
              <w:rPr>
                <w:rFonts w:ascii="Cascadia Mono" w:hAnsi="Cascadia Mono" w:eastAsia="Consolas"/>
                <w:color w:val="17365D"/>
                <w:shd w:val="clear" w:color="auto" w:fill="E8EEF3"/>
              </w:rPr>
              <w:t>--help</w:t>
            </w:r>
          </w:p>
        </w:tc>
        <w:tc>
          <w:tcPr>
            <w:tcMar/>
          </w:tcPr>
          <w:p>
            <w:pPr>
              <w:pStyle w:val="TableText"/>
            </w:pPr>
            <w:r>
              <w:t>No</w:t>
            </w:r>
          </w:p>
        </w:tc>
        <w:tc>
          <w:tcPr>
            <w:tcMar/>
          </w:tcPr>
          <w:p>
            <w:pPr>
              <w:pStyle w:val="TableText"/>
            </w:pPr>
            <w:r>
              <w:t>Off</w:t>
            </w:r>
          </w:p>
        </w:tc>
        <w:tc>
          <w:tcPr>
            <w:tcMar/>
          </w:tcPr>
          <w:p>
            <w:pPr>
              <w:pStyle w:val="TableText"/>
            </w:pPr>
            <w:r>
              <w:t>Prints help for the top level or selected subcommand and exits</w:t>
            </w:r>
          </w:p>
        </w:tc>
      </w:tr>
    </w:tbl>
    <w:p>
      <w:pPr>
        <w:pStyle w:val="TableAfter"/>
      </w:pPr>
    </w:p>
    <w:p>
      <w:pPr>
        <w:pStyle w:val="Normal"/>
      </w:pPr>
      <w:r>
        <w:t>Examples:</w:t>
      </w:r>
    </w:p>
    <w:p>
      <w:pPr>
        <w:pStyle w:val="CodeBlock"/>
      </w:pPr>
      <w:r>
        <w:rPr>
          <w:rFonts w:ascii="Cascadia Mono" w:hAnsi="Cascadia Mono" w:eastAsia="Consolas"/>
          <w:color w:val="17365D"/>
          <w:shd w:val="clear" w:color="auto" w:fill="E8EEF3"/>
          <w:color w:val="243447"/>
          <w:sz w:val="17"/>
          <w:szCs w:val="17"/>
        </w:rPr>
        <w:t>codexcli doctor</w:t>
      </w:r>
      <w:r>
        <w:br/>
      </w:r>
      <w:r>
        <w:rPr>
          <w:rFonts w:ascii="Cascadia Mono" w:hAnsi="Cascadia Mono" w:eastAsia="Consolas"/>
          <w:color w:val="17365D"/>
          <w:shd w:val="clear" w:color="auto" w:fill="E8EEF3"/>
          <w:color w:val="243447"/>
          <w:sz w:val="17"/>
          <w:szCs w:val="17"/>
        </w:rPr>
        <w:t>codexcli doctor --repo ../my-project</w:t>
      </w:r>
      <w:r>
        <w:br/>
      </w:r>
      <w:r>
        <w:rPr>
          <w:rFonts w:ascii="Cascadia Mono" w:hAnsi="Cascadia Mono" w:eastAsia="Consolas"/>
          <w:color w:val="17365D"/>
          <w:shd w:val="clear" w:color="auto" w:fill="E8EEF3"/>
          <w:color w:val="243447"/>
          <w:sz w:val="17"/>
          <w:szCs w:val="17"/>
        </w:rPr>
        <w:t>codexcli run --repo ~/code/my-project</w:t>
      </w:r>
      <w:r>
        <w:br/>
      </w:r>
      <w:r>
        <w:rPr>
          <w:rFonts w:ascii="Cascadia Mono" w:hAnsi="Cascadia Mono" w:eastAsia="Consolas"/>
          <w:color w:val="17365D"/>
          <w:shd w:val="clear" w:color="auto" w:fill="E8EEF3"/>
          <w:color w:val="243447"/>
          <w:sz w:val="17"/>
          <w:szCs w:val="17"/>
        </w:rPr>
        <w:t>codexcli run --help</w:t>
      </w:r>
    </w:p>
    <w:p>
      <w:pPr>
        <w:pStyle w:val="Heading2"/>
        <w:keepNext/>
      </w:pPr>
      <w:r>
        <w:t>7.3 Parameters not provided by v0.2.1</w:t>
      </w:r>
    </w:p>
    <w:p>
      <w:pPr>
        <w:pStyle w:val="Normal"/>
      </w:pPr>
      <w:r>
        <w:t xml:space="preserve">The interactive </w:t>
      </w:r>
      <w:r>
        <w:rPr>
          <w:rFonts w:ascii="Cascadia Mono" w:hAnsi="Cascadia Mono" w:eastAsia="Consolas"/>
          <w:color w:val="17365D"/>
          <w:shd w:val="clear" w:color="auto" w:fill="E8EEF3"/>
        </w:rPr>
        <w:t>codexcli</w:t>
      </w:r>
      <w:r>
        <w:t xml:space="preserve"> command does not expose CLI flags for workflow selection, direct run-ID resume, arbitrary model or reasoning values, provider, sandbox, approval policy, worktree path, branch name, retry counts, language, retention, purge, or finalization. Use the contextual UI commands and choices described below. Configure the provider and authentication in Codex CLI, and use </w:t>
      </w:r>
      <w:r>
        <w:rPr>
          <w:rFonts w:ascii="Cascadia Mono" w:hAnsi="Cascadia Mono" w:eastAsia="Consolas"/>
          <w:color w:val="17365D"/>
          <w:shd w:val="clear" w:color="auto" w:fill="E8EEF3"/>
        </w:rPr>
        <w:t>/profile</w:t>
      </w:r>
      <w:r>
        <w:t xml:space="preserve"> for CodexCLI's supported component execution profiles.</w:t>
      </w:r>
    </w:p>
    <w:p>
      <w:pPr>
        <w:pStyle w:val="Normal"/>
      </w:pPr>
      <w:r>
        <w:t xml:space="preserve">The portable </w:t>
      </w:r>
      <w:r>
        <w:rPr>
          <w:rFonts w:ascii="Cascadia Mono" w:hAnsi="Cascadia Mono" w:eastAsia="Consolas"/>
          <w:color w:val="17365D"/>
          <w:shd w:val="clear" w:color="auto" w:fill="E8EEF3"/>
        </w:rPr>
        <w:t>devloop</w:t>
      </w:r>
      <w:r>
        <w:t xml:space="preserve"> and </w:t>
      </w:r>
      <w:r>
        <w:rPr>
          <w:rFonts w:ascii="Cascadia Mono" w:hAnsi="Cascadia Mono" w:eastAsia="Consolas"/>
          <w:color w:val="17365D"/>
          <w:shd w:val="clear" w:color="auto" w:fill="E8EEF3"/>
        </w:rPr>
        <w:t>devloop-plan</w:t>
      </w:r>
      <w:r>
        <w:t xml:space="preserve"> scripts expose a separate set of flags. Do not pass those flags to </w:t>
      </w:r>
      <w:r>
        <w:rPr>
          <w:rFonts w:ascii="Cascadia Mono" w:hAnsi="Cascadia Mono" w:eastAsia="Consolas"/>
          <w:color w:val="17365D"/>
          <w:shd w:val="clear" w:color="auto" w:fill="E8EEF3"/>
        </w:rPr>
        <w:t>codexcli</w:t>
      </w:r>
      <w:r>
        <w:t>.</w:t>
      </w:r>
    </w:p>
    <w:p>
      <w:pPr>
        <w:pStyle w:val="Heading2"/>
        <w:keepNext/>
      </w:pPr>
      <w:r>
        <w:t xml:space="preserve">7.4 Verification evidence with </w:t>
      </w:r>
      <w:r>
        <w:rPr>
          <w:rFonts w:ascii="Cascadia Mono" w:hAnsi="Cascadia Mono" w:eastAsia="Consolas"/>
          <w:color w:val="17365D"/>
          <w:shd w:val="clear" w:color="auto" w:fill="E8EEF3"/>
        </w:rPr>
        <w:t>codexcli-gate</w:t>
      </w:r>
    </w:p>
    <w:p>
      <w:pPr>
        <w:pStyle w:val="Normal"/>
      </w:pPr>
      <w:r>
        <w:rPr>
          <w:rFonts w:ascii="Cascadia Mono" w:hAnsi="Cascadia Mono" w:eastAsia="Consolas"/>
          <w:color w:val="17365D"/>
          <w:shd w:val="clear" w:color="auto" w:fill="E8EEF3"/>
        </w:rPr>
        <w:t>codexcli-gate</w:t>
      </w:r>
      <w:r>
        <w:t xml:space="preserve"> records one immutable JSON evidence manifest for a completed verification gate. It is a non-interactive companion command, not an in-workflow Composer command. The repository must have no tracked, staged, or untracked changes; place logs, generated evidence, and release artifacts in ignored locations such as </w:t>
      </w:r>
      <w:r>
        <w:rPr>
          <w:rFonts w:ascii="Cascadia Mono" w:hAnsi="Cascadia Mono" w:eastAsia="Consolas"/>
          <w:color w:val="17365D"/>
          <w:shd w:val="clear" w:color="auto" w:fill="E8EEF3"/>
        </w:rPr>
        <w:t>.release-evidence/</w:t>
      </w:r>
      <w:r>
        <w:t xml:space="preserve"> and </w:t>
      </w:r>
      <w:r>
        <w:rPr>
          <w:rFonts w:ascii="Cascadia Mono" w:hAnsi="Cascadia Mono" w:eastAsia="Consolas"/>
          <w:color w:val="17365D"/>
          <w:shd w:val="clear" w:color="auto" w:fill="E8EEF3"/>
        </w:rPr>
        <w:t>dist/</w:t>
      </w:r>
      <w:r>
        <w:t>.</w:t>
      </w:r>
    </w:p>
    <w:p>
      <w:pPr>
        <w:pStyle w:val="CodeBlock"/>
      </w:pPr>
      <w:r>
        <w:rPr>
          <w:rFonts w:ascii="Cascadia Mono" w:hAnsi="Cascadia Mono" w:eastAsia="Consolas"/>
          <w:color w:val="17365D"/>
          <w:shd w:val="clear" w:color="auto" w:fill="E8EEF3"/>
          <w:color w:val="243447"/>
          <w:sz w:val="17"/>
          <w:szCs w:val="17"/>
        </w:rPr>
        <w:t>codexcli-gate --tier TIER --repo REPO --output FILE --gate-id ID \</w:t>
      </w:r>
      <w:r>
        <w:br/>
      </w:r>
      <w:r>
        <w:rPr>
          <w:rFonts w:ascii="Cascadia Mono" w:hAnsi="Cascadia Mono" w:eastAsia="Consolas"/>
          <w:color w:val="17365D"/>
          <w:shd w:val="clear" w:color="auto" w:fill="E8EEF3"/>
          <w:color w:val="243447"/>
          <w:sz w:val="17"/>
          <w:szCs w:val="17"/>
        </w:rPr>
        <w:t xml:space="preserve">  --status STATUS --duration-ms MILLISECONDS --result-log FILE \</w:t>
      </w:r>
      <w:r>
        <w:br/>
      </w:r>
      <w:r>
        <w:rPr>
          <w:rFonts w:ascii="Cascadia Mono" w:hAnsi="Cascadia Mono" w:eastAsia="Consolas"/>
          <w:color w:val="17365D"/>
          <w:shd w:val="clear" w:color="auto" w:fill="E8EEF3"/>
          <w:color w:val="243447"/>
          <w:sz w:val="17"/>
          <w:szCs w:val="17"/>
        </w:rPr>
        <w:t xml:space="preserve">  [--artifact FILE]... [--model MODEL] [--reasoning-effort EFFORT]</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Parameter</w:t>
            </w:r>
          </w:p>
        </w:tc>
        <w:tc>
          <w:tcPr>
            <w:tcMar/>
            <w:shd w:val="clear" w:color="auto" w:fill="17365D"/>
          </w:tcPr>
          <w:p>
            <w:pPr>
              <w:pStyle w:val="TableText"/>
            </w:pPr>
            <w:r>
              <w:rPr>
                <w:b/>
                <w:color w:val="FFFFFF"/>
              </w:rPr>
              <w:t>Required</w:t>
            </w:r>
          </w:p>
        </w:tc>
        <w:tc>
          <w:tcPr>
            <w:tcMar/>
            <w:shd w:val="clear" w:color="auto" w:fill="17365D"/>
          </w:tcPr>
          <w:p>
            <w:pPr>
              <w:pStyle w:val="TableText"/>
            </w:pPr>
            <w:r>
              <w:rPr>
                <w:b/>
                <w:color w:val="FFFFFF"/>
              </w:rPr>
              <w:t>Default</w:t>
            </w:r>
          </w:p>
        </w:tc>
        <w:tc>
          <w:tcPr>
            <w:tcMar/>
            <w:shd w:val="clear" w:color="auto" w:fill="17365D"/>
          </w:tcPr>
          <w:p>
            <w:pPr>
              <w:pStyle w:val="TableText"/>
            </w:pPr>
            <w:r>
              <w:rPr>
                <w:b/>
                <w:color w:val="FFFFFF"/>
              </w:rPr>
              <w:t>Usage</w:t>
            </w:r>
          </w:p>
        </w:tc>
      </w:tr>
      <w:tr>
        <w:tc>
          <w:tcPr>
            <w:tcMar/>
          </w:tcPr>
          <w:p>
            <w:pPr>
              <w:pStyle w:val="TableText"/>
            </w:pPr>
            <w:r>
              <w:rPr>
                <w:rFonts w:ascii="Cascadia Mono" w:hAnsi="Cascadia Mono" w:eastAsia="Consolas"/>
                <w:color w:val="17365D"/>
                <w:shd w:val="clear" w:color="auto" w:fill="E8EEF3"/>
              </w:rPr>
              <w:t>--tier {fast,vertical,release}</w:t>
            </w:r>
          </w:p>
        </w:tc>
        <w:tc>
          <w:tcPr>
            <w:tcMar/>
          </w:tcPr>
          <w:p>
            <w:pPr>
              <w:pStyle w:val="TableText"/>
            </w:pPr>
            <w:r>
              <w:t>Yes</w:t>
            </w:r>
          </w:p>
        </w:tc>
        <w:tc>
          <w:tcPr>
            <w:tcMar/>
          </w:tcPr>
          <w:p>
            <w:pPr>
              <w:pStyle w:val="TableText"/>
            </w:pPr>
            <w:r>
              <w:t>None</w:t>
            </w:r>
          </w:p>
        </w:tc>
        <w:tc>
          <w:tcPr>
            <w:tcMar/>
          </w:tcPr>
          <w:p>
            <w:pPr>
              <w:pStyle w:val="TableText"/>
            </w:pPr>
            <w:r>
              <w:t>Identifies the verification tier represented by the manifest</w:t>
            </w:r>
          </w:p>
        </w:tc>
      </w:tr>
      <w:tr>
        <w:tc>
          <w:tcPr>
            <w:tcMar/>
          </w:tcPr>
          <w:p>
            <w:pPr>
              <w:pStyle w:val="TableText"/>
            </w:pPr>
            <w:r>
              <w:rPr>
                <w:rFonts w:ascii="Cascadia Mono" w:hAnsi="Cascadia Mono" w:eastAsia="Consolas"/>
                <w:color w:val="17365D"/>
                <w:shd w:val="clear" w:color="auto" w:fill="E8EEF3"/>
              </w:rPr>
              <w:t>--repo REPO</w:t>
            </w:r>
          </w:p>
        </w:tc>
        <w:tc>
          <w:tcPr>
            <w:tcMar/>
          </w:tcPr>
          <w:p>
            <w:pPr>
              <w:pStyle w:val="TableText"/>
            </w:pPr>
            <w:r>
              <w:t>No</w:t>
            </w:r>
          </w:p>
        </w:tc>
        <w:tc>
          <w:tcPr>
            <w:tcMar/>
          </w:tcPr>
          <w:p>
            <w:pPr>
              <w:pStyle w:val="TableText"/>
            </w:pPr>
            <w:r>
              <w:t>Current working directory</w:t>
            </w:r>
          </w:p>
        </w:tc>
        <w:tc>
          <w:tcPr>
            <w:tcMar/>
          </w:tcPr>
          <w:p>
            <w:pPr>
              <w:pStyle w:val="TableText"/>
            </w:pPr>
            <w:r>
              <w:t>Selects the existing repository whose clean implementation and Git identity are recorded</w:t>
            </w:r>
          </w:p>
        </w:tc>
      </w:tr>
      <w:tr>
        <w:tc>
          <w:tcPr>
            <w:tcMar/>
          </w:tcPr>
          <w:p>
            <w:pPr>
              <w:pStyle w:val="TableText"/>
            </w:pPr>
            <w:r>
              <w:rPr>
                <w:rFonts w:ascii="Cascadia Mono" w:hAnsi="Cascadia Mono" w:eastAsia="Consolas"/>
                <w:color w:val="17365D"/>
                <w:shd w:val="clear" w:color="auto" w:fill="E8EEF3"/>
              </w:rPr>
              <w:t>--output FILE</w:t>
            </w:r>
          </w:p>
        </w:tc>
        <w:tc>
          <w:tcPr>
            <w:tcMar/>
          </w:tcPr>
          <w:p>
            <w:pPr>
              <w:pStyle w:val="TableText"/>
            </w:pPr>
            <w:r>
              <w:t>Yes</w:t>
            </w:r>
          </w:p>
        </w:tc>
        <w:tc>
          <w:tcPr>
            <w:tcMar/>
          </w:tcPr>
          <w:p>
            <w:pPr>
              <w:pStyle w:val="TableText"/>
            </w:pPr>
            <w:r>
              <w:t>None</w:t>
            </w:r>
          </w:p>
        </w:tc>
        <w:tc>
          <w:tcPr>
            <w:tcMar/>
          </w:tcPr>
          <w:p>
            <w:pPr>
              <w:pStyle w:val="TableText"/>
            </w:pPr>
            <w:r>
              <w:t xml:space="preserve">Writes the JSON manifest; the path must remain inside </w:t>
            </w:r>
            <w:r>
              <w:rPr>
                <w:rFonts w:ascii="Cascadia Mono" w:hAnsi="Cascadia Mono" w:eastAsia="Consolas"/>
                <w:color w:val="17365D"/>
                <w:shd w:val="clear" w:color="auto" w:fill="E8EEF3"/>
              </w:rPr>
              <w:t>REPO</w:t>
            </w:r>
            <w:r>
              <w:t>, and missing parent directories are created</w:t>
            </w:r>
          </w:p>
        </w:tc>
      </w:tr>
      <w:tr>
        <w:tc>
          <w:tcPr>
            <w:tcMar/>
          </w:tcPr>
          <w:p>
            <w:pPr>
              <w:pStyle w:val="TableText"/>
            </w:pPr>
            <w:r>
              <w:rPr>
                <w:rFonts w:ascii="Cascadia Mono" w:hAnsi="Cascadia Mono" w:eastAsia="Consolas"/>
                <w:color w:val="17365D"/>
                <w:shd w:val="clear" w:color="auto" w:fill="E8EEF3"/>
              </w:rPr>
              <w:t>--gate-id ID</w:t>
            </w:r>
          </w:p>
        </w:tc>
        <w:tc>
          <w:tcPr>
            <w:tcMar/>
          </w:tcPr>
          <w:p>
            <w:pPr>
              <w:pStyle w:val="TableText"/>
            </w:pPr>
            <w:r>
              <w:t>Yes</w:t>
            </w:r>
          </w:p>
        </w:tc>
        <w:tc>
          <w:tcPr>
            <w:tcMar/>
          </w:tcPr>
          <w:p>
            <w:pPr>
              <w:pStyle w:val="TableText"/>
            </w:pPr>
            <w:r>
              <w:t>None</w:t>
            </w:r>
          </w:p>
        </w:tc>
        <w:tc>
          <w:tcPr>
            <w:tcMar/>
          </w:tcPr>
          <w:p>
            <w:pPr>
              <w:pStyle w:val="TableText"/>
            </w:pPr>
            <w:r>
              <w:t xml:space="preserve">Supplies the non-empty identifier for this gate result, such as </w:t>
            </w:r>
            <w:r>
              <w:rPr>
                <w:rFonts w:ascii="Cascadia Mono" w:hAnsi="Cascadia Mono" w:eastAsia="Consolas"/>
                <w:color w:val="17365D"/>
                <w:shd w:val="clear" w:color="auto" w:fill="E8EEF3"/>
              </w:rPr>
              <w:t>linux-fast</w:t>
            </w:r>
          </w:p>
        </w:tc>
      </w:tr>
      <w:tr>
        <w:tc>
          <w:tcPr>
            <w:tcMar/>
          </w:tcPr>
          <w:p>
            <w:pPr>
              <w:pStyle w:val="TableText"/>
            </w:pPr>
            <w:r>
              <w:rPr>
                <w:rFonts w:ascii="Cascadia Mono" w:hAnsi="Cascadia Mono" w:eastAsia="Consolas"/>
                <w:color w:val="17365D"/>
                <w:shd w:val="clear" w:color="auto" w:fill="E8EEF3"/>
              </w:rPr>
              <w:t>--status {PASSED,FAILED,MISSING}</w:t>
            </w:r>
          </w:p>
        </w:tc>
        <w:tc>
          <w:tcPr>
            <w:tcMar/>
          </w:tcPr>
          <w:p>
            <w:pPr>
              <w:pStyle w:val="TableText"/>
            </w:pPr>
            <w:r>
              <w:t>Yes</w:t>
            </w:r>
          </w:p>
        </w:tc>
        <w:tc>
          <w:tcPr>
            <w:tcMar/>
          </w:tcPr>
          <w:p>
            <w:pPr>
              <w:pStyle w:val="TableText"/>
            </w:pPr>
            <w:r>
              <w:t>None</w:t>
            </w:r>
          </w:p>
        </w:tc>
        <w:tc>
          <w:tcPr>
            <w:tcMar/>
          </w:tcPr>
          <w:p>
            <w:pPr>
              <w:pStyle w:val="TableText"/>
            </w:pPr>
            <w:r>
              <w:t>Records the exact result state; values are uppercase</w:t>
            </w:r>
          </w:p>
        </w:tc>
      </w:tr>
      <w:tr>
        <w:tc>
          <w:tcPr>
            <w:tcMar/>
          </w:tcPr>
          <w:p>
            <w:pPr>
              <w:pStyle w:val="TableText"/>
            </w:pPr>
            <w:r>
              <w:rPr>
                <w:rFonts w:ascii="Cascadia Mono" w:hAnsi="Cascadia Mono" w:eastAsia="Consolas"/>
                <w:color w:val="17365D"/>
                <w:shd w:val="clear" w:color="auto" w:fill="E8EEF3"/>
              </w:rPr>
              <w:t>--duration-ms MILLISECONDS</w:t>
            </w:r>
          </w:p>
        </w:tc>
        <w:tc>
          <w:tcPr>
            <w:tcMar/>
          </w:tcPr>
          <w:p>
            <w:pPr>
              <w:pStyle w:val="TableText"/>
            </w:pPr>
            <w:r>
              <w:t>Yes</w:t>
            </w:r>
          </w:p>
        </w:tc>
        <w:tc>
          <w:tcPr>
            <w:tcMar/>
          </w:tcPr>
          <w:p>
            <w:pPr>
              <w:pStyle w:val="TableText"/>
            </w:pPr>
            <w:r>
              <w:t>None</w:t>
            </w:r>
          </w:p>
        </w:tc>
        <w:tc>
          <w:tcPr>
            <w:tcMar/>
          </w:tcPr>
          <w:p>
            <w:pPr>
              <w:pStyle w:val="TableText"/>
            </w:pPr>
            <w:r>
              <w:t>Records the gate duration as a non-negative integer</w:t>
            </w:r>
          </w:p>
        </w:tc>
      </w:tr>
      <w:tr>
        <w:tc>
          <w:tcPr>
            <w:tcMar/>
          </w:tcPr>
          <w:p>
            <w:pPr>
              <w:pStyle w:val="TableText"/>
            </w:pPr>
            <w:r>
              <w:rPr>
                <w:rFonts w:ascii="Cascadia Mono" w:hAnsi="Cascadia Mono" w:eastAsia="Consolas"/>
                <w:color w:val="17365D"/>
                <w:shd w:val="clear" w:color="auto" w:fill="E8EEF3"/>
              </w:rPr>
              <w:t>--result-log FILE</w:t>
            </w:r>
          </w:p>
        </w:tc>
        <w:tc>
          <w:tcPr>
            <w:tcMar/>
          </w:tcPr>
          <w:p>
            <w:pPr>
              <w:pStyle w:val="TableText"/>
            </w:pPr>
            <w:r>
              <w:t>Yes</w:t>
            </w:r>
          </w:p>
        </w:tc>
        <w:tc>
          <w:tcPr>
            <w:tcMar/>
          </w:tcPr>
          <w:p>
            <w:pPr>
              <w:pStyle w:val="TableText"/>
            </w:pPr>
            <w:r>
              <w:t>None</w:t>
            </w:r>
          </w:p>
        </w:tc>
        <w:tc>
          <w:tcPr>
            <w:tcMar/>
          </w:tcPr>
          <w:p>
            <w:pPr>
              <w:pStyle w:val="TableText"/>
            </w:pPr>
            <w:r>
              <w:t xml:space="preserve">References an existing result log inside </w:t>
            </w:r>
            <w:r>
              <w:rPr>
                <w:rFonts w:ascii="Cascadia Mono" w:hAnsi="Cascadia Mono" w:eastAsia="Consolas"/>
                <w:color w:val="17365D"/>
                <w:shd w:val="clear" w:color="auto" w:fill="E8EEF3"/>
              </w:rPr>
              <w:t>REPO</w:t>
            </w:r>
            <w:r>
              <w:t>; the manifest stores its repository-relative path</w:t>
            </w:r>
          </w:p>
        </w:tc>
      </w:tr>
      <w:tr>
        <w:tc>
          <w:tcPr>
            <w:tcMar/>
          </w:tcPr>
          <w:p>
            <w:pPr>
              <w:pStyle w:val="TableText"/>
            </w:pPr>
            <w:r>
              <w:rPr>
                <w:rFonts w:ascii="Cascadia Mono" w:hAnsi="Cascadia Mono" w:eastAsia="Consolas"/>
                <w:color w:val="17365D"/>
                <w:shd w:val="clear" w:color="auto" w:fill="E8EEF3"/>
              </w:rPr>
              <w:t>--artifact FILE</w:t>
            </w:r>
          </w:p>
        </w:tc>
        <w:tc>
          <w:tcPr>
            <w:tcMar/>
          </w:tcPr>
          <w:p>
            <w:pPr>
              <w:pStyle w:val="TableText"/>
            </w:pPr>
            <w:r>
              <w:t>No; repeatable</w:t>
            </w:r>
          </w:p>
        </w:tc>
        <w:tc>
          <w:tcPr>
            <w:tcMar/>
          </w:tcPr>
          <w:p>
            <w:pPr>
              <w:pStyle w:val="TableText"/>
            </w:pPr>
            <w:r>
              <w:t>None</w:t>
            </w:r>
          </w:p>
        </w:tc>
        <w:tc>
          <w:tcPr>
            <w:tcMar/>
          </w:tcPr>
          <w:p>
            <w:pPr>
              <w:pStyle w:val="TableText"/>
            </w:pPr>
            <w:r>
              <w:t>Adds an existing in-repository artifact, such as a wheel or source archive, to the evidence identity by filename and SHA-256 hash</w:t>
            </w:r>
          </w:p>
        </w:tc>
      </w:tr>
      <w:tr>
        <w:tc>
          <w:tcPr>
            <w:tcMar/>
          </w:tcPr>
          <w:p>
            <w:pPr>
              <w:pStyle w:val="TableText"/>
            </w:pPr>
            <w:r>
              <w:rPr>
                <w:rFonts w:ascii="Cascadia Mono" w:hAnsi="Cascadia Mono" w:eastAsia="Consolas"/>
                <w:color w:val="17365D"/>
                <w:shd w:val="clear" w:color="auto" w:fill="E8EEF3"/>
              </w:rPr>
              <w:t>--model MODEL</w:t>
            </w:r>
          </w:p>
        </w:tc>
        <w:tc>
          <w:tcPr>
            <w:tcMar/>
          </w:tcPr>
          <w:p>
            <w:pPr>
              <w:pStyle w:val="TableText"/>
            </w:pPr>
            <w:r>
              <w:t>No</w:t>
            </w:r>
          </w:p>
        </w:tc>
        <w:tc>
          <w:tcPr>
            <w:tcMar/>
          </w:tcPr>
          <w:p>
            <w:pPr>
              <w:pStyle w:val="TableText"/>
            </w:pPr>
            <w:r>
              <w:rPr>
                <w:rFonts w:ascii="Cascadia Mono" w:hAnsi="Cascadia Mono" w:eastAsia="Consolas"/>
                <w:color w:val="17365D"/>
                <w:shd w:val="clear" w:color="auto" w:fill="E8EEF3"/>
              </w:rPr>
              <w:t>gpt-5.6-sol</w:t>
            </w:r>
          </w:p>
        </w:tc>
        <w:tc>
          <w:tcPr>
            <w:tcMar/>
          </w:tcPr>
          <w:p>
            <w:pPr>
              <w:pStyle w:val="TableText"/>
            </w:pPr>
            <w:r>
              <w:t>Records the model used to produce the evidence identity; set it only when the gate used a different model</w:t>
            </w:r>
          </w:p>
        </w:tc>
      </w:tr>
      <w:tr>
        <w:tc>
          <w:tcPr>
            <w:tcMar/>
          </w:tcPr>
          <w:p>
            <w:pPr>
              <w:pStyle w:val="TableText"/>
            </w:pPr>
            <w:r>
              <w:rPr>
                <w:rFonts w:ascii="Cascadia Mono" w:hAnsi="Cascadia Mono" w:eastAsia="Consolas"/>
                <w:color w:val="17365D"/>
                <w:shd w:val="clear" w:color="auto" w:fill="E8EEF3"/>
              </w:rPr>
              <w:t>--reasoning-effort EFFORT</w:t>
            </w:r>
          </w:p>
        </w:tc>
        <w:tc>
          <w:tcPr>
            <w:tcMar/>
          </w:tcPr>
          <w:p>
            <w:pPr>
              <w:pStyle w:val="TableText"/>
            </w:pPr>
            <w:r>
              <w:t>No</w:t>
            </w:r>
          </w:p>
        </w:tc>
        <w:tc>
          <w:tcPr>
            <w:tcMar/>
          </w:tcPr>
          <w:p>
            <w:pPr>
              <w:pStyle w:val="TableText"/>
            </w:pPr>
            <w:r>
              <w:rPr>
                <w:rFonts w:ascii="Cascadia Mono" w:hAnsi="Cascadia Mono" w:eastAsia="Consolas"/>
                <w:color w:val="17365D"/>
                <w:shd w:val="clear" w:color="auto" w:fill="E8EEF3"/>
              </w:rPr>
              <w:t>xhigh</w:t>
            </w:r>
          </w:p>
        </w:tc>
        <w:tc>
          <w:tcPr>
            <w:tcMar/>
          </w:tcPr>
          <w:p>
            <w:pPr>
              <w:pStyle w:val="TableText"/>
            </w:pPr>
            <w:r>
              <w:t>Records the reasoning effort used to produce the evidence identity</w:t>
            </w:r>
          </w:p>
        </w:tc>
      </w:tr>
      <w:tr>
        <w:tc>
          <w:tcPr>
            <w:tcMar/>
          </w:tcPr>
          <w:p>
            <w:pPr>
              <w:pStyle w:val="TableText"/>
            </w:pPr>
            <w:r>
              <w:rPr>
                <w:rFonts w:ascii="Cascadia Mono" w:hAnsi="Cascadia Mono" w:eastAsia="Consolas"/>
                <w:color w:val="17365D"/>
                <w:shd w:val="clear" w:color="auto" w:fill="E8EEF3"/>
              </w:rPr>
              <w:t>-h</w:t>
            </w:r>
            <w:r>
              <w:t xml:space="preserve">, </w:t>
            </w:r>
            <w:r>
              <w:rPr>
                <w:rFonts w:ascii="Cascadia Mono" w:hAnsi="Cascadia Mono" w:eastAsia="Consolas"/>
                <w:color w:val="17365D"/>
                <w:shd w:val="clear" w:color="auto" w:fill="E8EEF3"/>
              </w:rPr>
              <w:t>--help</w:t>
            </w:r>
          </w:p>
        </w:tc>
        <w:tc>
          <w:tcPr>
            <w:tcMar/>
          </w:tcPr>
          <w:p>
            <w:pPr>
              <w:pStyle w:val="TableText"/>
            </w:pPr>
            <w:r>
              <w:t>No</w:t>
            </w:r>
          </w:p>
        </w:tc>
        <w:tc>
          <w:tcPr>
            <w:tcMar/>
          </w:tcPr>
          <w:p>
            <w:pPr>
              <w:pStyle w:val="TableText"/>
            </w:pPr>
            <w:r>
              <w:t>Off</w:t>
            </w:r>
          </w:p>
        </w:tc>
        <w:tc>
          <w:tcPr>
            <w:tcMar/>
          </w:tcPr>
          <w:p>
            <w:pPr>
              <w:pStyle w:val="TableText"/>
            </w:pPr>
            <w:r>
              <w:t>Prints command help and exits</w:t>
            </w:r>
          </w:p>
        </w:tc>
      </w:tr>
    </w:tbl>
    <w:p>
      <w:pPr>
        <w:pStyle w:val="TableAfter"/>
      </w:pPr>
    </w:p>
    <w:p>
      <w:pPr>
        <w:pStyle w:val="Normal"/>
      </w:pPr>
      <w:r>
        <w:t>Example after a successful 42.5-second fast gate:</w:t>
      </w:r>
    </w:p>
    <w:p>
      <w:pPr>
        <w:pStyle w:val="CodeBlock"/>
      </w:pPr>
      <w:r>
        <w:rPr>
          <w:rFonts w:ascii="Cascadia Mono" w:hAnsi="Cascadia Mono" w:eastAsia="Consolas"/>
          <w:color w:val="17365D"/>
          <w:shd w:val="clear" w:color="auto" w:fill="E8EEF3"/>
          <w:color w:val="243447"/>
          <w:sz w:val="17"/>
          <w:szCs w:val="17"/>
        </w:rPr>
        <w:t>codexcli-gate --tier fast --repo . \</w:t>
      </w:r>
      <w:r>
        <w:br/>
      </w:r>
      <w:r>
        <w:rPr>
          <w:rFonts w:ascii="Cascadia Mono" w:hAnsi="Cascadia Mono" w:eastAsia="Consolas"/>
          <w:color w:val="17365D"/>
          <w:shd w:val="clear" w:color="auto" w:fill="E8EEF3"/>
          <w:color w:val="243447"/>
          <w:sz w:val="17"/>
          <w:szCs w:val="17"/>
        </w:rPr>
        <w:t xml:space="preserve">  --output .release-evidence/linux-fast.json \</w:t>
      </w:r>
      <w:r>
        <w:br/>
      </w:r>
      <w:r>
        <w:rPr>
          <w:rFonts w:ascii="Cascadia Mono" w:hAnsi="Cascadia Mono" w:eastAsia="Consolas"/>
          <w:color w:val="17365D"/>
          <w:shd w:val="clear" w:color="auto" w:fill="E8EEF3"/>
          <w:color w:val="243447"/>
          <w:sz w:val="17"/>
          <w:szCs w:val="17"/>
        </w:rPr>
        <w:t xml:space="preserve">  --gate-id linux-fast --status PASSED --duration-ms 42500 \</w:t>
      </w:r>
      <w:r>
        <w:br/>
      </w:r>
      <w:r>
        <w:rPr>
          <w:rFonts w:ascii="Cascadia Mono" w:hAnsi="Cascadia Mono" w:eastAsia="Consolas"/>
          <w:color w:val="17365D"/>
          <w:shd w:val="clear" w:color="auto" w:fill="E8EEF3"/>
          <w:color w:val="243447"/>
          <w:sz w:val="17"/>
          <w:szCs w:val="17"/>
        </w:rPr>
        <w:t xml:space="preserve">  --result-log .release-evidence/linux-fast.log</w:t>
      </w:r>
    </w:p>
    <w:p>
      <w:pPr>
        <w:pStyle w:val="Normal"/>
      </w:pPr>
      <w:r>
        <w:t xml:space="preserve">On success, the command prints </w:t>
      </w:r>
      <w:r>
        <w:rPr>
          <w:rFonts w:ascii="Cascadia Mono" w:hAnsi="Cascadia Mono" w:eastAsia="Consolas"/>
          <w:color w:val="17365D"/>
          <w:shd w:val="clear" w:color="auto" w:fill="E8EEF3"/>
        </w:rPr>
        <w:t>RECORDED</w:t>
      </w:r>
      <w:r>
        <w:t>, the tier, status, and evidence key. The manifest captures the current commit, Codex version, platform, model, reasoning effort, protocol and probe identities, tracked implementation/component/workflow hashes, optional artifact hashes, and the gate result. It refuses paths that escape the repository, a missing result log, an invalid duration, or a dirty repository.</w:t>
      </w:r>
    </w:p>
    <w:p>
      <w:pPr>
        <w:pStyle w:val="Normal"/>
      </w:pPr>
      <w:r>
        <w:t xml:space="preserve">For the packaged release workflow, prefer the supplied wrappers because they run the selected gate, capture the result log, calculate the duration, and invoke </w:t>
      </w:r>
      <w:r>
        <w:rPr>
          <w:rFonts w:ascii="Cascadia Mono" w:hAnsi="Cascadia Mono" w:eastAsia="Consolas"/>
          <w:color w:val="17365D"/>
          <w:shd w:val="clear" w:color="auto" w:fill="E8EEF3"/>
        </w:rPr>
        <w:t>codexcli-gate</w:t>
      </w:r>
      <w:r>
        <w:t xml:space="preserve"> consistently:</w:t>
      </w:r>
    </w:p>
    <w:p>
      <w:pPr>
        <w:pStyle w:val="CodeBlock"/>
      </w:pPr>
      <w:r>
        <w:rPr>
          <w:rFonts w:ascii="Cascadia Mono" w:hAnsi="Cascadia Mono" w:eastAsia="Consolas"/>
          <w:color w:val="17365D"/>
          <w:shd w:val="clear" w:color="auto" w:fill="E8EEF3"/>
          <w:color w:val="243447"/>
          <w:sz w:val="17"/>
          <w:szCs w:val="17"/>
        </w:rPr>
        <w:t>./install/run-verification-tier.sh fast</w:t>
      </w:r>
      <w:r>
        <w:br/>
      </w:r>
      <w:r>
        <w:rPr>
          <w:rFonts w:ascii="Cascadia Mono" w:hAnsi="Cascadia Mono" w:eastAsia="Consolas"/>
          <w:color w:val="17365D"/>
          <w:shd w:val="clear" w:color="auto" w:fill="E8EEF3"/>
          <w:color w:val="243447"/>
          <w:sz w:val="17"/>
          <w:szCs w:val="17"/>
        </w:rPr>
        <w:t>./install/run-verification-tier.sh vertical</w:t>
      </w:r>
      <w:r>
        <w:br/>
      </w:r>
      <w:r>
        <w:rPr>
          <w:rFonts w:ascii="Cascadia Mono" w:hAnsi="Cascadia Mono" w:eastAsia="Consolas"/>
          <w:color w:val="17365D"/>
          <w:shd w:val="clear" w:color="auto" w:fill="E8EEF3"/>
          <w:color w:val="243447"/>
          <w:sz w:val="17"/>
          <w:szCs w:val="17"/>
        </w:rPr>
        <w:t>./install/run-verification-tier.sh release</w:t>
      </w:r>
    </w:p>
    <w:p>
      <w:pPr>
        <w:pStyle w:val="Normal"/>
      </w:pPr>
      <w:r>
        <w:t xml:space="preserve">On Windows PowerShell, use </w:t>
      </w:r>
      <w:r>
        <w:rPr>
          <w:rFonts w:ascii="Cascadia Mono" w:hAnsi="Cascadia Mono" w:eastAsia="Consolas"/>
          <w:color w:val="17365D"/>
          <w:shd w:val="clear" w:color="auto" w:fill="E8EEF3"/>
        </w:rPr>
        <w:t>.\install\run-verification-tier.ps1 -Tier fast</w:t>
      </w:r>
      <w:r>
        <w:t xml:space="preserve">, </w:t>
      </w:r>
      <w:r>
        <w:rPr>
          <w:rFonts w:ascii="Cascadia Mono" w:hAnsi="Cascadia Mono" w:eastAsia="Consolas"/>
          <w:color w:val="17365D"/>
          <w:shd w:val="clear" w:color="auto" w:fill="E8EEF3"/>
        </w:rPr>
        <w:t>vertical</w:t>
      </w:r>
      <w:r>
        <w:t xml:space="preserve">, or </w:t>
      </w:r>
      <w:r>
        <w:rPr>
          <w:rFonts w:ascii="Cascadia Mono" w:hAnsi="Cascadia Mono" w:eastAsia="Consolas"/>
          <w:color w:val="17365D"/>
          <w:shd w:val="clear" w:color="auto" w:fill="E8EEF3"/>
        </w:rPr>
        <w:t>release</w:t>
      </w:r>
      <w:r>
        <w:t>.</w:t>
      </w:r>
    </w:p>
    <w:p>
      <w:pPr>
        <w:pStyle w:val="Heading1"/>
        <w:keepNext/>
      </w:pPr>
      <w:r>
        <w:t>8. In-application Commands</w:t>
      </w:r>
    </w:p>
    <w:p>
      <w:pPr>
        <w:pStyle w:val="Normal"/>
      </w:pPr>
      <w:r>
        <w:t xml:space="preserve">Type </w:t>
      </w:r>
      <w:r>
        <w:rPr>
          <w:rFonts w:ascii="Cascadia Mono" w:hAnsi="Cascadia Mono" w:eastAsia="Consolas"/>
          <w:color w:val="17365D"/>
          <w:shd w:val="clear" w:color="auto" w:fill="E8EEF3"/>
        </w:rPr>
        <w:t>/</w:t>
      </w:r>
      <w:r>
        <w:t xml:space="preserve"> at the beginning of a single Composer line to show commands available in the current context. Continue typing to filter the list. Selecting a suggestion inserts the command; it does not execute it. Press </w:t>
      </w:r>
      <w:r>
        <w:rPr>
          <w:rFonts w:ascii="Cascadia Mono" w:hAnsi="Cascadia Mono" w:eastAsia="Consolas"/>
          <w:color w:val="17365D"/>
          <w:shd w:val="clear" w:color="auto" w:fill="E8EEF3"/>
        </w:rPr>
        <w:t>Ctrl+Enter</w:t>
      </w:r>
      <w:r>
        <w:t xml:space="preserve"> to submit.</w:t>
      </w:r>
    </w:p>
    <w:p>
      <w:pPr>
        <w:pStyle w:val="Normal"/>
      </w:pPr>
      <w:r>
        <w:t>Commands are contextual: global commands are available at the launcher, workflow commands require an active run, and step commands apply only at an appropriate phase. Unsupported context produces an explanatory error.</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Command</w:t>
            </w:r>
          </w:p>
        </w:tc>
        <w:tc>
          <w:tcPr>
            <w:tcMar/>
            <w:shd w:val="clear" w:color="auto" w:fill="17365D"/>
          </w:tcPr>
          <w:p>
            <w:pPr>
              <w:pStyle w:val="TableText"/>
            </w:pPr>
            <w:r>
              <w:rPr>
                <w:b/>
                <w:color w:val="FFFFFF"/>
              </w:rPr>
              <w:t>Parameters</w:t>
            </w:r>
          </w:p>
        </w:tc>
        <w:tc>
          <w:tcPr>
            <w:tcMar/>
            <w:shd w:val="clear" w:color="auto" w:fill="17365D"/>
          </w:tcPr>
          <w:p>
            <w:pPr>
              <w:pStyle w:val="TableText"/>
            </w:pPr>
            <w:r>
              <w:rPr>
                <w:b/>
                <w:color w:val="FFFFFF"/>
              </w:rPr>
              <w:t>Context</w:t>
            </w:r>
          </w:p>
        </w:tc>
        <w:tc>
          <w:tcPr>
            <w:tcMar/>
            <w:shd w:val="clear" w:color="auto" w:fill="17365D"/>
          </w:tcPr>
          <w:p>
            <w:pPr>
              <w:pStyle w:val="TableText"/>
            </w:pPr>
            <w:r>
              <w:rPr>
                <w:b/>
                <w:color w:val="FFFFFF"/>
              </w:rPr>
              <w:t>Effect</w:t>
            </w:r>
          </w:p>
        </w:tc>
      </w:tr>
      <w:tr>
        <w:tc>
          <w:tcPr>
            <w:tcMar/>
          </w:tcPr>
          <w:p>
            <w:pPr>
              <w:pStyle w:val="TableText"/>
            </w:pPr>
            <w:r>
              <w:rPr>
                <w:rFonts w:ascii="Cascadia Mono" w:hAnsi="Cascadia Mono" w:eastAsia="Consolas"/>
                <w:color w:val="17365D"/>
                <w:shd w:val="clear" w:color="auto" w:fill="E8EEF3"/>
              </w:rPr>
              <w:t>/resume</w:t>
            </w:r>
          </w:p>
        </w:tc>
        <w:tc>
          <w:tcPr>
            <w:tcMar/>
          </w:tcPr>
          <w:p>
            <w:pPr>
              <w:pStyle w:val="TableText"/>
            </w:pPr>
            <w:r>
              <w:t>None</w:t>
            </w:r>
          </w:p>
        </w:tc>
        <w:tc>
          <w:tcPr>
            <w:tcMar/>
          </w:tcPr>
          <w:p>
            <w:pPr>
              <w:pStyle w:val="TableText"/>
            </w:pPr>
            <w:r>
              <w:t>Global</w:t>
            </w:r>
          </w:p>
        </w:tc>
        <w:tc>
          <w:tcPr>
            <w:tcMar/>
          </w:tcPr>
          <w:p>
            <w:pPr>
              <w:pStyle w:val="TableText"/>
            </w:pPr>
            <w:r>
              <w:t>Lists unfinished runs for the current project and opens the selected run after validation</w:t>
            </w:r>
          </w:p>
        </w:tc>
      </w:tr>
      <w:tr>
        <w:tc>
          <w:tcPr>
            <w:tcMar/>
          </w:tcPr>
          <w:p>
            <w:pPr>
              <w:pStyle w:val="TableText"/>
            </w:pPr>
            <w:r>
              <w:rPr>
                <w:rFonts w:ascii="Cascadia Mono" w:hAnsi="Cascadia Mono" w:eastAsia="Consolas"/>
                <w:color w:val="17365D"/>
                <w:shd w:val="clear" w:color="auto" w:fill="E8EEF3"/>
              </w:rPr>
              <w:t>/options</w:t>
            </w:r>
          </w:p>
        </w:tc>
        <w:tc>
          <w:tcPr>
            <w:tcMar/>
          </w:tcPr>
          <w:p>
            <w:pPr>
              <w:pStyle w:val="TableText"/>
            </w:pPr>
            <w:r>
              <w:t>None</w:t>
            </w:r>
          </w:p>
        </w:tc>
        <w:tc>
          <w:tcPr>
            <w:tcMar/>
          </w:tcPr>
          <w:p>
            <w:pPr>
              <w:pStyle w:val="TableText"/>
            </w:pPr>
            <w:r>
              <w:t>Global</w:t>
            </w:r>
          </w:p>
        </w:tc>
        <w:tc>
          <w:tcPr>
            <w:tcMar/>
          </w:tcPr>
          <w:p>
            <w:pPr>
              <w:pStyle w:val="TableText"/>
            </w:pPr>
            <w:r>
              <w:t>Opens transactional, user-wide Skill and Agent Reference profiles</w:t>
            </w:r>
          </w:p>
        </w:tc>
      </w:tr>
      <w:tr>
        <w:tc>
          <w:tcPr>
            <w:tcMar/>
          </w:tcPr>
          <w:p>
            <w:pPr>
              <w:pStyle w:val="TableText"/>
            </w:pPr>
            <w:r>
              <w:rPr>
                <w:rFonts w:ascii="Cascadia Mono" w:hAnsi="Cascadia Mono" w:eastAsia="Consolas"/>
                <w:color w:val="17365D"/>
                <w:shd w:val="clear" w:color="auto" w:fill="E8EEF3"/>
              </w:rPr>
              <w:t>/status</w:t>
            </w:r>
          </w:p>
        </w:tc>
        <w:tc>
          <w:tcPr>
            <w:tcMar/>
          </w:tcPr>
          <w:p>
            <w:pPr>
              <w:pStyle w:val="TableText"/>
            </w:pPr>
            <w:r>
              <w:t>None</w:t>
            </w:r>
          </w:p>
        </w:tc>
        <w:tc>
          <w:tcPr>
            <w:tcMar/>
          </w:tcPr>
          <w:p>
            <w:pPr>
              <w:pStyle w:val="TableText"/>
            </w:pPr>
            <w:r>
              <w:t>Global</w:t>
            </w:r>
          </w:p>
        </w:tc>
        <w:tc>
          <w:tcPr>
            <w:tcMar/>
          </w:tcPr>
          <w:p>
            <w:pPr>
              <w:pStyle w:val="TableText"/>
            </w:pPr>
            <w:r>
              <w:t>Writes the current typed status-bar value to the activity log</w:t>
            </w:r>
          </w:p>
        </w:tc>
      </w:tr>
      <w:tr>
        <w:tc>
          <w:tcPr>
            <w:tcMar/>
          </w:tcPr>
          <w:p>
            <w:pPr>
              <w:pStyle w:val="TableText"/>
            </w:pPr>
            <w:r>
              <w:rPr>
                <w:rFonts w:ascii="Cascadia Mono" w:hAnsi="Cascadia Mono" w:eastAsia="Consolas"/>
                <w:color w:val="17365D"/>
                <w:shd w:val="clear" w:color="auto" w:fill="E8EEF3"/>
              </w:rPr>
              <w:t>/profile</w:t>
            </w:r>
          </w:p>
        </w:tc>
        <w:tc>
          <w:tcPr>
            <w:tcMar/>
          </w:tcPr>
          <w:p>
            <w:pPr>
              <w:pStyle w:val="TableText"/>
            </w:pPr>
            <w:r>
              <w:t xml:space="preserve">Optional </w:t>
            </w:r>
            <w:r>
              <w:rPr>
                <w:rFonts w:ascii="Cascadia Mono" w:hAnsi="Cascadia Mono" w:eastAsia="Consolas"/>
                <w:color w:val="17365D"/>
                <w:shd w:val="clear" w:color="auto" w:fill="E8EEF3"/>
              </w:rPr>
              <w:t>COMPONENT PROFILE</w:t>
            </w:r>
          </w:p>
        </w:tc>
        <w:tc>
          <w:tcPr>
            <w:tcMar/>
          </w:tcPr>
          <w:p>
            <w:pPr>
              <w:pStyle w:val="TableText"/>
            </w:pPr>
            <w:r>
              <w:t>Global for inspection; active workflow for selection</w:t>
            </w:r>
          </w:p>
        </w:tc>
        <w:tc>
          <w:tcPr>
            <w:tcMar/>
          </w:tcPr>
          <w:p>
            <w:pPr>
              <w:pStyle w:val="TableText"/>
            </w:pPr>
            <w:r>
              <w:t>Lists available profiles before a run, lists the run's selected profiles during a run, or locks a supported profile before that component starts</w:t>
            </w:r>
          </w:p>
        </w:tc>
      </w:tr>
      <w:tr>
        <w:tc>
          <w:tcPr>
            <w:tcMar/>
          </w:tcPr>
          <w:p>
            <w:pPr>
              <w:pStyle w:val="TableText"/>
            </w:pPr>
            <w:r>
              <w:rPr>
                <w:rFonts w:ascii="Cascadia Mono" w:hAnsi="Cascadia Mono" w:eastAsia="Consolas"/>
                <w:color w:val="17365D"/>
                <w:shd w:val="clear" w:color="auto" w:fill="E8EEF3"/>
              </w:rPr>
              <w:t>/language</w:t>
            </w:r>
          </w:p>
        </w:tc>
        <w:tc>
          <w:tcPr>
            <w:tcMar/>
          </w:tcPr>
          <w:p>
            <w:pPr>
              <w:pStyle w:val="TableText"/>
            </w:pPr>
            <w:r>
              <w:t xml:space="preserve">Optional </w:t>
            </w:r>
            <w:r>
              <w:rPr>
                <w:rFonts w:ascii="Cascadia Mono" w:hAnsi="Cascadia Mono" w:eastAsia="Consolas"/>
                <w:color w:val="17365D"/>
                <w:shd w:val="clear" w:color="auto" w:fill="E8EEF3"/>
              </w:rPr>
              <w:t>TAG</w:t>
            </w:r>
          </w:p>
        </w:tc>
        <w:tc>
          <w:tcPr>
            <w:tcMar/>
          </w:tcPr>
          <w:p>
            <w:pPr>
              <w:pStyle w:val="TableText"/>
            </w:pPr>
            <w:r>
              <w:t>Global</w:t>
            </w:r>
          </w:p>
        </w:tc>
        <w:tc>
          <w:tcPr>
            <w:tcMar/>
          </w:tcPr>
          <w:p>
            <w:pPr>
              <w:pStyle w:val="TableText"/>
            </w:pPr>
            <w:r>
              <w:t>Sets the content-language tag for the current launcher session; without a tag, opens a modal</w:t>
            </w:r>
          </w:p>
        </w:tc>
      </w:tr>
      <w:tr>
        <w:tc>
          <w:tcPr>
            <w:tcMar/>
          </w:tcPr>
          <w:p>
            <w:pPr>
              <w:pStyle w:val="TableText"/>
            </w:pPr>
            <w:r>
              <w:rPr>
                <w:rFonts w:ascii="Cascadia Mono" w:hAnsi="Cascadia Mono" w:eastAsia="Consolas"/>
                <w:color w:val="17365D"/>
                <w:shd w:val="clear" w:color="auto" w:fill="E8EEF3"/>
              </w:rPr>
              <w:t>/runs</w:t>
            </w:r>
          </w:p>
        </w:tc>
        <w:tc>
          <w:tcPr>
            <w:tcMar/>
          </w:tcPr>
          <w:p>
            <w:pPr>
              <w:pStyle w:val="TableText"/>
            </w:pPr>
            <w:r>
              <w:t>None</w:t>
            </w:r>
          </w:p>
        </w:tc>
        <w:tc>
          <w:tcPr>
            <w:tcMar/>
          </w:tcPr>
          <w:p>
            <w:pPr>
              <w:pStyle w:val="TableText"/>
            </w:pPr>
            <w:r>
              <w:t>Active workflow</w:t>
            </w:r>
          </w:p>
        </w:tc>
        <w:tc>
          <w:tcPr>
            <w:tcMar/>
          </w:tcPr>
          <w:p>
            <w:pPr>
              <w:pStyle w:val="TableText"/>
            </w:pPr>
            <w:r>
              <w:t>Lists all current-project runs, including completed and cancelled runs</w:t>
            </w:r>
          </w:p>
        </w:tc>
      </w:tr>
      <w:tr>
        <w:tc>
          <w:tcPr>
            <w:tcMar/>
          </w:tcPr>
          <w:p>
            <w:pPr>
              <w:pStyle w:val="TableText"/>
            </w:pPr>
            <w:r>
              <w:rPr>
                <w:rFonts w:ascii="Cascadia Mono" w:hAnsi="Cascadia Mono" w:eastAsia="Consolas"/>
                <w:color w:val="17365D"/>
                <w:shd w:val="clear" w:color="auto" w:fill="E8EEF3"/>
              </w:rPr>
              <w:t>/issues</w:t>
            </w:r>
          </w:p>
        </w:tc>
        <w:tc>
          <w:tcPr>
            <w:tcMar/>
          </w:tcPr>
          <w:p>
            <w:pPr>
              <w:pStyle w:val="TableText"/>
            </w:pPr>
            <w:r>
              <w:t>None</w:t>
            </w:r>
          </w:p>
        </w:tc>
        <w:tc>
          <w:tcPr>
            <w:tcMar/>
          </w:tcPr>
          <w:p>
            <w:pPr>
              <w:pStyle w:val="TableText"/>
            </w:pPr>
            <w:r>
              <w:t>Active workflow</w:t>
            </w:r>
          </w:p>
        </w:tc>
        <w:tc>
          <w:tcPr>
            <w:tcMar/>
          </w:tcPr>
          <w:p>
            <w:pPr>
              <w:pStyle w:val="TableText"/>
            </w:pPr>
            <w:r>
              <w:t>Opens or refreshes the read-only Issue Board</w:t>
            </w:r>
          </w:p>
        </w:tc>
      </w:tr>
      <w:tr>
        <w:tc>
          <w:tcPr>
            <w:tcMar/>
          </w:tcPr>
          <w:p>
            <w:pPr>
              <w:pStyle w:val="TableText"/>
            </w:pPr>
            <w:r>
              <w:rPr>
                <w:rFonts w:ascii="Cascadia Mono" w:hAnsi="Cascadia Mono" w:eastAsia="Consolas"/>
                <w:color w:val="17365D"/>
                <w:shd w:val="clear" w:color="auto" w:fill="E8EEF3"/>
              </w:rPr>
              <w:t>/pause</w:t>
            </w:r>
          </w:p>
        </w:tc>
        <w:tc>
          <w:tcPr>
            <w:tcMar/>
          </w:tcPr>
          <w:p>
            <w:pPr>
              <w:pStyle w:val="TableText"/>
            </w:pPr>
            <w:r>
              <w:t>None</w:t>
            </w:r>
          </w:p>
        </w:tc>
        <w:tc>
          <w:tcPr>
            <w:tcMar/>
          </w:tcPr>
          <w:p>
            <w:pPr>
              <w:pStyle w:val="TableText"/>
            </w:pPr>
            <w:r>
              <w:t>Active workflow</w:t>
            </w:r>
          </w:p>
        </w:tc>
        <w:tc>
          <w:tcPr>
            <w:tcMar/>
          </w:tcPr>
          <w:p>
            <w:pPr>
              <w:pStyle w:val="TableText"/>
            </w:pPr>
            <w:r>
              <w:t xml:space="preserve">Persists a resumable pause. During an active development/review/QA turn, use </w:t>
            </w:r>
            <w:r>
              <w:rPr>
                <w:rFonts w:ascii="Cascadia Mono" w:hAnsi="Cascadia Mono" w:eastAsia="Consolas"/>
                <w:color w:val="17365D"/>
                <w:shd w:val="clear" w:color="auto" w:fill="E8EEF3"/>
              </w:rPr>
              <w:t>Ctrl+C</w:t>
            </w:r>
            <w:r>
              <w:t xml:space="preserve"> and select </w:t>
            </w:r>
            <w:r>
              <w:rPr>
                <w:b/>
              </w:rPr>
              <w:t>Pause run</w:t>
            </w:r>
          </w:p>
        </w:tc>
      </w:tr>
      <w:tr>
        <w:tc>
          <w:tcPr>
            <w:tcMar/>
          </w:tcPr>
          <w:p>
            <w:pPr>
              <w:pStyle w:val="TableText"/>
            </w:pPr>
            <w:r>
              <w:rPr>
                <w:rFonts w:ascii="Cascadia Mono" w:hAnsi="Cascadia Mono" w:eastAsia="Consolas"/>
                <w:color w:val="17365D"/>
                <w:shd w:val="clear" w:color="auto" w:fill="E8EEF3"/>
              </w:rPr>
              <w:t>/cancel</w:t>
            </w:r>
          </w:p>
        </w:tc>
        <w:tc>
          <w:tcPr>
            <w:tcMar/>
          </w:tcPr>
          <w:p>
            <w:pPr>
              <w:pStyle w:val="TableText"/>
            </w:pPr>
            <w:r>
              <w:t>None</w:t>
            </w:r>
          </w:p>
        </w:tc>
        <w:tc>
          <w:tcPr>
            <w:tcMar/>
          </w:tcPr>
          <w:p>
            <w:pPr>
              <w:pStyle w:val="TableText"/>
            </w:pPr>
            <w:r>
              <w:t>Active workflow</w:t>
            </w:r>
          </w:p>
        </w:tc>
        <w:tc>
          <w:tcPr>
            <w:tcMar/>
          </w:tcPr>
          <w:p>
            <w:pPr>
              <w:pStyle w:val="TableText"/>
            </w:pPr>
            <w:r>
              <w:t>Opens the stop flow and requires confirmation before permanent cancellation</w:t>
            </w:r>
          </w:p>
        </w:tc>
      </w:tr>
      <w:tr>
        <w:tc>
          <w:tcPr>
            <w:tcMar/>
          </w:tcPr>
          <w:p>
            <w:pPr>
              <w:pStyle w:val="TableText"/>
            </w:pPr>
            <w:r>
              <w:rPr>
                <w:rFonts w:ascii="Cascadia Mono" w:hAnsi="Cascadia Mono" w:eastAsia="Consolas"/>
                <w:color w:val="17365D"/>
                <w:shd w:val="clear" w:color="auto" w:fill="E8EEF3"/>
              </w:rPr>
              <w:t>/retry</w:t>
            </w:r>
          </w:p>
        </w:tc>
        <w:tc>
          <w:tcPr>
            <w:tcMar/>
          </w:tcPr>
          <w:p>
            <w:pPr>
              <w:pStyle w:val="TableText"/>
            </w:pPr>
            <w:r>
              <w:rPr>
                <w:rFonts w:ascii="Cascadia Mono" w:hAnsi="Cascadia Mono" w:eastAsia="Consolas"/>
                <w:color w:val="17365D"/>
                <w:shd w:val="clear" w:color="auto" w:fill="E8EEF3"/>
              </w:rPr>
              <w:t>ISSUE-ID</w:t>
            </w:r>
          </w:p>
        </w:tc>
        <w:tc>
          <w:tcPr>
            <w:tcMar/>
          </w:tcPr>
          <w:p>
            <w:pPr>
              <w:pStyle w:val="TableText"/>
            </w:pPr>
            <w:r>
              <w:t>Active workflow</w:t>
            </w:r>
          </w:p>
        </w:tc>
        <w:tc>
          <w:tcPr>
            <w:tcMar/>
          </w:tcPr>
          <w:p>
            <w:pPr>
              <w:pStyle w:val="TableText"/>
            </w:pPr>
            <w:r>
              <w:t>Authorizes a new attempt for one blocked Issue</w:t>
            </w:r>
          </w:p>
        </w:tc>
      </w:tr>
      <w:tr>
        <w:tc>
          <w:tcPr>
            <w:tcMar/>
          </w:tcPr>
          <w:p>
            <w:pPr>
              <w:pStyle w:val="TableText"/>
            </w:pPr>
            <w:r>
              <w:rPr>
                <w:rFonts w:ascii="Cascadia Mono" w:hAnsi="Cascadia Mono" w:eastAsia="Consolas"/>
                <w:color w:val="17365D"/>
                <w:shd w:val="clear" w:color="auto" w:fill="E8EEF3"/>
              </w:rPr>
              <w:t>/reset</w:t>
            </w:r>
          </w:p>
        </w:tc>
        <w:tc>
          <w:tcPr>
            <w:tcMar/>
          </w:tcPr>
          <w:p>
            <w:pPr>
              <w:pStyle w:val="TableText"/>
            </w:pPr>
            <w:r>
              <w:rPr>
                <w:rFonts w:ascii="Cascadia Mono" w:hAnsi="Cascadia Mono" w:eastAsia="Consolas"/>
                <w:color w:val="17365D"/>
                <w:shd w:val="clear" w:color="auto" w:fill="E8EEF3"/>
              </w:rPr>
              <w:t>ISSUE-ID</w:t>
            </w:r>
          </w:p>
        </w:tc>
        <w:tc>
          <w:tcPr>
            <w:tcMar/>
          </w:tcPr>
          <w:p>
            <w:pPr>
              <w:pStyle w:val="TableText"/>
            </w:pPr>
            <w:r>
              <w:t>Active workflow</w:t>
            </w:r>
          </w:p>
        </w:tc>
        <w:tc>
          <w:tcPr>
            <w:tcMar/>
          </w:tcPr>
          <w:p>
            <w:pPr>
              <w:pStyle w:val="TableText"/>
            </w:pPr>
            <w:r>
              <w:t>Resets one failed Issue and authorizes a new attempt</w:t>
            </w:r>
          </w:p>
        </w:tc>
      </w:tr>
      <w:tr>
        <w:tc>
          <w:tcPr>
            <w:tcMar/>
          </w:tcPr>
          <w:p>
            <w:pPr>
              <w:pStyle w:val="TableText"/>
            </w:pPr>
            <w:r>
              <w:rPr>
                <w:rFonts w:ascii="Cascadia Mono" w:hAnsi="Cascadia Mono" w:eastAsia="Consolas"/>
                <w:color w:val="17365D"/>
                <w:shd w:val="clear" w:color="auto" w:fill="E8EEF3"/>
              </w:rPr>
              <w:t>/accept</w:t>
            </w:r>
          </w:p>
        </w:tc>
        <w:tc>
          <w:tcPr>
            <w:tcMar/>
          </w:tcPr>
          <w:p>
            <w:pPr>
              <w:pStyle w:val="TableText"/>
            </w:pPr>
            <w:r>
              <w:t>None</w:t>
            </w:r>
          </w:p>
        </w:tc>
        <w:tc>
          <w:tcPr>
            <w:tcMar/>
          </w:tcPr>
          <w:p>
            <w:pPr>
              <w:pStyle w:val="TableText"/>
            </w:pPr>
            <w:r>
              <w:t>Analysis</w:t>
            </w:r>
          </w:p>
        </w:tc>
        <w:tc>
          <w:tcPr>
            <w:tcMar/>
          </w:tcPr>
          <w:p>
            <w:pPr>
              <w:pStyle w:val="TableText"/>
            </w:pPr>
            <w:r>
              <w:t>Validates and publishes the current analysis package</w:t>
            </w:r>
          </w:p>
        </w:tc>
      </w:tr>
      <w:tr>
        <w:tc>
          <w:tcPr>
            <w:tcMar/>
          </w:tcPr>
          <w:p>
            <w:pPr>
              <w:pStyle w:val="TableText"/>
            </w:pPr>
            <w:r>
              <w:rPr>
                <w:rFonts w:ascii="Cascadia Mono" w:hAnsi="Cascadia Mono" w:eastAsia="Consolas"/>
                <w:color w:val="17365D"/>
                <w:shd w:val="clear" w:color="auto" w:fill="E8EEF3"/>
              </w:rPr>
              <w:t>/request-changes</w:t>
            </w:r>
          </w:p>
        </w:tc>
        <w:tc>
          <w:tcPr>
            <w:tcMar/>
          </w:tcPr>
          <w:p>
            <w:pPr>
              <w:pStyle w:val="TableText"/>
            </w:pPr>
            <w:r>
              <w:t>None</w:t>
            </w:r>
          </w:p>
        </w:tc>
        <w:tc>
          <w:tcPr>
            <w:tcMar/>
          </w:tcPr>
          <w:p>
            <w:pPr>
              <w:pStyle w:val="TableText"/>
            </w:pPr>
            <w:r>
              <w:t>Analysis</w:t>
            </w:r>
          </w:p>
        </w:tc>
        <w:tc>
          <w:tcPr>
            <w:tcMar/>
          </w:tcPr>
          <w:p>
            <w:pPr>
              <w:pStyle w:val="TableText"/>
            </w:pPr>
            <w:r>
              <w:t>Focuses the Composer so the requested revisions can be described and submitted</w:t>
            </w:r>
          </w:p>
        </w:tc>
      </w:tr>
      <w:tr>
        <w:tc>
          <w:tcPr>
            <w:tcMar/>
          </w:tcPr>
          <w:p>
            <w:pPr>
              <w:pStyle w:val="TableText"/>
            </w:pPr>
            <w:r>
              <w:rPr>
                <w:rFonts w:ascii="Cascadia Mono" w:hAnsi="Cascadia Mono" w:eastAsia="Consolas"/>
                <w:color w:val="17365D"/>
                <w:shd w:val="clear" w:color="auto" w:fill="E8EEF3"/>
              </w:rPr>
              <w:t>/finalize</w:t>
            </w:r>
          </w:p>
        </w:tc>
        <w:tc>
          <w:tcPr>
            <w:tcMar/>
          </w:tcPr>
          <w:p>
            <w:pPr>
              <w:pStyle w:val="TableText"/>
            </w:pPr>
            <w:r>
              <w:t>None</w:t>
            </w:r>
          </w:p>
        </w:tc>
        <w:tc>
          <w:tcPr>
            <w:tcMar/>
          </w:tcPr>
          <w:p>
            <w:pPr>
              <w:pStyle w:val="TableText"/>
            </w:pPr>
            <w:r>
              <w:t>Finalization-ready run</w:t>
            </w:r>
          </w:p>
        </w:tc>
        <w:tc>
          <w:tcPr>
            <w:tcMar/>
          </w:tcPr>
          <w:p>
            <w:pPr>
              <w:pStyle w:val="TableText"/>
            </w:pPr>
            <w:r>
              <w:t>Creates the local Handoff Summary and completes the run</w:t>
            </w:r>
          </w:p>
        </w:tc>
      </w:tr>
    </w:tbl>
    <w:p>
      <w:pPr>
        <w:pStyle w:val="TableAfter"/>
      </w:pPr>
    </w:p>
    <w:p>
      <w:pPr>
        <w:pStyle w:val="Heading2"/>
        <w:keepNext/>
      </w:pPr>
      <w:r>
        <w:t>8.1 Command parameter formats</w:t>
      </w:r>
    </w:p>
    <w:p>
      <w:pPr>
        <w:pStyle w:val="Normal"/>
      </w:pPr>
      <w:r>
        <w:rPr>
          <w:rFonts w:ascii="Cascadia Mono" w:hAnsi="Cascadia Mono" w:eastAsia="Consolas"/>
          <w:color w:val="17365D"/>
          <w:shd w:val="clear" w:color="auto" w:fill="E8EEF3"/>
        </w:rPr>
        <w:t>/profile</w:t>
      </w:r>
      <w:r>
        <w:t xml:space="preserve"> without parameters lists each profile's component, profile name, model, reasoning effort, timeout, and checkpoint budget. Before a run it lists all installed choices; during a run it lists the choices currently locked into that run. To change one, provide exactly a component ID and profile name while the run is active:</w:t>
      </w:r>
    </w:p>
    <w:p>
      <w:pPr>
        <w:pStyle w:val="CodeBlock"/>
      </w:pPr>
      <w:r>
        <w:rPr>
          <w:rFonts w:ascii="Cascadia Mono" w:hAnsi="Cascadia Mono" w:eastAsia="Consolas"/>
          <w:color w:val="17365D"/>
          <w:shd w:val="clear" w:color="auto" w:fill="E8EEF3"/>
          <w:color w:val="243447"/>
          <w:sz w:val="17"/>
          <w:szCs w:val="17"/>
        </w:rPr>
        <w:t>/profile development lightweight</w:t>
      </w:r>
      <w:r>
        <w:br/>
      </w:r>
      <w:r>
        <w:rPr>
          <w:rFonts w:ascii="Cascadia Mono" w:hAnsi="Cascadia Mono" w:eastAsia="Consolas"/>
          <w:color w:val="17365D"/>
          <w:shd w:val="clear" w:color="auto" w:fill="E8EEF3"/>
          <w:color w:val="243447"/>
          <w:sz w:val="17"/>
          <w:szCs w:val="17"/>
        </w:rPr>
        <w:t>/profile code-review full</w:t>
      </w:r>
      <w:r>
        <w:br/>
      </w:r>
      <w:r>
        <w:rPr>
          <w:rFonts w:ascii="Cascadia Mono" w:hAnsi="Cascadia Mono" w:eastAsia="Consolas"/>
          <w:color w:val="17365D"/>
          <w:shd w:val="clear" w:color="auto" w:fill="E8EEF3"/>
          <w:color w:val="243447"/>
          <w:sz w:val="17"/>
          <w:szCs w:val="17"/>
        </w:rPr>
        <w:t>/profile qa lightweight</w:t>
      </w:r>
    </w:p>
    <w:p>
      <w:pPr>
        <w:pStyle w:val="Normal"/>
      </w:pPr>
      <w:r>
        <w:t xml:space="preserve">Valid component IDs are </w:t>
      </w:r>
      <w:r>
        <w:rPr>
          <w:rFonts w:ascii="Cascadia Mono" w:hAnsi="Cascadia Mono" w:eastAsia="Consolas"/>
          <w:color w:val="17365D"/>
          <w:shd w:val="clear" w:color="auto" w:fill="E8EEF3"/>
        </w:rPr>
        <w:t>analysis</w:t>
      </w:r>
      <w:r>
        <w:t xml:space="preserve">, </w:t>
      </w:r>
      <w:r>
        <w:rPr>
          <w:rFonts w:ascii="Cascadia Mono" w:hAnsi="Cascadia Mono" w:eastAsia="Consolas"/>
          <w:color w:val="17365D"/>
          <w:shd w:val="clear" w:color="auto" w:fill="E8EEF3"/>
        </w:rPr>
        <w:t>development</w:t>
      </w:r>
      <w:r>
        <w:t xml:space="preserve">, </w:t>
      </w:r>
      <w:r>
        <w:rPr>
          <w:rFonts w:ascii="Cascadia Mono" w:hAnsi="Cascadia Mono" w:eastAsia="Consolas"/>
          <w:color w:val="17365D"/>
          <w:shd w:val="clear" w:color="auto" w:fill="E8EEF3"/>
        </w:rPr>
        <w:t>code-review</w:t>
      </w:r>
      <w:r>
        <w:t xml:space="preserve">, and </w:t>
      </w:r>
      <w:r>
        <w:rPr>
          <w:rFonts w:ascii="Cascadia Mono" w:hAnsi="Cascadia Mono" w:eastAsia="Consolas"/>
          <w:color w:val="17365D"/>
          <w:shd w:val="clear" w:color="auto" w:fill="E8EEF3"/>
        </w:rPr>
        <w:t>qa</w:t>
      </w:r>
      <w:r>
        <w:t xml:space="preserve">. Valid profile names are </w:t>
      </w:r>
      <w:r>
        <w:rPr>
          <w:rFonts w:ascii="Cascadia Mono" w:hAnsi="Cascadia Mono" w:eastAsia="Consolas"/>
          <w:color w:val="17365D"/>
          <w:shd w:val="clear" w:color="auto" w:fill="E8EEF3"/>
        </w:rPr>
        <w:t>full</w:t>
      </w:r>
      <w:r>
        <w:t xml:space="preserve"> and </w:t>
      </w:r>
      <w:r>
        <w:rPr>
          <w:rFonts w:ascii="Cascadia Mono" w:hAnsi="Cascadia Mono" w:eastAsia="Consolas"/>
          <w:color w:val="17365D"/>
          <w:shd w:val="clear" w:color="auto" w:fill="E8EEF3"/>
        </w:rPr>
        <w:t>lightweight</w:t>
      </w:r>
      <w:r>
        <w:t xml:space="preserve">, but analysis supports </w:t>
      </w:r>
      <w:r>
        <w:rPr>
          <w:rFonts w:ascii="Cascadia Mono" w:hAnsi="Cascadia Mono" w:eastAsia="Consolas"/>
          <w:color w:val="17365D"/>
          <w:shd w:val="clear" w:color="auto" w:fill="E8EEF3"/>
        </w:rPr>
        <w:t>full</w:t>
      </w:r>
      <w:r>
        <w:t xml:space="preserve"> only. A component's profile cannot change after it has emitted execution telemetry or bound its App Server thread. An unsupported component/profile combination is rejected.</w:t>
      </w:r>
    </w:p>
    <w:p>
      <w:pPr>
        <w:pStyle w:val="Normal"/>
      </w:pPr>
      <w:r>
        <w:rPr>
          <w:rFonts w:ascii="Cascadia Mono" w:hAnsi="Cascadia Mono" w:eastAsia="Consolas"/>
          <w:color w:val="17365D"/>
          <w:shd w:val="clear" w:color="auto" w:fill="E8EEF3"/>
        </w:rPr>
        <w:t>/language TAG</w:t>
      </w:r>
      <w:r>
        <w:t xml:space="preserve"> accepts a BCP 47-style language tag: 2–8 letters followed by optional hyphen-separated alphanumeric subtags of 1–8 characters. Examples:</w:t>
      </w:r>
    </w:p>
    <w:p>
      <w:pPr>
        <w:pStyle w:val="CodeBlock"/>
      </w:pPr>
      <w:r>
        <w:rPr>
          <w:rFonts w:ascii="Cascadia Mono" w:hAnsi="Cascadia Mono" w:eastAsia="Consolas"/>
          <w:color w:val="17365D"/>
          <w:shd w:val="clear" w:color="auto" w:fill="E8EEF3"/>
          <w:color w:val="243447"/>
          <w:sz w:val="17"/>
          <w:szCs w:val="17"/>
        </w:rPr>
        <w:t>/language en</w:t>
      </w:r>
      <w:r>
        <w:br/>
      </w:r>
      <w:r>
        <w:rPr>
          <w:rFonts w:ascii="Cascadia Mono" w:hAnsi="Cascadia Mono" w:eastAsia="Consolas"/>
          <w:color w:val="17365D"/>
          <w:shd w:val="clear" w:color="auto" w:fill="E8EEF3"/>
          <w:color w:val="243447"/>
          <w:sz w:val="17"/>
          <w:szCs w:val="17"/>
        </w:rPr>
        <w:t>/language el-GR</w:t>
      </w:r>
      <w:r>
        <w:br/>
      </w:r>
      <w:r>
        <w:rPr>
          <w:rFonts w:ascii="Cascadia Mono" w:hAnsi="Cascadia Mono" w:eastAsia="Consolas"/>
          <w:color w:val="17365D"/>
          <w:shd w:val="clear" w:color="auto" w:fill="E8EEF3"/>
          <w:color w:val="243447"/>
          <w:sz w:val="17"/>
          <w:szCs w:val="17"/>
        </w:rPr>
        <w:t>/language zh-Hans</w:t>
      </w:r>
    </w:p>
    <w:p>
      <w:pPr>
        <w:pStyle w:val="Normal"/>
      </w:pPr>
      <w:r>
        <w:t xml:space="preserve">The default launcher value is </w:t>
      </w:r>
      <w:r>
        <w:rPr>
          <w:rFonts w:ascii="Cascadia Mono" w:hAnsi="Cascadia Mono" w:eastAsia="Consolas"/>
          <w:color w:val="17365D"/>
          <w:shd w:val="clear" w:color="auto" w:fill="E8EEF3"/>
        </w:rPr>
        <w:t>en</w:t>
      </w:r>
      <w:r>
        <w:t>. The setting is session-local in v0.2.1, and machine identifiers remain stable English tokens. For predictable generated content, write the feature request and clarifications in the desired language as well.</w:t>
      </w:r>
    </w:p>
    <w:p>
      <w:pPr>
        <w:pStyle w:val="Normal"/>
      </w:pPr>
      <w:r>
        <w:rPr>
          <w:rFonts w:ascii="Cascadia Mono" w:hAnsi="Cascadia Mono" w:eastAsia="Consolas"/>
          <w:color w:val="17365D"/>
          <w:shd w:val="clear" w:color="auto" w:fill="E8EEF3"/>
        </w:rPr>
        <w:t>/retry</w:t>
      </w:r>
      <w:r>
        <w:t xml:space="preserve"> and </w:t>
      </w:r>
      <w:r>
        <w:rPr>
          <w:rFonts w:ascii="Cascadia Mono" w:hAnsi="Cascadia Mono" w:eastAsia="Consolas"/>
          <w:color w:val="17365D"/>
          <w:shd w:val="clear" w:color="auto" w:fill="E8EEF3"/>
        </w:rPr>
        <w:t>/reset</w:t>
      </w:r>
      <w:r>
        <w:t xml:space="preserve"> require a canonical Issue ID. Lowercase input is normalized to uppercase. Valid examples begin with </w:t>
      </w:r>
      <w:r>
        <w:rPr>
          <w:rFonts w:ascii="Cascadia Mono" w:hAnsi="Cascadia Mono" w:eastAsia="Consolas"/>
          <w:color w:val="17365D"/>
          <w:shd w:val="clear" w:color="auto" w:fill="E8EEF3"/>
        </w:rPr>
        <w:t>ISSUE-</w:t>
      </w:r>
      <w:r>
        <w:t xml:space="preserve"> and contain at least three digits:</w:t>
      </w:r>
    </w:p>
    <w:p>
      <w:pPr>
        <w:pStyle w:val="CodeBlock"/>
      </w:pPr>
      <w:r>
        <w:rPr>
          <w:rFonts w:ascii="Cascadia Mono" w:hAnsi="Cascadia Mono" w:eastAsia="Consolas"/>
          <w:color w:val="17365D"/>
          <w:shd w:val="clear" w:color="auto" w:fill="E8EEF3"/>
          <w:color w:val="243447"/>
          <w:sz w:val="17"/>
          <w:szCs w:val="17"/>
        </w:rPr>
        <w:t>/retry ISSUE-003</w:t>
      </w:r>
      <w:r>
        <w:br/>
      </w:r>
      <w:r>
        <w:rPr>
          <w:rFonts w:ascii="Cascadia Mono" w:hAnsi="Cascadia Mono" w:eastAsia="Consolas"/>
          <w:color w:val="17365D"/>
          <w:shd w:val="clear" w:color="auto" w:fill="E8EEF3"/>
          <w:color w:val="243447"/>
          <w:sz w:val="17"/>
          <w:szCs w:val="17"/>
        </w:rPr>
        <w:t>/reset issue-012</w:t>
      </w:r>
    </w:p>
    <w:p>
      <w:pPr>
        <w:pStyle w:val="Normal"/>
      </w:pPr>
      <w:r>
        <w:t>These commands do not accept a title, filename, run ID, or multiple Issue IDs.</w:t>
      </w:r>
    </w:p>
    <w:p>
      <w:pPr>
        <w:pStyle w:val="Heading1"/>
        <w:keepNext/>
      </w:pPr>
      <w:r>
        <w:t>9. Composer and Interface Controls</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Control</w:t>
            </w:r>
          </w:p>
        </w:tc>
        <w:tc>
          <w:tcPr>
            <w:tcMar/>
            <w:shd w:val="clear" w:color="auto" w:fill="17365D"/>
          </w:tcPr>
          <w:p>
            <w:pPr>
              <w:pStyle w:val="TableText"/>
            </w:pPr>
            <w:r>
              <w:rPr>
                <w:b/>
                <w:color w:val="FFFFFF"/>
              </w:rPr>
              <w:t>Effect</w:t>
            </w:r>
          </w:p>
        </w:tc>
      </w:tr>
      <w:tr>
        <w:tc>
          <w:tcPr>
            <w:tcMar/>
          </w:tcPr>
          <w:p>
            <w:pPr>
              <w:pStyle w:val="TableText"/>
            </w:pPr>
            <w:r>
              <w:rPr>
                <w:rFonts w:ascii="Cascadia Mono" w:hAnsi="Cascadia Mono" w:eastAsia="Consolas"/>
                <w:color w:val="17365D"/>
                <w:shd w:val="clear" w:color="auto" w:fill="E8EEF3"/>
              </w:rPr>
              <w:t>Ctrl+Enter</w:t>
            </w:r>
          </w:p>
        </w:tc>
        <w:tc>
          <w:tcPr>
            <w:tcMar/>
          </w:tcPr>
          <w:p>
            <w:pPr>
              <w:pStyle w:val="TableText"/>
            </w:pPr>
            <w:r>
              <w:t>Submit the current feature request, message, or command</w:t>
            </w:r>
          </w:p>
        </w:tc>
      </w:tr>
      <w:tr>
        <w:tc>
          <w:tcPr>
            <w:tcMar/>
          </w:tcPr>
          <w:p>
            <w:pPr>
              <w:pStyle w:val="TableText"/>
            </w:pPr>
            <w:r>
              <w:rPr>
                <w:rFonts w:ascii="Cascadia Mono" w:hAnsi="Cascadia Mono" w:eastAsia="Consolas"/>
                <w:color w:val="17365D"/>
                <w:shd w:val="clear" w:color="auto" w:fill="E8EEF3"/>
              </w:rPr>
              <w:t>Enter</w:t>
            </w:r>
          </w:p>
        </w:tc>
        <w:tc>
          <w:tcPr>
            <w:tcMar/>
          </w:tcPr>
          <w:p>
            <w:pPr>
              <w:pStyle w:val="TableText"/>
            </w:pPr>
            <w:r>
              <w:t>Insert a new line in the multiline Composer</w:t>
            </w:r>
          </w:p>
        </w:tc>
      </w:tr>
      <w:tr>
        <w:tc>
          <w:tcPr>
            <w:tcMar/>
          </w:tcPr>
          <w:p>
            <w:pPr>
              <w:pStyle w:val="TableText"/>
            </w:pPr>
            <w:r>
              <w:rPr>
                <w:rFonts w:ascii="Cascadia Mono" w:hAnsi="Cascadia Mono" w:eastAsia="Consolas"/>
                <w:color w:val="17365D"/>
                <w:shd w:val="clear" w:color="auto" w:fill="E8EEF3"/>
              </w:rPr>
              <w:t>Ctrl+P</w:t>
            </w:r>
          </w:p>
        </w:tc>
        <w:tc>
          <w:tcPr>
            <w:tcMar/>
          </w:tcPr>
          <w:p>
            <w:pPr>
              <w:pStyle w:val="TableText"/>
            </w:pPr>
            <w:r>
              <w:t>Load the previous submitted Composer entry</w:t>
            </w:r>
          </w:p>
        </w:tc>
      </w:tr>
      <w:tr>
        <w:tc>
          <w:tcPr>
            <w:tcMar/>
          </w:tcPr>
          <w:p>
            <w:pPr>
              <w:pStyle w:val="TableText"/>
            </w:pPr>
            <w:r>
              <w:rPr>
                <w:rFonts w:ascii="Cascadia Mono" w:hAnsi="Cascadia Mono" w:eastAsia="Consolas"/>
                <w:color w:val="17365D"/>
                <w:shd w:val="clear" w:color="auto" w:fill="E8EEF3"/>
              </w:rPr>
              <w:t>Ctrl+N</w:t>
            </w:r>
          </w:p>
        </w:tc>
        <w:tc>
          <w:tcPr>
            <w:tcMar/>
          </w:tcPr>
          <w:p>
            <w:pPr>
              <w:pStyle w:val="TableText"/>
            </w:pPr>
            <w:r>
              <w:t>Load the next submitted Composer entry or return to a blank entry</w:t>
            </w:r>
          </w:p>
        </w:tc>
      </w:tr>
      <w:tr>
        <w:tc>
          <w:tcPr>
            <w:tcMar/>
          </w:tcPr>
          <w:p>
            <w:pPr>
              <w:pStyle w:val="TableText"/>
            </w:pPr>
            <w:r>
              <w:rPr>
                <w:rFonts w:ascii="Cascadia Mono" w:hAnsi="Cascadia Mono" w:eastAsia="Consolas"/>
                <w:color w:val="17365D"/>
                <w:shd w:val="clear" w:color="auto" w:fill="E8EEF3"/>
              </w:rPr>
              <w:t>/</w:t>
            </w:r>
            <w:r>
              <w:t xml:space="preserve"> at line start</w:t>
            </w:r>
          </w:p>
        </w:tc>
        <w:tc>
          <w:tcPr>
            <w:tcMar/>
          </w:tcPr>
          <w:p>
            <w:pPr>
              <w:pStyle w:val="TableText"/>
            </w:pPr>
            <w:r>
              <w:t>Open and filter the contextual command menu</w:t>
            </w:r>
          </w:p>
        </w:tc>
      </w:tr>
      <w:tr>
        <w:tc>
          <w:tcPr>
            <w:tcMar/>
          </w:tcPr>
          <w:p>
            <w:pPr>
              <w:pStyle w:val="TableText"/>
            </w:pPr>
            <w:r>
              <w:rPr>
                <w:rFonts w:ascii="Cascadia Mono" w:hAnsi="Cascadia Mono" w:eastAsia="Consolas"/>
                <w:color w:val="17365D"/>
                <w:shd w:val="clear" w:color="auto" w:fill="E8EEF3"/>
              </w:rPr>
              <w:t>Ctrl+C</w:t>
            </w:r>
          </w:p>
        </w:tc>
        <w:tc>
          <w:tcPr>
            <w:tcMar/>
          </w:tcPr>
          <w:p>
            <w:pPr>
              <w:pStyle w:val="TableText"/>
            </w:pPr>
            <w:r>
              <w:t>Open the explicit stop modal; it does not immediately terminate the process</w:t>
            </w:r>
          </w:p>
        </w:tc>
      </w:tr>
    </w:tbl>
    <w:p>
      <w:pPr>
        <w:pStyle w:val="TableAfter"/>
      </w:pPr>
    </w:p>
    <w:p>
      <w:pPr>
        <w:pStyle w:val="Normal"/>
      </w:pPr>
      <w:r>
        <w:t>The stop modal presents only actions valid for the current state:</w:t>
      </w:r>
    </w:p>
    <w:p>
      <w:pPr>
        <w:pStyle w:val="ListParagraph"/>
        <w:numPr>
          <w:ilvl w:val="0"/>
          <w:numId w:val="1"/>
        </w:numPr>
      </w:pPr>
      <w:r>
        <w:rPr>
          <w:b/>
        </w:rPr>
        <w:t>Continue</w:t>
      </w:r>
      <w:r>
        <w:t xml:space="preserve"> closes the modal and returns to the workflow.</w:t>
      </w:r>
    </w:p>
    <w:p>
      <w:pPr>
        <w:pStyle w:val="ListParagraph"/>
        <w:numPr>
          <w:ilvl w:val="0"/>
          <w:numId w:val="1"/>
        </w:numPr>
      </w:pPr>
      <w:r>
        <w:rPr>
          <w:b/>
        </w:rPr>
        <w:t>Interrupt turn</w:t>
      </w:r>
      <w:r>
        <w:t xml:space="preserve"> interrupts the active Codex turn while preserving the run.</w:t>
      </w:r>
    </w:p>
    <w:p>
      <w:pPr>
        <w:pStyle w:val="ListParagraph"/>
        <w:numPr>
          <w:ilvl w:val="0"/>
          <w:numId w:val="1"/>
        </w:numPr>
      </w:pPr>
      <w:r>
        <w:rPr>
          <w:b/>
        </w:rPr>
        <w:t>Pause run</w:t>
      </w:r>
      <w:r>
        <w:t xml:space="preserve"> checkpoints the run and requires explicit </w:t>
      </w:r>
      <w:r>
        <w:rPr>
          <w:rFonts w:ascii="Cascadia Mono" w:hAnsi="Cascadia Mono" w:eastAsia="Consolas"/>
          <w:color w:val="17365D"/>
          <w:shd w:val="clear" w:color="auto" w:fill="E8EEF3"/>
        </w:rPr>
        <w:t>/resume</w:t>
      </w:r>
      <w:r>
        <w:t>.</w:t>
      </w:r>
    </w:p>
    <w:p>
      <w:pPr>
        <w:pStyle w:val="ListParagraph"/>
        <w:numPr>
          <w:ilvl w:val="0"/>
          <w:numId w:val="1"/>
        </w:numPr>
      </w:pPr>
      <w:r>
        <w:rPr>
          <w:b/>
        </w:rPr>
        <w:t>Cancel run</w:t>
      </w:r>
      <w:r>
        <w:t xml:space="preserve"> requires a second confirmation and makes the run terminal.</w:t>
      </w:r>
    </w:p>
    <w:p>
      <w:pPr>
        <w:pStyle w:val="Normal"/>
      </w:pPr>
      <w:r>
        <w:t>Cancellation leaves the workspace and Git topology intact. Cancelled runs cannot be resumed.</w:t>
      </w:r>
    </w:p>
    <w:p>
      <w:pPr>
        <w:pStyle w:val="Normal"/>
      </w:pPr>
      <w:r>
        <w:t xml:space="preserve">The fixed status bar shows Workflow Run status, active step, Issue ID and position, Issue status, attempt, backend activity, and elapsed time. On terminals at least 100 columns wide, the Issue Board remains visible; on narrower terminals, use </w:t>
      </w:r>
      <w:r>
        <w:rPr>
          <w:rFonts w:ascii="Cascadia Mono" w:hAnsi="Cascadia Mono" w:eastAsia="Consolas"/>
          <w:color w:val="17365D"/>
          <w:shd w:val="clear" w:color="auto" w:fill="E8EEF3"/>
        </w:rPr>
        <w:t>/issues</w:t>
      </w:r>
      <w:r>
        <w:t>.</w:t>
      </w:r>
    </w:p>
    <w:p>
      <w:pPr>
        <w:pStyle w:val="Heading1"/>
        <w:keepNext/>
      </w:pPr>
      <w:r>
        <w:t>10. Capability and Execution Profiles</w:t>
      </w:r>
    </w:p>
    <w:p>
      <w:pPr>
        <w:pStyle w:val="Normal"/>
      </w:pPr>
      <w:r>
        <w:t xml:space="preserve">Run </w:t>
      </w:r>
      <w:r>
        <w:rPr>
          <w:rFonts w:ascii="Cascadia Mono" w:hAnsi="Cascadia Mono" w:eastAsia="Consolas"/>
          <w:color w:val="17365D"/>
          <w:shd w:val="clear" w:color="auto" w:fill="E8EEF3"/>
        </w:rPr>
        <w:t>/options</w:t>
      </w:r>
      <w:r>
        <w:t xml:space="preserve"> to configure capabilities before starting a new run. The modal supports search, selection, </w:t>
      </w:r>
      <w:r>
        <w:rPr>
          <w:b/>
        </w:rPr>
        <w:t>Reset</w:t>
      </w:r>
      <w:r>
        <w:t xml:space="preserve">, </w:t>
      </w:r>
      <w:r>
        <w:rPr>
          <w:b/>
        </w:rPr>
        <w:t>Apply</w:t>
      </w:r>
      <w:r>
        <w:t xml:space="preserve">, and </w:t>
      </w:r>
      <w:r>
        <w:rPr>
          <w:b/>
        </w:rPr>
        <w:t>Cancel</w:t>
      </w:r>
      <w:r>
        <w:t>.</w:t>
      </w:r>
    </w:p>
    <w:p>
      <w:pPr>
        <w:pStyle w:val="ListParagraph"/>
        <w:numPr>
          <w:ilvl w:val="0"/>
          <w:numId w:val="1"/>
        </w:numPr>
      </w:pPr>
      <w:r>
        <w:t>Required capabilities are visible and locked.</w:t>
      </w:r>
    </w:p>
    <w:p>
      <w:pPr>
        <w:pStyle w:val="ListParagraph"/>
        <w:numPr>
          <w:ilvl w:val="0"/>
          <w:numId w:val="1"/>
        </w:numPr>
      </w:pPr>
      <w:r>
        <w:t>Default capabilities may be replaced.</w:t>
      </w:r>
    </w:p>
    <w:p>
      <w:pPr>
        <w:pStyle w:val="ListParagraph"/>
        <w:numPr>
          <w:ilvl w:val="0"/>
          <w:numId w:val="1"/>
        </w:numPr>
      </w:pPr>
      <w:r>
        <w:rPr>
          <w:b/>
        </w:rPr>
        <w:t>Apply</w:t>
      </w:r>
      <w:r>
        <w:t xml:space="preserve"> atomically saves user-wide preferences.</w:t>
      </w:r>
    </w:p>
    <w:p>
      <w:pPr>
        <w:pStyle w:val="ListParagraph"/>
        <w:numPr>
          <w:ilvl w:val="0"/>
          <w:numId w:val="1"/>
        </w:numPr>
      </w:pPr>
      <w:r>
        <w:rPr>
          <w:b/>
        </w:rPr>
        <w:t>Cancel</w:t>
      </w:r>
      <w:r>
        <w:t xml:space="preserve"> discards the current edit session.</w:t>
      </w:r>
    </w:p>
    <w:p>
      <w:pPr>
        <w:pStyle w:val="ListParagraph"/>
        <w:numPr>
          <w:ilvl w:val="0"/>
          <w:numId w:val="1"/>
        </w:numPr>
      </w:pPr>
      <w:r>
        <w:rPr>
          <w:b/>
        </w:rPr>
        <w:t>Reset</w:t>
      </w:r>
      <w:r>
        <w:t xml:space="preserve"> restores all components to their defaults.</w:t>
      </w:r>
    </w:p>
    <w:p>
      <w:pPr>
        <w:pStyle w:val="ListParagraph"/>
        <w:numPr>
          <w:ilvl w:val="0"/>
          <w:numId w:val="1"/>
        </w:numPr>
      </w:pPr>
      <w:r>
        <w:t>A Workflow Run snapshots its resolved profiles at creation; later preference changes do not alter that run or its resume behavior.</w:t>
      </w:r>
    </w:p>
    <w:p>
      <w:pPr>
        <w:pStyle w:val="Heading2"/>
        <w:keepNext/>
      </w:pPr>
      <w:r>
        <w:t>10.1 Built-in component profiles</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Component</w:t>
            </w:r>
          </w:p>
        </w:tc>
        <w:tc>
          <w:tcPr>
            <w:tcMar/>
            <w:shd w:val="clear" w:color="auto" w:fill="17365D"/>
          </w:tcPr>
          <w:p>
            <w:pPr>
              <w:pStyle w:val="TableText"/>
            </w:pPr>
            <w:r>
              <w:rPr>
                <w:b/>
                <w:color w:val="FFFFFF"/>
              </w:rPr>
              <w:t>Required and locked</w:t>
            </w:r>
          </w:p>
        </w:tc>
        <w:tc>
          <w:tcPr>
            <w:tcMar/>
            <w:shd w:val="clear" w:color="auto" w:fill="17365D"/>
          </w:tcPr>
          <w:p>
            <w:pPr>
              <w:pStyle w:val="TableText"/>
            </w:pPr>
            <w:r>
              <w:rPr>
                <w:b/>
                <w:color w:val="FFFFFF"/>
              </w:rPr>
              <w:t>Default selected</w:t>
            </w:r>
          </w:p>
        </w:tc>
      </w:tr>
      <w:tr>
        <w:tc>
          <w:tcPr>
            <w:tcMar/>
          </w:tcPr>
          <w:p>
            <w:pPr>
              <w:pStyle w:val="TableText"/>
            </w:pPr>
            <w:r>
              <w:t>Analysis</w:t>
            </w:r>
          </w:p>
        </w:tc>
        <w:tc>
          <w:tcPr>
            <w:tcMar/>
          </w:tcPr>
          <w:p>
            <w:pPr>
              <w:pStyle w:val="TableText"/>
            </w:pPr>
            <w:r>
              <w:rPr>
                <w:rFonts w:ascii="Cascadia Mono" w:hAnsi="Cascadia Mono" w:eastAsia="Consolas"/>
                <w:color w:val="17365D"/>
                <w:shd w:val="clear" w:color="auto" w:fill="E8EEF3"/>
              </w:rPr>
              <w:t>to-prd</w:t>
            </w:r>
          </w:p>
        </w:tc>
        <w:tc>
          <w:tcPr>
            <w:tcMar/>
          </w:tcPr>
          <w:p>
            <w:pPr>
              <w:pStyle w:val="TableText"/>
            </w:pPr>
            <w:r>
              <w:rPr>
                <w:rFonts w:ascii="Cascadia Mono" w:hAnsi="Cascadia Mono" w:eastAsia="Consolas"/>
                <w:color w:val="17365D"/>
                <w:shd w:val="clear" w:color="auto" w:fill="E8EEF3"/>
              </w:rPr>
              <w:t>to-issues</w:t>
            </w:r>
          </w:p>
        </w:tc>
      </w:tr>
      <w:tr>
        <w:tc>
          <w:tcPr>
            <w:tcMar/>
          </w:tcPr>
          <w:p>
            <w:pPr>
              <w:pStyle w:val="TableText"/>
            </w:pPr>
            <w:r>
              <w:t>Workspace preparation</w:t>
            </w:r>
          </w:p>
        </w:tc>
        <w:tc>
          <w:tcPr>
            <w:tcMar/>
          </w:tcPr>
          <w:p>
            <w:pPr>
              <w:pStyle w:val="TableText"/>
            </w:pPr>
            <w:r>
              <w:t>None</w:t>
            </w:r>
          </w:p>
        </w:tc>
        <w:tc>
          <w:tcPr>
            <w:tcMar/>
          </w:tcPr>
          <w:p>
            <w:pPr>
              <w:pStyle w:val="TableText"/>
            </w:pPr>
            <w:r>
              <w:t>None</w:t>
            </w:r>
          </w:p>
        </w:tc>
      </w:tr>
      <w:tr>
        <w:tc>
          <w:tcPr>
            <w:tcMar/>
          </w:tcPr>
          <w:p>
            <w:pPr>
              <w:pStyle w:val="TableText"/>
            </w:pPr>
            <w:r>
              <w:t>Development</w:t>
            </w:r>
          </w:p>
        </w:tc>
        <w:tc>
          <w:tcPr>
            <w:tcMar/>
          </w:tcPr>
          <w:p>
            <w:pPr>
              <w:pStyle w:val="TableText"/>
            </w:pPr>
            <w:r>
              <w:rPr>
                <w:rFonts w:ascii="Cascadia Mono" w:hAnsi="Cascadia Mono" w:eastAsia="Consolas"/>
                <w:color w:val="17365D"/>
                <w:shd w:val="clear" w:color="auto" w:fill="E8EEF3"/>
              </w:rPr>
              <w:t>implement</w:t>
            </w:r>
          </w:p>
        </w:tc>
        <w:tc>
          <w:tcPr>
            <w:tcMar/>
          </w:tcPr>
          <w:p>
            <w:pPr>
              <w:pStyle w:val="TableText"/>
            </w:pPr>
            <w:r>
              <w:rPr>
                <w:rFonts w:ascii="Cascadia Mono" w:hAnsi="Cascadia Mono" w:eastAsia="Consolas"/>
                <w:color w:val="17365D"/>
                <w:shd w:val="clear" w:color="auto" w:fill="E8EEF3"/>
              </w:rPr>
              <w:t>tdd</w:t>
            </w:r>
          </w:p>
        </w:tc>
      </w:tr>
      <w:tr>
        <w:tc>
          <w:tcPr>
            <w:tcMar/>
          </w:tcPr>
          <w:p>
            <w:pPr>
              <w:pStyle w:val="TableText"/>
            </w:pPr>
            <w:r>
              <w:t>Code review</w:t>
            </w:r>
          </w:p>
        </w:tc>
        <w:tc>
          <w:tcPr>
            <w:tcMar/>
          </w:tcPr>
          <w:p>
            <w:pPr>
              <w:pStyle w:val="TableText"/>
            </w:pPr>
            <w:r>
              <w:rPr>
                <w:rFonts w:ascii="Cascadia Mono" w:hAnsi="Cascadia Mono" w:eastAsia="Consolas"/>
                <w:color w:val="17365D"/>
                <w:shd w:val="clear" w:color="auto" w:fill="E8EEF3"/>
              </w:rPr>
              <w:t>senior-code-reviewer</w:t>
            </w:r>
          </w:p>
        </w:tc>
        <w:tc>
          <w:tcPr>
            <w:tcMar/>
          </w:tcPr>
          <w:p>
            <w:pPr>
              <w:pStyle w:val="TableText"/>
            </w:pPr>
            <w:r>
              <w:t>None</w:t>
            </w:r>
          </w:p>
        </w:tc>
      </w:tr>
      <w:tr>
        <w:tc>
          <w:tcPr>
            <w:tcMar/>
          </w:tcPr>
          <w:p>
            <w:pPr>
              <w:pStyle w:val="TableText"/>
            </w:pPr>
            <w:r>
              <w:t>QA</w:t>
            </w:r>
          </w:p>
        </w:tc>
        <w:tc>
          <w:tcPr>
            <w:tcMar/>
          </w:tcPr>
          <w:p>
            <w:pPr>
              <w:pStyle w:val="TableText"/>
            </w:pPr>
            <w:r>
              <w:rPr>
                <w:rFonts w:ascii="Cascadia Mono" w:hAnsi="Cascadia Mono" w:eastAsia="Consolas"/>
                <w:color w:val="17365D"/>
                <w:shd w:val="clear" w:color="auto" w:fill="E8EEF3"/>
              </w:rPr>
              <w:t>qa-automation-engineer</w:t>
            </w:r>
          </w:p>
        </w:tc>
        <w:tc>
          <w:tcPr>
            <w:tcMar/>
          </w:tcPr>
          <w:p>
            <w:pPr>
              <w:pStyle w:val="TableText"/>
            </w:pPr>
            <w:r>
              <w:t>None</w:t>
            </w:r>
          </w:p>
        </w:tc>
      </w:tr>
      <w:tr>
        <w:tc>
          <w:tcPr>
            <w:tcMar/>
          </w:tcPr>
          <w:p>
            <w:pPr>
              <w:pStyle w:val="TableText"/>
            </w:pPr>
            <w:r>
              <w:t>Workspace finalization</w:t>
            </w:r>
          </w:p>
        </w:tc>
        <w:tc>
          <w:tcPr>
            <w:tcMar/>
          </w:tcPr>
          <w:p>
            <w:pPr>
              <w:pStyle w:val="TableText"/>
            </w:pPr>
            <w:r>
              <w:rPr>
                <w:rFonts w:ascii="Cascadia Mono" w:hAnsi="Cascadia Mono" w:eastAsia="Consolas"/>
                <w:color w:val="17365D"/>
                <w:shd w:val="clear" w:color="auto" w:fill="E8EEF3"/>
              </w:rPr>
              <w:t>handoff</w:t>
            </w:r>
          </w:p>
        </w:tc>
        <w:tc>
          <w:tcPr>
            <w:tcMar/>
          </w:tcPr>
          <w:p>
            <w:pPr>
              <w:pStyle w:val="TableText"/>
            </w:pPr>
            <w:r>
              <w:t>None</w:t>
            </w:r>
          </w:p>
        </w:tc>
      </w:tr>
    </w:tbl>
    <w:p>
      <w:pPr>
        <w:pStyle w:val="TableAfter"/>
      </w:pPr>
    </w:p>
    <w:p>
      <w:pPr>
        <w:pStyle w:val="Normal"/>
      </w:pPr>
      <w:r>
        <w:t xml:space="preserve">The installed catalog also includes the </w:t>
      </w:r>
      <w:r>
        <w:rPr>
          <w:rFonts w:ascii="Cascadia Mono" w:hAnsi="Cascadia Mono" w:eastAsia="Consolas"/>
          <w:color w:val="17365D"/>
          <w:shd w:val="clear" w:color="auto" w:fill="E8EEF3"/>
        </w:rPr>
        <w:t>csharp-expert-developer</w:t>
      </w:r>
      <w:r>
        <w:t xml:space="preserve"> and </w:t>
      </w:r>
      <w:r>
        <w:rPr>
          <w:rFonts w:ascii="Cascadia Mono" w:hAnsi="Cascadia Mono" w:eastAsia="Consolas"/>
          <w:color w:val="17365D"/>
          <w:shd w:val="clear" w:color="auto" w:fill="E8EEF3"/>
        </w:rPr>
        <w:t>angular-typescript-developer</w:t>
      </w:r>
      <w:r>
        <w:t xml:space="preserve"> Agent References. They can be selected for relevant component profiles.</w:t>
      </w:r>
    </w:p>
    <w:p>
      <w:pPr>
        <w:pStyle w:val="Normal"/>
      </w:pPr>
      <w:r>
        <w:t xml:space="preserve">User preferences are stored in </w:t>
      </w:r>
      <w:r>
        <w:rPr>
          <w:rFonts w:ascii="Cascadia Mono" w:hAnsi="Cascadia Mono" w:eastAsia="Consolas"/>
          <w:color w:val="17365D"/>
          <w:shd w:val="clear" w:color="auto" w:fill="E8EEF3"/>
        </w:rPr>
        <w:t>capability-profiles.json</w:t>
      </w:r>
      <w:r>
        <w:t xml:space="preserve"> under the platform-specific CodexCLI configuration directory listed in Section 13.</w:t>
      </w:r>
    </w:p>
    <w:p>
      <w:pPr>
        <w:pStyle w:val="Heading2"/>
        <w:keepNext/>
      </w:pPr>
      <w:r>
        <w:t>10.2 Built-in execution profiles</w:t>
      </w:r>
    </w:p>
    <w:p>
      <w:pPr>
        <w:pStyle w:val="Normal"/>
      </w:pPr>
      <w:r>
        <w:t xml:space="preserve">Execution profiles are separate from capability profiles. A capability profile selects Skills and Agent References; an execution profile locks the App Server model, reasoning effort, timeout, and checkpoint budget for one workflow component. Every new Workflow Run starts with the </w:t>
      </w:r>
      <w:r>
        <w:rPr>
          <w:rFonts w:ascii="Cascadia Mono" w:hAnsi="Cascadia Mono" w:eastAsia="Consolas"/>
          <w:color w:val="17365D"/>
          <w:shd w:val="clear" w:color="auto" w:fill="E8EEF3"/>
        </w:rPr>
        <w:t>full</w:t>
      </w:r>
      <w:r>
        <w:t xml:space="preserve"> profile for each App Server execution component, and the selected profiles are versioned and content-addressed in the run state.</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Component</w:t>
            </w:r>
          </w:p>
        </w:tc>
        <w:tc>
          <w:tcPr>
            <w:tcMar/>
            <w:shd w:val="clear" w:color="auto" w:fill="17365D"/>
          </w:tcPr>
          <w:p>
            <w:pPr>
              <w:pStyle w:val="TableText"/>
            </w:pPr>
            <w:r>
              <w:rPr>
                <w:b/>
                <w:color w:val="FFFFFF"/>
              </w:rPr>
              <w:t>Profile</w:t>
            </w:r>
          </w:p>
        </w:tc>
        <w:tc>
          <w:tcPr>
            <w:tcMar/>
            <w:shd w:val="clear" w:color="auto" w:fill="17365D"/>
          </w:tcPr>
          <w:p>
            <w:pPr>
              <w:pStyle w:val="TableText"/>
            </w:pPr>
            <w:r>
              <w:rPr>
                <w:b/>
                <w:color w:val="FFFFFF"/>
              </w:rPr>
              <w:t>Model</w:t>
            </w:r>
          </w:p>
        </w:tc>
        <w:tc>
          <w:tcPr>
            <w:tcMar/>
            <w:shd w:val="clear" w:color="auto" w:fill="17365D"/>
          </w:tcPr>
          <w:p>
            <w:pPr>
              <w:pStyle w:val="TableText"/>
            </w:pPr>
            <w:r>
              <w:rPr>
                <w:b/>
                <w:color w:val="FFFFFF"/>
              </w:rPr>
              <w:t>Reasoning</w:t>
            </w:r>
          </w:p>
        </w:tc>
        <w:tc>
          <w:tcPr>
            <w:tcMar/>
            <w:shd w:val="clear" w:color="auto" w:fill="17365D"/>
          </w:tcPr>
          <w:p>
            <w:pPr>
              <w:pStyle w:val="TableText"/>
            </w:pPr>
            <w:r>
              <w:rPr>
                <w:b/>
                <w:color w:val="FFFFFF"/>
              </w:rPr>
              <w:t>Timeout</w:t>
            </w:r>
          </w:p>
        </w:tc>
        <w:tc>
          <w:tcPr>
            <w:tcMar/>
            <w:shd w:val="clear" w:color="auto" w:fill="17365D"/>
          </w:tcPr>
          <w:p>
            <w:pPr>
              <w:pStyle w:val="TableText"/>
            </w:pPr>
            <w:r>
              <w:rPr>
                <w:b/>
                <w:color w:val="FFFFFF"/>
              </w:rPr>
              <w:t>Checkpoint</w:t>
            </w:r>
          </w:p>
        </w:tc>
      </w:tr>
      <w:tr>
        <w:tc>
          <w:tcPr>
            <w:tcMar/>
          </w:tcPr>
          <w:p>
            <w:pPr>
              <w:pStyle w:val="TableText"/>
            </w:pPr>
            <w:r>
              <w:t>Analysis</w:t>
            </w:r>
          </w:p>
        </w:tc>
        <w:tc>
          <w:tcPr>
            <w:tcMar/>
          </w:tcPr>
          <w:p>
            <w:pPr>
              <w:pStyle w:val="TableText"/>
            </w:pPr>
            <w:r>
              <w:rPr>
                <w:rFonts w:ascii="Cascadia Mono" w:hAnsi="Cascadia Mono" w:eastAsia="Consolas"/>
                <w:color w:val="17365D"/>
                <w:shd w:val="clear" w:color="auto" w:fill="E8EEF3"/>
              </w:rPr>
              <w:t>full</w:t>
            </w:r>
          </w:p>
        </w:tc>
        <w:tc>
          <w:tcPr>
            <w:tcMar/>
          </w:tcPr>
          <w:p>
            <w:pPr>
              <w:pStyle w:val="TableText"/>
            </w:pPr>
            <w:r>
              <w:rPr>
                <w:rFonts w:ascii="Cascadia Mono" w:hAnsi="Cascadia Mono" w:eastAsia="Consolas"/>
                <w:color w:val="17365D"/>
                <w:shd w:val="clear" w:color="auto" w:fill="E8EEF3"/>
              </w:rPr>
              <w:t>gpt-5.6-sol</w:t>
            </w:r>
          </w:p>
        </w:tc>
        <w:tc>
          <w:tcPr>
            <w:tcMar/>
          </w:tcPr>
          <w:p>
            <w:pPr>
              <w:pStyle w:val="TableText"/>
            </w:pPr>
            <w:r>
              <w:rPr>
                <w:rFonts w:ascii="Cascadia Mono" w:hAnsi="Cascadia Mono" w:eastAsia="Consolas"/>
                <w:color w:val="17365D"/>
                <w:shd w:val="clear" w:color="auto" w:fill="E8EEF3"/>
              </w:rPr>
              <w:t>xhigh</w:t>
            </w:r>
          </w:p>
        </w:tc>
        <w:tc>
          <w:tcPr>
            <w:tcMar/>
          </w:tcPr>
          <w:p>
            <w:pPr>
              <w:pStyle w:val="TableText"/>
            </w:pPr>
            <w:r>
              <w:t>900 seconds</w:t>
            </w:r>
          </w:p>
        </w:tc>
        <w:tc>
          <w:tcPr>
            <w:tcMar/>
          </w:tcPr>
          <w:p>
            <w:pPr>
              <w:pStyle w:val="TableText"/>
            </w:pPr>
            <w:r>
              <w:t>180 seconds</w:t>
            </w:r>
          </w:p>
        </w:tc>
      </w:tr>
      <w:tr>
        <w:tc>
          <w:tcPr>
            <w:tcMar/>
          </w:tcPr>
          <w:p>
            <w:pPr>
              <w:pStyle w:val="TableText"/>
            </w:pPr>
            <w:r>
              <w:t>Development</w:t>
            </w:r>
          </w:p>
        </w:tc>
        <w:tc>
          <w:tcPr>
            <w:tcMar/>
          </w:tcPr>
          <w:p>
            <w:pPr>
              <w:pStyle w:val="TableText"/>
            </w:pPr>
            <w:r>
              <w:rPr>
                <w:rFonts w:ascii="Cascadia Mono" w:hAnsi="Cascadia Mono" w:eastAsia="Consolas"/>
                <w:color w:val="17365D"/>
                <w:shd w:val="clear" w:color="auto" w:fill="E8EEF3"/>
              </w:rPr>
              <w:t>full</w:t>
            </w:r>
          </w:p>
        </w:tc>
        <w:tc>
          <w:tcPr>
            <w:tcMar/>
          </w:tcPr>
          <w:p>
            <w:pPr>
              <w:pStyle w:val="TableText"/>
            </w:pPr>
            <w:r>
              <w:rPr>
                <w:rFonts w:ascii="Cascadia Mono" w:hAnsi="Cascadia Mono" w:eastAsia="Consolas"/>
                <w:color w:val="17365D"/>
                <w:shd w:val="clear" w:color="auto" w:fill="E8EEF3"/>
              </w:rPr>
              <w:t>gpt-5.6-sol</w:t>
            </w:r>
          </w:p>
        </w:tc>
        <w:tc>
          <w:tcPr>
            <w:tcMar/>
          </w:tcPr>
          <w:p>
            <w:pPr>
              <w:pStyle w:val="TableText"/>
            </w:pPr>
            <w:r>
              <w:rPr>
                <w:rFonts w:ascii="Cascadia Mono" w:hAnsi="Cascadia Mono" w:eastAsia="Consolas"/>
                <w:color w:val="17365D"/>
                <w:shd w:val="clear" w:color="auto" w:fill="E8EEF3"/>
              </w:rPr>
              <w:t>xhigh</w:t>
            </w:r>
          </w:p>
        </w:tc>
        <w:tc>
          <w:tcPr>
            <w:tcMar/>
          </w:tcPr>
          <w:p>
            <w:pPr>
              <w:pStyle w:val="TableText"/>
            </w:pPr>
            <w:r>
              <w:t>1,800 seconds</w:t>
            </w:r>
          </w:p>
        </w:tc>
        <w:tc>
          <w:tcPr>
            <w:tcMar/>
          </w:tcPr>
          <w:p>
            <w:pPr>
              <w:pStyle w:val="TableText"/>
            </w:pPr>
            <w:r>
              <w:t>300 seconds</w:t>
            </w:r>
          </w:p>
        </w:tc>
      </w:tr>
      <w:tr>
        <w:tc>
          <w:tcPr>
            <w:tcMar/>
          </w:tcPr>
          <w:p>
            <w:pPr>
              <w:pStyle w:val="TableText"/>
            </w:pPr>
            <w:r>
              <w:t>Development</w:t>
            </w:r>
          </w:p>
        </w:tc>
        <w:tc>
          <w:tcPr>
            <w:tcMar/>
          </w:tcPr>
          <w:p>
            <w:pPr>
              <w:pStyle w:val="TableText"/>
            </w:pPr>
            <w:r>
              <w:rPr>
                <w:rFonts w:ascii="Cascadia Mono" w:hAnsi="Cascadia Mono" w:eastAsia="Consolas"/>
                <w:color w:val="17365D"/>
                <w:shd w:val="clear" w:color="auto" w:fill="E8EEF3"/>
              </w:rPr>
              <w:t>lightweight</w:t>
            </w:r>
          </w:p>
        </w:tc>
        <w:tc>
          <w:tcPr>
            <w:tcMar/>
          </w:tcPr>
          <w:p>
            <w:pPr>
              <w:pStyle w:val="TableText"/>
            </w:pPr>
            <w:r>
              <w:rPr>
                <w:rFonts w:ascii="Cascadia Mono" w:hAnsi="Cascadia Mono" w:eastAsia="Consolas"/>
                <w:color w:val="17365D"/>
                <w:shd w:val="clear" w:color="auto" w:fill="E8EEF3"/>
              </w:rPr>
              <w:t>gpt-5.6-sol</w:t>
            </w:r>
          </w:p>
        </w:tc>
        <w:tc>
          <w:tcPr>
            <w:tcMar/>
          </w:tcPr>
          <w:p>
            <w:pPr>
              <w:pStyle w:val="TableText"/>
            </w:pPr>
            <w:r>
              <w:rPr>
                <w:rFonts w:ascii="Cascadia Mono" w:hAnsi="Cascadia Mono" w:eastAsia="Consolas"/>
                <w:color w:val="17365D"/>
                <w:shd w:val="clear" w:color="auto" w:fill="E8EEF3"/>
              </w:rPr>
              <w:t>low</w:t>
            </w:r>
          </w:p>
        </w:tc>
        <w:tc>
          <w:tcPr>
            <w:tcMar/>
          </w:tcPr>
          <w:p>
            <w:pPr>
              <w:pStyle w:val="TableText"/>
            </w:pPr>
            <w:r>
              <w:t>600 seconds</w:t>
            </w:r>
          </w:p>
        </w:tc>
        <w:tc>
          <w:tcPr>
            <w:tcMar/>
          </w:tcPr>
          <w:p>
            <w:pPr>
              <w:pStyle w:val="TableText"/>
            </w:pPr>
            <w:r>
              <w:t>120 seconds</w:t>
            </w:r>
          </w:p>
        </w:tc>
      </w:tr>
      <w:tr>
        <w:tc>
          <w:tcPr>
            <w:tcMar/>
          </w:tcPr>
          <w:p>
            <w:pPr>
              <w:pStyle w:val="TableText"/>
            </w:pPr>
            <w:r>
              <w:t>Code review</w:t>
            </w:r>
          </w:p>
        </w:tc>
        <w:tc>
          <w:tcPr>
            <w:tcMar/>
          </w:tcPr>
          <w:p>
            <w:pPr>
              <w:pStyle w:val="TableText"/>
            </w:pPr>
            <w:r>
              <w:rPr>
                <w:rFonts w:ascii="Cascadia Mono" w:hAnsi="Cascadia Mono" w:eastAsia="Consolas"/>
                <w:color w:val="17365D"/>
                <w:shd w:val="clear" w:color="auto" w:fill="E8EEF3"/>
              </w:rPr>
              <w:t>full</w:t>
            </w:r>
          </w:p>
        </w:tc>
        <w:tc>
          <w:tcPr>
            <w:tcMar/>
          </w:tcPr>
          <w:p>
            <w:pPr>
              <w:pStyle w:val="TableText"/>
            </w:pPr>
            <w:r>
              <w:rPr>
                <w:rFonts w:ascii="Cascadia Mono" w:hAnsi="Cascadia Mono" w:eastAsia="Consolas"/>
                <w:color w:val="17365D"/>
                <w:shd w:val="clear" w:color="auto" w:fill="E8EEF3"/>
              </w:rPr>
              <w:t>gpt-5.6-sol</w:t>
            </w:r>
          </w:p>
        </w:tc>
        <w:tc>
          <w:tcPr>
            <w:tcMar/>
          </w:tcPr>
          <w:p>
            <w:pPr>
              <w:pStyle w:val="TableText"/>
            </w:pPr>
            <w:r>
              <w:rPr>
                <w:rFonts w:ascii="Cascadia Mono" w:hAnsi="Cascadia Mono" w:eastAsia="Consolas"/>
                <w:color w:val="17365D"/>
                <w:shd w:val="clear" w:color="auto" w:fill="E8EEF3"/>
              </w:rPr>
              <w:t>xhigh</w:t>
            </w:r>
          </w:p>
        </w:tc>
        <w:tc>
          <w:tcPr>
            <w:tcMar/>
          </w:tcPr>
          <w:p>
            <w:pPr>
              <w:pStyle w:val="TableText"/>
            </w:pPr>
            <w:r>
              <w:t>1,800 seconds</w:t>
            </w:r>
          </w:p>
        </w:tc>
        <w:tc>
          <w:tcPr>
            <w:tcMar/>
          </w:tcPr>
          <w:p>
            <w:pPr>
              <w:pStyle w:val="TableText"/>
            </w:pPr>
            <w:r>
              <w:t>240 seconds</w:t>
            </w:r>
          </w:p>
        </w:tc>
      </w:tr>
      <w:tr>
        <w:tc>
          <w:tcPr>
            <w:tcMar/>
          </w:tcPr>
          <w:p>
            <w:pPr>
              <w:pStyle w:val="TableText"/>
            </w:pPr>
            <w:r>
              <w:t>Code review</w:t>
            </w:r>
          </w:p>
        </w:tc>
        <w:tc>
          <w:tcPr>
            <w:tcMar/>
          </w:tcPr>
          <w:p>
            <w:pPr>
              <w:pStyle w:val="TableText"/>
            </w:pPr>
            <w:r>
              <w:rPr>
                <w:rFonts w:ascii="Cascadia Mono" w:hAnsi="Cascadia Mono" w:eastAsia="Consolas"/>
                <w:color w:val="17365D"/>
                <w:shd w:val="clear" w:color="auto" w:fill="E8EEF3"/>
              </w:rPr>
              <w:t>lightweight</w:t>
            </w:r>
          </w:p>
        </w:tc>
        <w:tc>
          <w:tcPr>
            <w:tcMar/>
          </w:tcPr>
          <w:p>
            <w:pPr>
              <w:pStyle w:val="TableText"/>
            </w:pPr>
            <w:r>
              <w:rPr>
                <w:rFonts w:ascii="Cascadia Mono" w:hAnsi="Cascadia Mono" w:eastAsia="Consolas"/>
                <w:color w:val="17365D"/>
                <w:shd w:val="clear" w:color="auto" w:fill="E8EEF3"/>
              </w:rPr>
              <w:t>gpt-5.6-sol</w:t>
            </w:r>
          </w:p>
        </w:tc>
        <w:tc>
          <w:tcPr>
            <w:tcMar/>
          </w:tcPr>
          <w:p>
            <w:pPr>
              <w:pStyle w:val="TableText"/>
            </w:pPr>
            <w:r>
              <w:rPr>
                <w:rFonts w:ascii="Cascadia Mono" w:hAnsi="Cascadia Mono" w:eastAsia="Consolas"/>
                <w:color w:val="17365D"/>
                <w:shd w:val="clear" w:color="auto" w:fill="E8EEF3"/>
              </w:rPr>
              <w:t>low</w:t>
            </w:r>
          </w:p>
        </w:tc>
        <w:tc>
          <w:tcPr>
            <w:tcMar/>
          </w:tcPr>
          <w:p>
            <w:pPr>
              <w:pStyle w:val="TableText"/>
            </w:pPr>
            <w:r>
              <w:t>600 seconds</w:t>
            </w:r>
          </w:p>
        </w:tc>
        <w:tc>
          <w:tcPr>
            <w:tcMar/>
          </w:tcPr>
          <w:p>
            <w:pPr>
              <w:pStyle w:val="TableText"/>
            </w:pPr>
            <w:r>
              <w:t>120 seconds</w:t>
            </w:r>
          </w:p>
        </w:tc>
      </w:tr>
      <w:tr>
        <w:tc>
          <w:tcPr>
            <w:tcMar/>
          </w:tcPr>
          <w:p>
            <w:pPr>
              <w:pStyle w:val="TableText"/>
            </w:pPr>
            <w:r>
              <w:t>QA</w:t>
            </w:r>
          </w:p>
        </w:tc>
        <w:tc>
          <w:tcPr>
            <w:tcMar/>
          </w:tcPr>
          <w:p>
            <w:pPr>
              <w:pStyle w:val="TableText"/>
            </w:pPr>
            <w:r>
              <w:rPr>
                <w:rFonts w:ascii="Cascadia Mono" w:hAnsi="Cascadia Mono" w:eastAsia="Consolas"/>
                <w:color w:val="17365D"/>
                <w:shd w:val="clear" w:color="auto" w:fill="E8EEF3"/>
              </w:rPr>
              <w:t>full</w:t>
            </w:r>
          </w:p>
        </w:tc>
        <w:tc>
          <w:tcPr>
            <w:tcMar/>
          </w:tcPr>
          <w:p>
            <w:pPr>
              <w:pStyle w:val="TableText"/>
            </w:pPr>
            <w:r>
              <w:rPr>
                <w:rFonts w:ascii="Cascadia Mono" w:hAnsi="Cascadia Mono" w:eastAsia="Consolas"/>
                <w:color w:val="17365D"/>
                <w:shd w:val="clear" w:color="auto" w:fill="E8EEF3"/>
              </w:rPr>
              <w:t>gpt-5.6-sol</w:t>
            </w:r>
          </w:p>
        </w:tc>
        <w:tc>
          <w:tcPr>
            <w:tcMar/>
          </w:tcPr>
          <w:p>
            <w:pPr>
              <w:pStyle w:val="TableText"/>
            </w:pPr>
            <w:r>
              <w:rPr>
                <w:rFonts w:ascii="Cascadia Mono" w:hAnsi="Cascadia Mono" w:eastAsia="Consolas"/>
                <w:color w:val="17365D"/>
                <w:shd w:val="clear" w:color="auto" w:fill="E8EEF3"/>
              </w:rPr>
              <w:t>xhigh</w:t>
            </w:r>
          </w:p>
        </w:tc>
        <w:tc>
          <w:tcPr>
            <w:tcMar/>
          </w:tcPr>
          <w:p>
            <w:pPr>
              <w:pStyle w:val="TableText"/>
            </w:pPr>
            <w:r>
              <w:t>1,800 seconds</w:t>
            </w:r>
          </w:p>
        </w:tc>
        <w:tc>
          <w:tcPr>
            <w:tcMar/>
          </w:tcPr>
          <w:p>
            <w:pPr>
              <w:pStyle w:val="TableText"/>
            </w:pPr>
            <w:r>
              <w:t>240 seconds</w:t>
            </w:r>
          </w:p>
        </w:tc>
      </w:tr>
      <w:tr>
        <w:tc>
          <w:tcPr>
            <w:tcMar/>
          </w:tcPr>
          <w:p>
            <w:pPr>
              <w:pStyle w:val="TableText"/>
            </w:pPr>
            <w:r>
              <w:t>QA</w:t>
            </w:r>
          </w:p>
        </w:tc>
        <w:tc>
          <w:tcPr>
            <w:tcMar/>
          </w:tcPr>
          <w:p>
            <w:pPr>
              <w:pStyle w:val="TableText"/>
            </w:pPr>
            <w:r>
              <w:rPr>
                <w:rFonts w:ascii="Cascadia Mono" w:hAnsi="Cascadia Mono" w:eastAsia="Consolas"/>
                <w:color w:val="17365D"/>
                <w:shd w:val="clear" w:color="auto" w:fill="E8EEF3"/>
              </w:rPr>
              <w:t>lightweight</w:t>
            </w:r>
          </w:p>
        </w:tc>
        <w:tc>
          <w:tcPr>
            <w:tcMar/>
          </w:tcPr>
          <w:p>
            <w:pPr>
              <w:pStyle w:val="TableText"/>
            </w:pPr>
            <w:r>
              <w:rPr>
                <w:rFonts w:ascii="Cascadia Mono" w:hAnsi="Cascadia Mono" w:eastAsia="Consolas"/>
                <w:color w:val="17365D"/>
                <w:shd w:val="clear" w:color="auto" w:fill="E8EEF3"/>
              </w:rPr>
              <w:t>gpt-5.6-sol</w:t>
            </w:r>
          </w:p>
        </w:tc>
        <w:tc>
          <w:tcPr>
            <w:tcMar/>
          </w:tcPr>
          <w:p>
            <w:pPr>
              <w:pStyle w:val="TableText"/>
            </w:pPr>
            <w:r>
              <w:rPr>
                <w:rFonts w:ascii="Cascadia Mono" w:hAnsi="Cascadia Mono" w:eastAsia="Consolas"/>
                <w:color w:val="17365D"/>
                <w:shd w:val="clear" w:color="auto" w:fill="E8EEF3"/>
              </w:rPr>
              <w:t>low</w:t>
            </w:r>
          </w:p>
        </w:tc>
        <w:tc>
          <w:tcPr>
            <w:tcMar/>
          </w:tcPr>
          <w:p>
            <w:pPr>
              <w:pStyle w:val="TableText"/>
            </w:pPr>
            <w:r>
              <w:t>600 seconds</w:t>
            </w:r>
          </w:p>
        </w:tc>
        <w:tc>
          <w:tcPr>
            <w:tcMar/>
          </w:tcPr>
          <w:p>
            <w:pPr>
              <w:pStyle w:val="TableText"/>
            </w:pPr>
            <w:r>
              <w:t>120 seconds</w:t>
            </w:r>
          </w:p>
        </w:tc>
      </w:tr>
    </w:tbl>
    <w:p>
      <w:pPr>
        <w:pStyle w:val="TableAfter"/>
      </w:pPr>
    </w:p>
    <w:p>
      <w:pPr>
        <w:pStyle w:val="Normal"/>
      </w:pPr>
      <w:r>
        <w:t xml:space="preserve">Use </w:t>
      </w:r>
      <w:r>
        <w:rPr>
          <w:rFonts w:ascii="Cascadia Mono" w:hAnsi="Cascadia Mono" w:eastAsia="Consolas"/>
          <w:color w:val="17365D"/>
          <w:shd w:val="clear" w:color="auto" w:fill="E8EEF3"/>
        </w:rPr>
        <w:t>lightweight</w:t>
      </w:r>
      <w:r>
        <w:t xml:space="preserve"> only when the shorter budget and lower reasoning level are appropriate for the Issue. Profile selection never relaxes workflow validation, independent review, acceptance-criterion coverage, source-change protection, approval requirements, or sandbox policy. The Handoff Summary records the exact profiles used.</w:t>
      </w:r>
    </w:p>
    <w:p>
      <w:pPr>
        <w:pStyle w:val="Heading1"/>
        <w:keepNext/>
      </w:pPr>
      <w:r>
        <w:t>11. Workspace and Git Behavior</w:t>
      </w:r>
    </w:p>
    <w:p>
      <w:pPr>
        <w:pStyle w:val="Normal"/>
      </w:pPr>
      <w:r>
        <w:t xml:space="preserve">CodexCLI always asks before selecting the implementation workspace. A dedicated worktree is a local Git operation that creates </w:t>
      </w:r>
      <w:r>
        <w:rPr>
          <w:rFonts w:ascii="Cascadia Mono" w:hAnsi="Cascadia Mono" w:eastAsia="Consolas"/>
          <w:color w:val="17365D"/>
          <w:shd w:val="clear" w:color="auto" w:fill="E8EEF3"/>
        </w:rPr>
        <w:t>devloop/&lt;feature-slug&gt;</w:t>
      </w:r>
      <w:r>
        <w:t xml:space="preserve"> from the accepted run's base commit. The current-checkout option does not create a branch.</w:t>
      </w:r>
    </w:p>
    <w:p>
      <w:pPr>
        <w:pStyle w:val="Normal"/>
      </w:pPr>
      <w:r>
        <w:t>Before choosing a workspace:</w:t>
      </w:r>
    </w:p>
    <w:p>
      <w:pPr>
        <w:pStyle w:val="ListParagraph"/>
        <w:numPr>
          <w:ilvl w:val="0"/>
          <w:numId w:val="5"/>
        </w:numPr>
      </w:pPr>
      <w:r>
        <w:t xml:space="preserve">Review </w:t>
      </w:r>
      <w:r>
        <w:rPr>
          <w:rFonts w:ascii="Cascadia Mono" w:hAnsi="Cascadia Mono" w:eastAsia="Consolas"/>
          <w:color w:val="17365D"/>
          <w:shd w:val="clear" w:color="auto" w:fill="E8EEF3"/>
        </w:rPr>
        <w:t>git status</w:t>
      </w:r>
      <w:r>
        <w:t xml:space="preserve"> in the target repository.</w:t>
      </w:r>
    </w:p>
    <w:p>
      <w:pPr>
        <w:pStyle w:val="ListParagraph"/>
        <w:numPr>
          <w:ilvl w:val="0"/>
          <w:numId w:val="5"/>
        </w:numPr>
      </w:pPr>
      <w:r>
        <w:t>Commit, stash, or consciously retain existing changes.</w:t>
      </w:r>
    </w:p>
    <w:p>
      <w:pPr>
        <w:pStyle w:val="ListParagraph"/>
        <w:numPr>
          <w:ilvl w:val="0"/>
          <w:numId w:val="5"/>
        </w:numPr>
      </w:pPr>
      <w:r>
        <w:t>Check that the proposed dedicated path and branch are available.</w:t>
      </w:r>
    </w:p>
    <w:p>
      <w:pPr>
        <w:pStyle w:val="ListParagraph"/>
        <w:numPr>
          <w:ilvl w:val="0"/>
          <w:numId w:val="5"/>
        </w:numPr>
      </w:pPr>
      <w:r>
        <w:t>Confirm the base commit shown in the Workspace view.</w:t>
      </w:r>
    </w:p>
    <w:p>
      <w:pPr>
        <w:pStyle w:val="Normal"/>
      </w:pPr>
      <w:r>
        <w:t>Development may modify tracked and untracked files in the selected workspace. Code review is read-only. QA may create ignored build output or run artifacts but must not change source-controlled files.</w:t>
      </w:r>
    </w:p>
    <w:p>
      <w:pPr>
        <w:pStyle w:val="Normal"/>
      </w:pPr>
      <w:r>
        <w:t>At completion, publish or integrate the workspace manually. Typical follow-up actions—commit, merge, push, pull request creation, branch deletion, and worktree removal—remain outside CodexCLI v0.2.1.</w:t>
      </w:r>
    </w:p>
    <w:p>
      <w:pPr>
        <w:pStyle w:val="Heading1"/>
        <w:keepNext/>
      </w:pPr>
      <w:r>
        <w:t>12. Runs, Persistence, and Recovery</w:t>
      </w:r>
    </w:p>
    <w:p>
      <w:pPr>
        <w:pStyle w:val="Heading2"/>
        <w:keepNext/>
      </w:pPr>
      <w:r>
        <w:t>12.1 Run state</w:t>
      </w:r>
    </w:p>
    <w:p>
      <w:pPr>
        <w:pStyle w:val="Normal"/>
      </w:pPr>
      <w:r>
        <w:t>Each Workflow Run has a directory under:</w:t>
      </w:r>
    </w:p>
    <w:p>
      <w:pPr>
        <w:pStyle w:val="CodeBlock"/>
      </w:pPr>
      <w:r>
        <w:rPr>
          <w:rFonts w:ascii="Cascadia Mono" w:hAnsi="Cascadia Mono" w:eastAsia="Consolas"/>
          <w:color w:val="17365D"/>
          <w:shd w:val="clear" w:color="auto" w:fill="E8EEF3"/>
          <w:color w:val="243447"/>
          <w:sz w:val="17"/>
          <w:szCs w:val="17"/>
        </w:rPr>
        <w:t>&lt;repository&gt;/.devloop/runs/&lt;run-id&gt;/</w:t>
      </w:r>
    </w:p>
    <w:p>
      <w:pPr>
        <w:pStyle w:val="Normal"/>
      </w:pPr>
      <w:r>
        <w:t>The store uses flushed write-ahead events followed by atomic snapshot replacement. It records the exact workflow step, Issue, attempt, statuses, structured artifact references, component locks, workspace identity and permission profile, execution profiles and bounded telemetry, approval evidence references, and App Server thread/turn references needed for recovery.</w:t>
      </w:r>
    </w:p>
    <w:p>
      <w:pPr>
        <w:pStyle w:val="Normal"/>
      </w:pPr>
      <w:r>
        <w:t>Run IDs have this shape:</w:t>
      </w:r>
    </w:p>
    <w:p>
      <w:pPr>
        <w:pStyle w:val="CodeBlock"/>
      </w:pPr>
      <w:r>
        <w:rPr>
          <w:rFonts w:ascii="Cascadia Mono" w:hAnsi="Cascadia Mono" w:eastAsia="Consolas"/>
          <w:color w:val="17365D"/>
          <w:shd w:val="clear" w:color="auto" w:fill="E8EEF3"/>
          <w:color w:val="243447"/>
          <w:sz w:val="17"/>
          <w:szCs w:val="17"/>
        </w:rPr>
        <w:t>run-YYYYMMDDtHHMMSS-&lt;12 lowercase hexadecimal characters&gt;</w:t>
      </w:r>
    </w:p>
    <w:p>
      <w:pPr>
        <w:pStyle w:val="Normal"/>
      </w:pPr>
      <w:r>
        <w:t>Run data is allowlist-based and redacted. It does not intentionally persist hidden reasoning, full transcripts, credentials, authentication data, connection strings, environment dumps, or unbounded tool output.</w:t>
      </w:r>
    </w:p>
    <w:p>
      <w:pPr>
        <w:pStyle w:val="Heading2"/>
        <w:keepNext/>
      </w:pPr>
      <w:r>
        <w:t>12.2 Pause and resume</w:t>
      </w:r>
    </w:p>
    <w:p>
      <w:pPr>
        <w:pStyle w:val="Normal"/>
      </w:pPr>
      <w:r>
        <w:t xml:space="preserve">To pause safely, use </w:t>
      </w:r>
      <w:r>
        <w:rPr>
          <w:rFonts w:ascii="Cascadia Mono" w:hAnsi="Cascadia Mono" w:eastAsia="Consolas"/>
          <w:color w:val="17365D"/>
          <w:shd w:val="clear" w:color="auto" w:fill="E8EEF3"/>
        </w:rPr>
        <w:t>/pause</w:t>
      </w:r>
      <w:r>
        <w:t xml:space="preserve"> during analysis or </w:t>
      </w:r>
      <w:r>
        <w:rPr>
          <w:rFonts w:ascii="Cascadia Mono" w:hAnsi="Cascadia Mono" w:eastAsia="Consolas"/>
          <w:color w:val="17365D"/>
          <w:shd w:val="clear" w:color="auto" w:fill="E8EEF3"/>
        </w:rPr>
        <w:t>Ctrl+C</w:t>
      </w:r>
      <w:r>
        <w:t xml:space="preserve"> → </w:t>
      </w:r>
      <w:r>
        <w:rPr>
          <w:b/>
        </w:rPr>
        <w:t>Pause run</w:t>
      </w:r>
      <w:r>
        <w:t xml:space="preserve"> during active development, review, or QA. Then restart the launcher if necessary:</w:t>
      </w:r>
    </w:p>
    <w:p>
      <w:pPr>
        <w:pStyle w:val="CodeBlock"/>
      </w:pPr>
      <w:r>
        <w:rPr>
          <w:rFonts w:ascii="Cascadia Mono" w:hAnsi="Cascadia Mono" w:eastAsia="Consolas"/>
          <w:color w:val="17365D"/>
          <w:shd w:val="clear" w:color="auto" w:fill="E8EEF3"/>
          <w:color w:val="243447"/>
          <w:sz w:val="17"/>
          <w:szCs w:val="17"/>
        </w:rPr>
        <w:t>codexcli run --repo /path/to/repository</w:t>
      </w:r>
    </w:p>
    <w:p>
      <w:pPr>
        <w:pStyle w:val="Normal"/>
      </w:pPr>
      <w:r>
        <w:t xml:space="preserve">Type </w:t>
      </w:r>
      <w:r>
        <w:rPr>
          <w:rFonts w:ascii="Cascadia Mono" w:hAnsi="Cascadia Mono" w:eastAsia="Consolas"/>
          <w:color w:val="17365D"/>
          <w:shd w:val="clear" w:color="auto" w:fill="E8EEF3"/>
        </w:rPr>
        <w:t>/resume</w:t>
      </w:r>
      <w:r>
        <w:t>, select the intended unfinished run, and review its feature, workflow, active step, Issue, status, workspace, last activity, and validation result.</w:t>
      </w:r>
    </w:p>
    <w:p>
      <w:pPr>
        <w:pStyle w:val="Normal"/>
      </w:pPr>
      <w:r>
        <w:t>CodexCLI validates locked component versions, artifact hashes, workspace state, and the persisted cursor. If the original App Server thread is available, the same attempt resumes. If it is unavailable, CodexCLI offers an explicit transcript-free Recovery Attempt using locked structured context. If validation is unsafe, resume is refused with diagnostics.</w:t>
      </w:r>
    </w:p>
    <w:p>
      <w:pPr>
        <w:pStyle w:val="Normal"/>
      </w:pPr>
      <w:r>
        <w:t xml:space="preserve">An in-flight operation interrupted by shutdown becomes </w:t>
      </w:r>
      <w:r>
        <w:rPr>
          <w:rFonts w:ascii="Cascadia Mono" w:hAnsi="Cascadia Mono" w:eastAsia="Consolas"/>
          <w:color w:val="17365D"/>
          <w:shd w:val="clear" w:color="auto" w:fill="E8EEF3"/>
        </w:rPr>
        <w:t>UNKNOWN</w:t>
      </w:r>
      <w:r>
        <w:t xml:space="preserve"> and is never replayed automatically.</w:t>
      </w:r>
    </w:p>
    <w:p>
      <w:pPr>
        <w:pStyle w:val="Heading2"/>
        <w:keepNext/>
      </w:pPr>
      <w:r>
        <w:t>12.3 Run inspection and retention</w:t>
      </w:r>
    </w:p>
    <w:p>
      <w:pPr>
        <w:pStyle w:val="ListParagraph"/>
        <w:numPr>
          <w:ilvl w:val="0"/>
          <w:numId w:val="1"/>
        </w:numPr>
      </w:pPr>
      <w:r>
        <w:rPr>
          <w:rFonts w:ascii="Cascadia Mono" w:hAnsi="Cascadia Mono" w:eastAsia="Consolas"/>
          <w:color w:val="17365D"/>
          <w:shd w:val="clear" w:color="auto" w:fill="E8EEF3"/>
        </w:rPr>
        <w:t>/resume</w:t>
      </w:r>
      <w:r>
        <w:t xml:space="preserve"> lists unfinished runs only.</w:t>
      </w:r>
    </w:p>
    <w:p>
      <w:pPr>
        <w:pStyle w:val="ListParagraph"/>
        <w:numPr>
          <w:ilvl w:val="0"/>
          <w:numId w:val="1"/>
        </w:numPr>
      </w:pPr>
      <w:r>
        <w:rPr>
          <w:rFonts w:ascii="Cascadia Mono" w:hAnsi="Cascadia Mono" w:eastAsia="Consolas"/>
          <w:color w:val="17365D"/>
          <w:shd w:val="clear" w:color="auto" w:fill="E8EEF3"/>
        </w:rPr>
        <w:t>/runs</w:t>
      </w:r>
      <w:r>
        <w:t xml:space="preserve"> lists all runs for the current project.</w:t>
      </w:r>
    </w:p>
    <w:p>
      <w:pPr>
        <w:pStyle w:val="ListParagraph"/>
        <w:numPr>
          <w:ilvl w:val="0"/>
          <w:numId w:val="1"/>
        </w:numPr>
      </w:pPr>
      <w:r>
        <w:t xml:space="preserve">Runs are project-scoped; pointing </w:t>
      </w:r>
      <w:r>
        <w:rPr>
          <w:rFonts w:ascii="Cascadia Mono" w:hAnsi="Cascadia Mono" w:eastAsia="Consolas"/>
          <w:color w:val="17365D"/>
          <w:shd w:val="clear" w:color="auto" w:fill="E8EEF3"/>
        </w:rPr>
        <w:t>--repo</w:t>
      </w:r>
      <w:r>
        <w:t xml:space="preserve"> at another repository shows a different registry.</w:t>
      </w:r>
    </w:p>
    <w:p>
      <w:pPr>
        <w:pStyle w:val="ListParagraph"/>
        <w:numPr>
          <w:ilvl w:val="0"/>
          <w:numId w:val="1"/>
        </w:numPr>
      </w:pPr>
      <w:r>
        <w:t>Unfinished and completed runs are retained by default.</w:t>
      </w:r>
    </w:p>
    <w:p>
      <w:pPr>
        <w:pStyle w:val="ListParagraph"/>
        <w:numPr>
          <w:ilvl w:val="0"/>
          <w:numId w:val="1"/>
        </w:numPr>
      </w:pPr>
      <w:r>
        <w:t>v0.2.1 has no purge command or advanced retention UI.</w:t>
      </w:r>
    </w:p>
    <w:p>
      <w:pPr>
        <w:pStyle w:val="ListParagraph"/>
        <w:numPr>
          <w:ilvl w:val="0"/>
          <w:numId w:val="1"/>
        </w:numPr>
      </w:pPr>
      <w:r>
        <w:t>Do not manually edit a run snapshot, event log, lock, or artifact while a run is active.</w:t>
      </w:r>
    </w:p>
    <w:p>
      <w:pPr>
        <w:pStyle w:val="Heading1"/>
        <w:keepNext/>
      </w:pPr>
      <w:r>
        <w:t>13. Outputs and File Locations</w:t>
      </w:r>
    </w:p>
    <w:p>
      <w:pPr>
        <w:pStyle w:val="Heading2"/>
        <w:keepNext/>
      </w:pPr>
      <w:r>
        <w:t>13.1 Project files</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Location</w:t>
            </w:r>
          </w:p>
        </w:tc>
        <w:tc>
          <w:tcPr>
            <w:tcMar/>
            <w:shd w:val="clear" w:color="auto" w:fill="17365D"/>
          </w:tcPr>
          <w:p>
            <w:pPr>
              <w:pStyle w:val="TableText"/>
            </w:pPr>
            <w:r>
              <w:rPr>
                <w:b/>
                <w:color w:val="FFFFFF"/>
              </w:rPr>
              <w:t>Purpose</w:t>
            </w:r>
          </w:p>
        </w:tc>
      </w:tr>
      <w:tr>
        <w:tc>
          <w:tcPr>
            <w:tcMar/>
          </w:tcPr>
          <w:p>
            <w:pPr>
              <w:pStyle w:val="TableText"/>
            </w:pPr>
            <w:r>
              <w:rPr>
                <w:rFonts w:ascii="Cascadia Mono" w:hAnsi="Cascadia Mono" w:eastAsia="Consolas"/>
                <w:color w:val="17365D"/>
                <w:shd w:val="clear" w:color="auto" w:fill="E8EEF3"/>
              </w:rPr>
              <w:t>prd/&lt;feature-slug&gt;/&lt;feature-slug&gt;.md</w:t>
            </w:r>
          </w:p>
        </w:tc>
        <w:tc>
          <w:tcPr>
            <w:tcMar/>
          </w:tcPr>
          <w:p>
            <w:pPr>
              <w:pStyle w:val="TableText"/>
            </w:pPr>
            <w:r>
              <w:t>Human-readable accepted PRD</w:t>
            </w:r>
          </w:p>
        </w:tc>
      </w:tr>
      <w:tr>
        <w:tc>
          <w:tcPr>
            <w:tcMar/>
          </w:tcPr>
          <w:p>
            <w:pPr>
              <w:pStyle w:val="TableText"/>
            </w:pPr>
            <w:r>
              <w:rPr>
                <w:rFonts w:ascii="Cascadia Mono" w:hAnsi="Cascadia Mono" w:eastAsia="Consolas"/>
                <w:color w:val="17365D"/>
                <w:shd w:val="clear" w:color="auto" w:fill="E8EEF3"/>
              </w:rPr>
              <w:t>prd/&lt;feature-slug&gt;/issues/index.json</w:t>
            </w:r>
          </w:p>
        </w:tc>
        <w:tc>
          <w:tcPr>
            <w:tcMar/>
          </w:tcPr>
          <w:p>
            <w:pPr>
              <w:pStyle w:val="TableText"/>
            </w:pPr>
            <w:r>
              <w:t>Versioned IssueSet source of truth</w:t>
            </w:r>
          </w:p>
        </w:tc>
      </w:tr>
      <w:tr>
        <w:tc>
          <w:tcPr>
            <w:tcMar/>
          </w:tcPr>
          <w:p>
            <w:pPr>
              <w:pStyle w:val="TableText"/>
            </w:pPr>
            <w:r>
              <w:rPr>
                <w:rFonts w:ascii="Cascadia Mono" w:hAnsi="Cascadia Mono" w:eastAsia="Consolas"/>
                <w:color w:val="17365D"/>
                <w:shd w:val="clear" w:color="auto" w:fill="E8EEF3"/>
              </w:rPr>
              <w:t>prd/&lt;feature-slug&gt;/issues/ISSUE-*.md</w:t>
            </w:r>
          </w:p>
        </w:tc>
        <w:tc>
          <w:tcPr>
            <w:tcMar/>
          </w:tcPr>
          <w:p>
            <w:pPr>
              <w:pStyle w:val="TableText"/>
            </w:pPr>
            <w:r>
              <w:t>Human-readable, agent-ready Issues</w:t>
            </w:r>
          </w:p>
        </w:tc>
      </w:tr>
      <w:tr>
        <w:tc>
          <w:tcPr>
            <w:tcMar/>
          </w:tcPr>
          <w:p>
            <w:pPr>
              <w:pStyle w:val="TableText"/>
            </w:pPr>
            <w:r>
              <w:rPr>
                <w:rFonts w:ascii="Cascadia Mono" w:hAnsi="Cascadia Mono" w:eastAsia="Consolas"/>
                <w:color w:val="17365D"/>
                <w:shd w:val="clear" w:color="auto" w:fill="E8EEF3"/>
              </w:rPr>
              <w:t>.devloop/runs/&lt;run-id&gt;/events.jsonl</w:t>
            </w:r>
          </w:p>
        </w:tc>
        <w:tc>
          <w:tcPr>
            <w:tcMar/>
          </w:tcPr>
          <w:p>
            <w:pPr>
              <w:pStyle w:val="TableText"/>
            </w:pPr>
            <w:r>
              <w:t>Flushed write-ahead run events</w:t>
            </w:r>
          </w:p>
        </w:tc>
      </w:tr>
      <w:tr>
        <w:tc>
          <w:tcPr>
            <w:tcMar/>
          </w:tcPr>
          <w:p>
            <w:pPr>
              <w:pStyle w:val="TableText"/>
            </w:pPr>
            <w:r>
              <w:rPr>
                <w:rFonts w:ascii="Cascadia Mono" w:hAnsi="Cascadia Mono" w:eastAsia="Consolas"/>
                <w:color w:val="17365D"/>
                <w:shd w:val="clear" w:color="auto" w:fill="E8EEF3"/>
              </w:rPr>
              <w:t>.devloop/runs/&lt;run-id&gt;/snapshot.json</w:t>
            </w:r>
          </w:p>
        </w:tc>
        <w:tc>
          <w:tcPr>
            <w:tcMar/>
          </w:tcPr>
          <w:p>
            <w:pPr>
              <w:pStyle w:val="TableText"/>
            </w:pPr>
            <w:r>
              <w:t>Current atomic run snapshot</w:t>
            </w:r>
          </w:p>
        </w:tc>
      </w:tr>
      <w:tr>
        <w:tc>
          <w:tcPr>
            <w:tcMar/>
          </w:tcPr>
          <w:p>
            <w:pPr>
              <w:pStyle w:val="TableText"/>
            </w:pPr>
            <w:r>
              <w:rPr>
                <w:rFonts w:ascii="Cascadia Mono" w:hAnsi="Cascadia Mono" w:eastAsia="Consolas"/>
                <w:color w:val="17365D"/>
                <w:shd w:val="clear" w:color="auto" w:fill="E8EEF3"/>
              </w:rPr>
              <w:t>.devloop/runs/&lt;run-id&gt;/lease.json</w:t>
            </w:r>
          </w:p>
        </w:tc>
        <w:tc>
          <w:tcPr>
            <w:tcMar/>
          </w:tcPr>
          <w:p>
            <w:pPr>
              <w:pStyle w:val="TableText"/>
            </w:pPr>
            <w:r>
              <w:t>Active-run ownership lease</w:t>
            </w:r>
          </w:p>
        </w:tc>
      </w:tr>
      <w:tr>
        <w:tc>
          <w:tcPr>
            <w:tcMar/>
          </w:tcPr>
          <w:p>
            <w:pPr>
              <w:pStyle w:val="TableText"/>
            </w:pPr>
            <w:r>
              <w:rPr>
                <w:rFonts w:ascii="Cascadia Mono" w:hAnsi="Cascadia Mono" w:eastAsia="Consolas"/>
                <w:color w:val="17365D"/>
                <w:shd w:val="clear" w:color="auto" w:fill="E8EEF3"/>
              </w:rPr>
              <w:t>.devloop/runs/&lt;run-id&gt;/analysis-draft.json</w:t>
            </w:r>
          </w:p>
        </w:tc>
        <w:tc>
          <w:tcPr>
            <w:tcMar/>
          </w:tcPr>
          <w:p>
            <w:pPr>
              <w:pStyle w:val="TableText"/>
            </w:pPr>
            <w:r>
              <w:t>Unpublished analysis draft</w:t>
            </w:r>
          </w:p>
        </w:tc>
      </w:tr>
      <w:tr>
        <w:tc>
          <w:tcPr>
            <w:tcMar/>
          </w:tcPr>
          <w:p>
            <w:pPr>
              <w:pStyle w:val="TableText"/>
            </w:pPr>
            <w:r>
              <w:rPr>
                <w:rFonts w:ascii="Cascadia Mono" w:hAnsi="Cascadia Mono" w:eastAsia="Consolas"/>
                <w:color w:val="17365D"/>
                <w:shd w:val="clear" w:color="auto" w:fill="E8EEF3"/>
              </w:rPr>
              <w:t>.devloop/runs/&lt;run-id&gt;/context-manifests/</w:t>
            </w:r>
          </w:p>
        </w:tc>
        <w:tc>
          <w:tcPr>
            <w:tcMar/>
          </w:tcPr>
          <w:p>
            <w:pPr>
              <w:pStyle w:val="TableText"/>
            </w:pPr>
            <w:r>
              <w:t>Minimal attempt input inventories</w:t>
            </w:r>
          </w:p>
        </w:tc>
      </w:tr>
      <w:tr>
        <w:tc>
          <w:tcPr>
            <w:tcMar/>
          </w:tcPr>
          <w:p>
            <w:pPr>
              <w:pStyle w:val="TableText"/>
            </w:pPr>
            <w:r>
              <w:rPr>
                <w:rFonts w:ascii="Cascadia Mono" w:hAnsi="Cascadia Mono" w:eastAsia="Consolas"/>
                <w:color w:val="17365D"/>
                <w:shd w:val="clear" w:color="auto" w:fill="E8EEF3"/>
              </w:rPr>
              <w:t>.devloop/runs/&lt;run-id&gt;/implementation-results/</w:t>
            </w:r>
          </w:p>
        </w:tc>
        <w:tc>
          <w:tcPr>
            <w:tcMar/>
          </w:tcPr>
          <w:p>
            <w:pPr>
              <w:pStyle w:val="TableText"/>
            </w:pPr>
            <w:r>
              <w:t>Structured implementation results</w:t>
            </w:r>
          </w:p>
        </w:tc>
      </w:tr>
      <w:tr>
        <w:tc>
          <w:tcPr>
            <w:tcMar/>
          </w:tcPr>
          <w:p>
            <w:pPr>
              <w:pStyle w:val="TableText"/>
            </w:pPr>
            <w:r>
              <w:rPr>
                <w:rFonts w:ascii="Cascadia Mono" w:hAnsi="Cascadia Mono" w:eastAsia="Consolas"/>
                <w:color w:val="17365D"/>
                <w:shd w:val="clear" w:color="auto" w:fill="E8EEF3"/>
              </w:rPr>
              <w:t>.devloop/runs/&lt;run-id&gt;/review-results/</w:t>
            </w:r>
          </w:p>
        </w:tc>
        <w:tc>
          <w:tcPr>
            <w:tcMar/>
          </w:tcPr>
          <w:p>
            <w:pPr>
              <w:pStyle w:val="TableText"/>
            </w:pPr>
            <w:r>
              <w:t>Structured independent review results</w:t>
            </w:r>
          </w:p>
        </w:tc>
      </w:tr>
      <w:tr>
        <w:tc>
          <w:tcPr>
            <w:tcMar/>
          </w:tcPr>
          <w:p>
            <w:pPr>
              <w:pStyle w:val="TableText"/>
            </w:pPr>
            <w:r>
              <w:rPr>
                <w:rFonts w:ascii="Cascadia Mono" w:hAnsi="Cascadia Mono" w:eastAsia="Consolas"/>
                <w:color w:val="17365D"/>
                <w:shd w:val="clear" w:color="auto" w:fill="E8EEF3"/>
              </w:rPr>
              <w:t>.devloop/runs/&lt;run-id&gt;/qa-results/</w:t>
            </w:r>
          </w:p>
        </w:tc>
        <w:tc>
          <w:tcPr>
            <w:tcMar/>
          </w:tcPr>
          <w:p>
            <w:pPr>
              <w:pStyle w:val="TableText"/>
            </w:pPr>
            <w:r>
              <w:t>Structured QA checks and evidence</w:t>
            </w:r>
          </w:p>
        </w:tc>
      </w:tr>
      <w:tr>
        <w:tc>
          <w:tcPr>
            <w:tcMar/>
          </w:tcPr>
          <w:p>
            <w:pPr>
              <w:pStyle w:val="TableText"/>
            </w:pPr>
            <w:r>
              <w:rPr>
                <w:rFonts w:ascii="Cascadia Mono" w:hAnsi="Cascadia Mono" w:eastAsia="Consolas"/>
                <w:color w:val="17365D"/>
                <w:shd w:val="clear" w:color="auto" w:fill="E8EEF3"/>
              </w:rPr>
              <w:t>.devloop/runs/&lt;run-id&gt;/rework-requests/</w:t>
            </w:r>
          </w:p>
        </w:tc>
        <w:tc>
          <w:tcPr>
            <w:tcMar/>
          </w:tcPr>
          <w:p>
            <w:pPr>
              <w:pStyle w:val="TableText"/>
            </w:pPr>
            <w:r>
              <w:t>Normalized review and QA corrections</w:t>
            </w:r>
          </w:p>
        </w:tc>
      </w:tr>
      <w:tr>
        <w:tc>
          <w:tcPr>
            <w:tcMar/>
          </w:tcPr>
          <w:p>
            <w:pPr>
              <w:pStyle w:val="TableText"/>
            </w:pPr>
            <w:r>
              <w:rPr>
                <w:rFonts w:ascii="Cascadia Mono" w:hAnsi="Cascadia Mono" w:eastAsia="Consolas"/>
                <w:color w:val="17365D"/>
                <w:shd w:val="clear" w:color="auto" w:fill="E8EEF3"/>
              </w:rPr>
              <w:t>.devloop/runs/&lt;run-id&gt;/approvals/</w:t>
            </w:r>
          </w:p>
        </w:tc>
        <w:tc>
          <w:tcPr>
            <w:tcMar/>
          </w:tcPr>
          <w:p>
            <w:pPr>
              <w:pStyle w:val="TableText"/>
            </w:pPr>
            <w:r>
              <w:t>Redacted, versioned approval requests and explicit decision evidence</w:t>
            </w:r>
          </w:p>
        </w:tc>
      </w:tr>
      <w:tr>
        <w:tc>
          <w:tcPr>
            <w:tcMar/>
          </w:tcPr>
          <w:p>
            <w:pPr>
              <w:pStyle w:val="TableText"/>
            </w:pPr>
            <w:r>
              <w:rPr>
                <w:rFonts w:ascii="Cascadia Mono" w:hAnsi="Cascadia Mono" w:eastAsia="Consolas"/>
                <w:color w:val="17365D"/>
                <w:shd w:val="clear" w:color="auto" w:fill="E8EEF3"/>
              </w:rPr>
              <w:t>.devloop/runs/&lt;run-id&gt;/handoff/handoff-summary.json</w:t>
            </w:r>
          </w:p>
        </w:tc>
        <w:tc>
          <w:tcPr>
            <w:tcMar/>
          </w:tcPr>
          <w:p>
            <w:pPr>
              <w:pStyle w:val="TableText"/>
            </w:pPr>
            <w:r>
              <w:t>Final local handoff</w:t>
            </w:r>
          </w:p>
        </w:tc>
      </w:tr>
      <w:tr>
        <w:tc>
          <w:tcPr>
            <w:tcMar/>
          </w:tcPr>
          <w:p>
            <w:pPr>
              <w:pStyle w:val="TableText"/>
            </w:pPr>
            <w:r>
              <w:rPr>
                <w:rFonts w:ascii="Cascadia Mono" w:hAnsi="Cascadia Mono" w:eastAsia="Consolas"/>
                <w:color w:val="17365D"/>
                <w:shd w:val="clear" w:color="auto" w:fill="E8EEF3"/>
              </w:rPr>
              <w:t>.release-evidence/</w:t>
            </w:r>
          </w:p>
        </w:tc>
        <w:tc>
          <w:tcPr>
            <w:tcMar/>
          </w:tcPr>
          <w:p>
            <w:pPr>
              <w:pStyle w:val="TableText"/>
            </w:pPr>
            <w:r>
              <w:t xml:space="preserve">Ignored verification logs and </w:t>
            </w:r>
            <w:r>
              <w:rPr>
                <w:rFonts w:ascii="Cascadia Mono" w:hAnsi="Cascadia Mono" w:eastAsia="Consolas"/>
                <w:color w:val="17365D"/>
                <w:shd w:val="clear" w:color="auto" w:fill="E8EEF3"/>
              </w:rPr>
              <w:t>codexcli-gate</w:t>
            </w:r>
            <w:r>
              <w:t xml:space="preserve"> manifests produced by the supplied release wrappers</w:t>
            </w:r>
          </w:p>
        </w:tc>
      </w:tr>
    </w:tbl>
    <w:p>
      <w:pPr>
        <w:pStyle w:val="TableAfter"/>
      </w:pPr>
    </w:p>
    <w:p>
      <w:pPr>
        <w:pStyle w:val="Normal"/>
      </w:pPr>
      <w:r>
        <w:t>The run root creates its own ignore rule so project-local run data is not treated as source to publish.</w:t>
      </w:r>
    </w:p>
    <w:p>
      <w:pPr>
        <w:pStyle w:val="Heading2"/>
        <w:keepNext/>
      </w:pPr>
      <w:r>
        <w:t>13.2 User-wide files</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Platform</w:t>
            </w:r>
          </w:p>
        </w:tc>
        <w:tc>
          <w:tcPr>
            <w:tcMar/>
            <w:shd w:val="clear" w:color="auto" w:fill="17365D"/>
          </w:tcPr>
          <w:p>
            <w:pPr>
              <w:pStyle w:val="TableText"/>
            </w:pPr>
            <w:r>
              <w:rPr>
                <w:b/>
                <w:color w:val="FFFFFF"/>
              </w:rPr>
              <w:t>Configuration</w:t>
            </w:r>
          </w:p>
        </w:tc>
        <w:tc>
          <w:tcPr>
            <w:tcMar/>
            <w:shd w:val="clear" w:color="auto" w:fill="17365D"/>
          </w:tcPr>
          <w:p>
            <w:pPr>
              <w:pStyle w:val="TableText"/>
            </w:pPr>
            <w:r>
              <w:rPr>
                <w:b/>
                <w:color w:val="FFFFFF"/>
              </w:rPr>
              <w:t>Data</w:t>
            </w:r>
          </w:p>
        </w:tc>
      </w:tr>
      <w:tr>
        <w:tc>
          <w:tcPr>
            <w:tcMar/>
          </w:tcPr>
          <w:p>
            <w:pPr>
              <w:pStyle w:val="TableText"/>
            </w:pPr>
            <w:r>
              <w:t>Windows</w:t>
            </w:r>
          </w:p>
        </w:tc>
        <w:tc>
          <w:tcPr>
            <w:tcMar/>
          </w:tcPr>
          <w:p>
            <w:pPr>
              <w:pStyle w:val="TableText"/>
            </w:pPr>
            <w:r>
              <w:rPr>
                <w:rFonts w:ascii="Cascadia Mono" w:hAnsi="Cascadia Mono" w:eastAsia="Consolas"/>
                <w:color w:val="17365D"/>
                <w:shd w:val="clear" w:color="auto" w:fill="E8EEF3"/>
              </w:rPr>
              <w:t>%APPDATA%\codexcli\</w:t>
            </w:r>
          </w:p>
        </w:tc>
        <w:tc>
          <w:tcPr>
            <w:tcMar/>
          </w:tcPr>
          <w:p>
            <w:pPr>
              <w:pStyle w:val="TableText"/>
            </w:pPr>
            <w:r>
              <w:rPr>
                <w:rFonts w:ascii="Cascadia Mono" w:hAnsi="Cascadia Mono" w:eastAsia="Consolas"/>
                <w:color w:val="17365D"/>
                <w:shd w:val="clear" w:color="auto" w:fill="E8EEF3"/>
              </w:rPr>
              <w:t>%LOCALAPPDATA%\codexcli\</w:t>
            </w:r>
          </w:p>
        </w:tc>
      </w:tr>
      <w:tr>
        <w:tc>
          <w:tcPr>
            <w:tcMar/>
          </w:tcPr>
          <w:p>
            <w:pPr>
              <w:pStyle w:val="TableText"/>
            </w:pPr>
            <w:r>
              <w:t>macOS</w:t>
            </w:r>
          </w:p>
        </w:tc>
        <w:tc>
          <w:tcPr>
            <w:tcMar/>
          </w:tcPr>
          <w:p>
            <w:pPr>
              <w:pStyle w:val="TableText"/>
            </w:pPr>
            <w:r>
              <w:rPr>
                <w:rFonts w:ascii="Cascadia Mono" w:hAnsi="Cascadia Mono" w:eastAsia="Consolas"/>
                <w:color w:val="17365D"/>
                <w:shd w:val="clear" w:color="auto" w:fill="E8EEF3"/>
              </w:rPr>
              <w:t>~/Library/Application Support/codexcli/</w:t>
            </w:r>
          </w:p>
        </w:tc>
        <w:tc>
          <w:tcPr>
            <w:tcMar/>
          </w:tcPr>
          <w:p>
            <w:pPr>
              <w:pStyle w:val="TableText"/>
            </w:pPr>
            <w:r>
              <w:t>Same location</w:t>
            </w:r>
          </w:p>
        </w:tc>
      </w:tr>
      <w:tr>
        <w:tc>
          <w:tcPr>
            <w:tcMar/>
          </w:tcPr>
          <w:p>
            <w:pPr>
              <w:pStyle w:val="TableText"/>
            </w:pPr>
            <w:r>
              <w:t>Linux</w:t>
            </w:r>
          </w:p>
        </w:tc>
        <w:tc>
          <w:tcPr>
            <w:tcMar/>
          </w:tcPr>
          <w:p>
            <w:pPr>
              <w:pStyle w:val="TableText"/>
            </w:pPr>
            <w:r>
              <w:rPr>
                <w:rFonts w:ascii="Cascadia Mono" w:hAnsi="Cascadia Mono" w:eastAsia="Consolas"/>
                <w:color w:val="17365D"/>
                <w:shd w:val="clear" w:color="auto" w:fill="E8EEF3"/>
              </w:rPr>
              <w:t>${XDG_CONFIG_HOME:-~/.config}/codexcli/</w:t>
            </w:r>
          </w:p>
        </w:tc>
        <w:tc>
          <w:tcPr>
            <w:tcMar/>
          </w:tcPr>
          <w:p>
            <w:pPr>
              <w:pStyle w:val="TableText"/>
            </w:pPr>
            <w:r>
              <w:rPr>
                <w:rFonts w:ascii="Cascadia Mono" w:hAnsi="Cascadia Mono" w:eastAsia="Consolas"/>
                <w:color w:val="17365D"/>
                <w:shd w:val="clear" w:color="auto" w:fill="E8EEF3"/>
              </w:rPr>
              <w:t>${XDG_DATA_HOME:-~/.local/share}/codexcli/</w:t>
            </w:r>
          </w:p>
        </w:tc>
      </w:tr>
    </w:tbl>
    <w:p>
      <w:pPr>
        <w:pStyle w:val="TableAfter"/>
      </w:pPr>
    </w:p>
    <w:p>
      <w:pPr>
        <w:pStyle w:val="Normal"/>
      </w:pPr>
      <w:r>
        <w:t xml:space="preserve">The main v0.2.1 user configuration file is </w:t>
      </w:r>
      <w:r>
        <w:rPr>
          <w:rFonts w:ascii="Cascadia Mono" w:hAnsi="Cascadia Mono" w:eastAsia="Consolas"/>
          <w:color w:val="17365D"/>
          <w:shd w:val="clear" w:color="auto" w:fill="E8EEF3"/>
        </w:rPr>
        <w:t>capability-profiles.json</w:t>
      </w:r>
      <w:r>
        <w:t>.</w:t>
      </w:r>
    </w:p>
    <w:p>
      <w:pPr>
        <w:pStyle w:val="Heading1"/>
        <w:keepNext/>
      </w:pPr>
      <w:r>
        <w:t>14. Security and Operational Boundaries</w:t>
      </w:r>
    </w:p>
    <w:p>
      <w:pPr>
        <w:pStyle w:val="ListParagraph"/>
        <w:numPr>
          <w:ilvl w:val="0"/>
          <w:numId w:val="1"/>
        </w:numPr>
      </w:pPr>
      <w:r>
        <w:t>CodexCLI invokes only the real installed Codex App Server.</w:t>
      </w:r>
    </w:p>
    <w:p>
      <w:pPr>
        <w:pStyle w:val="ListParagraph"/>
        <w:numPr>
          <w:ilvl w:val="0"/>
          <w:numId w:val="1"/>
        </w:numPr>
      </w:pPr>
      <w:r>
        <w:t>Codex authentication and provider configuration stay in Codex CLI.</w:t>
      </w:r>
    </w:p>
    <w:p>
      <w:pPr>
        <w:pStyle w:val="ListParagraph"/>
        <w:numPr>
          <w:ilvl w:val="0"/>
          <w:numId w:val="1"/>
        </w:numPr>
      </w:pPr>
      <w:r>
        <w:t>Installed App Server schemas and a bounded real-backend platform probe must satisfy the workflow contract before use.</w:t>
      </w:r>
    </w:p>
    <w:p>
      <w:pPr>
        <w:pStyle w:val="ListParagraph"/>
        <w:numPr>
          <w:ilvl w:val="0"/>
          <w:numId w:val="1"/>
        </w:numPr>
      </w:pPr>
      <w:r>
        <w:t>Development starts only after parent-process and real-App-Server permission probes pass for the exact selected workspace root.</w:t>
      </w:r>
    </w:p>
    <w:p>
      <w:pPr>
        <w:pStyle w:val="ListParagraph"/>
        <w:numPr>
          <w:ilvl w:val="0"/>
          <w:numId w:val="1"/>
        </w:numPr>
      </w:pPr>
      <w:r>
        <w:t>Approval requests remain explicit and Codex policy remains authoritative.</w:t>
      </w:r>
    </w:p>
    <w:p>
      <w:pPr>
        <w:pStyle w:val="ListParagraph"/>
        <w:numPr>
          <w:ilvl w:val="0"/>
          <w:numId w:val="1"/>
        </w:numPr>
      </w:pPr>
      <w:r>
        <w:t>Approval decisions are stored as bounded, redacted, versioned evidence; raw commands and secrets are not copied into decision artifacts.</w:t>
      </w:r>
    </w:p>
    <w:p>
      <w:pPr>
        <w:pStyle w:val="ListParagraph"/>
        <w:numPr>
          <w:ilvl w:val="0"/>
          <w:numId w:val="1"/>
        </w:numPr>
      </w:pPr>
      <w:r>
        <w:t>Analysis drafts stay in ignored run storage until acceptance.</w:t>
      </w:r>
    </w:p>
    <w:p>
      <w:pPr>
        <w:pStyle w:val="ListParagraph"/>
        <w:numPr>
          <w:ilvl w:val="0"/>
          <w:numId w:val="1"/>
        </w:numPr>
      </w:pPr>
      <w:r>
        <w:t>Accepted planning output is hash-locked and owned by its Workflow Run.</w:t>
      </w:r>
    </w:p>
    <w:p>
      <w:pPr>
        <w:pStyle w:val="ListParagraph"/>
        <w:numPr>
          <w:ilvl w:val="0"/>
          <w:numId w:val="1"/>
        </w:numPr>
      </w:pPr>
      <w:r>
        <w:t>Development receives minimal structured context instead of full prior transcripts.</w:t>
      </w:r>
    </w:p>
    <w:p>
      <w:pPr>
        <w:pStyle w:val="ListParagraph"/>
        <w:numPr>
          <w:ilvl w:val="0"/>
          <w:numId w:val="1"/>
        </w:numPr>
      </w:pPr>
      <w:r>
        <w:t>Review uses an independent read-only attempt.</w:t>
      </w:r>
    </w:p>
    <w:p>
      <w:pPr>
        <w:pStyle w:val="ListParagraph"/>
        <w:numPr>
          <w:ilvl w:val="0"/>
          <w:numId w:val="1"/>
        </w:numPr>
      </w:pPr>
      <w:r>
        <w:t>QA verifies acceptance criteria and may not modify source-controlled files.</w:t>
      </w:r>
    </w:p>
    <w:p>
      <w:pPr>
        <w:pStyle w:val="ListParagraph"/>
        <w:numPr>
          <w:ilvl w:val="0"/>
          <w:numId w:val="1"/>
        </w:numPr>
      </w:pPr>
      <w:r>
        <w:t>Persisted diagnostics and run data use redaction and bounded allowlists.</w:t>
      </w:r>
    </w:p>
    <w:p>
      <w:pPr>
        <w:pStyle w:val="ListParagraph"/>
        <w:numPr>
          <w:ilvl w:val="0"/>
          <w:numId w:val="1"/>
        </w:numPr>
      </w:pPr>
      <w:r>
        <w:t>Execution telemetry records ordered phase names and elapsed time, not hidden reasoning or full transcripts.</w:t>
      </w:r>
    </w:p>
    <w:p>
      <w:pPr>
        <w:pStyle w:val="ListParagraph"/>
        <w:numPr>
          <w:ilvl w:val="0"/>
          <w:numId w:val="1"/>
        </w:numPr>
      </w:pPr>
      <w:r>
        <w:t>No implicit remote or destructive Git operation is performed.</w:t>
      </w:r>
    </w:p>
    <w:p>
      <w:pPr>
        <w:pStyle w:val="Normal"/>
      </w:pPr>
      <w:r>
        <w:t xml:space="preserve">Treat the target repository and </w:t>
      </w:r>
      <w:r>
        <w:rPr>
          <w:rFonts w:ascii="Cascadia Mono" w:hAnsi="Cascadia Mono" w:eastAsia="Consolas"/>
          <w:color w:val="17365D"/>
          <w:shd w:val="clear" w:color="auto" w:fill="E8EEF3"/>
        </w:rPr>
        <w:t>.devloop/runs/</w:t>
      </w:r>
      <w:r>
        <w:t xml:space="preserve"> as potentially sensitive local material even though secrets are excluded by design. Do not commit run storage, local credentials, or private diagnostic artifacts.</w:t>
      </w:r>
    </w:p>
    <w:p>
      <w:pPr>
        <w:pStyle w:val="Heading1"/>
        <w:keepNext/>
      </w:pPr>
      <w:r>
        <w:t>15. Troubleshooting</w:t>
      </w:r>
    </w:p>
    <w:p>
      <w:pPr>
        <w:pStyle w:val="Heading2"/>
        <w:keepNext/>
      </w:pPr>
      <w:r>
        <w:t xml:space="preserve">15.1 </w:t>
      </w:r>
      <w:r>
        <w:rPr>
          <w:rFonts w:ascii="Cascadia Mono" w:hAnsi="Cascadia Mono" w:eastAsia="Consolas"/>
          <w:color w:val="17365D"/>
          <w:shd w:val="clear" w:color="auto" w:fill="E8EEF3"/>
        </w:rPr>
        <w:t>codexcli</w:t>
      </w:r>
      <w:r>
        <w:t xml:space="preserve"> is not found</w:t>
      </w:r>
    </w:p>
    <w:p>
      <w:pPr>
        <w:pStyle w:val="Normal"/>
      </w:pPr>
      <w:r>
        <w:t>Confirm the install completed with the selected tool, reopen the terminal if its application path changed, and run:</w:t>
      </w:r>
    </w:p>
    <w:p>
      <w:pPr>
        <w:pStyle w:val="CodeBlock"/>
      </w:pPr>
      <w:r>
        <w:rPr>
          <w:rFonts w:ascii="Cascadia Mono" w:hAnsi="Cascadia Mono" w:eastAsia="Consolas"/>
          <w:color w:val="17365D"/>
          <w:shd w:val="clear" w:color="auto" w:fill="E8EEF3"/>
          <w:color w:val="243447"/>
          <w:sz w:val="17"/>
          <w:szCs w:val="17"/>
        </w:rPr>
        <w:t>uv tool list</w:t>
      </w:r>
      <w:r>
        <w:br/>
      </w:r>
      <w:r>
        <w:rPr>
          <w:rFonts w:ascii="Cascadia Mono" w:hAnsi="Cascadia Mono" w:eastAsia="Consolas"/>
          <w:color w:val="17365D"/>
          <w:shd w:val="clear" w:color="auto" w:fill="E8EEF3"/>
          <w:color w:val="243447"/>
          <w:sz w:val="17"/>
          <w:szCs w:val="17"/>
        </w:rPr>
        <w:t>pipx list</w:t>
      </w:r>
    </w:p>
    <w:p>
      <w:pPr>
        <w:pStyle w:val="Normal"/>
      </w:pPr>
      <w:r>
        <w:t xml:space="preserve">Use only the command for the installer you selected. Reinstall with </w:t>
      </w:r>
      <w:r>
        <w:rPr>
          <w:rFonts w:ascii="Cascadia Mono" w:hAnsi="Cascadia Mono" w:eastAsia="Consolas"/>
          <w:color w:val="17365D"/>
          <w:shd w:val="clear" w:color="auto" w:fill="E8EEF3"/>
        </w:rPr>
        <w:t>--force</w:t>
      </w:r>
      <w:r>
        <w:t xml:space="preserve"> if the checkout changed.</w:t>
      </w:r>
    </w:p>
    <w:p>
      <w:pPr>
        <w:pStyle w:val="Heading2"/>
        <w:keepNext/>
      </w:pPr>
      <w:r>
        <w:t>15.2 Doctor reports Codex or authentication failure</w:t>
      </w:r>
    </w:p>
    <w:p>
      <w:pPr>
        <w:pStyle w:val="CodeBlock"/>
      </w:pPr>
      <w:r>
        <w:rPr>
          <w:rFonts w:ascii="Cascadia Mono" w:hAnsi="Cascadia Mono" w:eastAsia="Consolas"/>
          <w:color w:val="17365D"/>
          <w:shd w:val="clear" w:color="auto" w:fill="E8EEF3"/>
          <w:color w:val="243447"/>
          <w:sz w:val="17"/>
          <w:szCs w:val="17"/>
        </w:rPr>
        <w:t>codex --version</w:t>
      </w:r>
      <w:r>
        <w:br/>
      </w:r>
      <w:r>
        <w:rPr>
          <w:rFonts w:ascii="Cascadia Mono" w:hAnsi="Cascadia Mono" w:eastAsia="Consolas"/>
          <w:color w:val="17365D"/>
          <w:shd w:val="clear" w:color="auto" w:fill="E8EEF3"/>
          <w:color w:val="243447"/>
          <w:sz w:val="17"/>
          <w:szCs w:val="17"/>
        </w:rPr>
        <w:t>codex login</w:t>
      </w:r>
      <w:r>
        <w:br/>
      </w:r>
      <w:r>
        <w:rPr>
          <w:rFonts w:ascii="Cascadia Mono" w:hAnsi="Cascadia Mono" w:eastAsia="Consolas"/>
          <w:color w:val="17365D"/>
          <w:shd w:val="clear" w:color="auto" w:fill="E8EEF3"/>
          <w:color w:val="243447"/>
          <w:sz w:val="17"/>
          <w:szCs w:val="17"/>
        </w:rPr>
        <w:t>codexcli doctor --repo /path/to/repository</w:t>
      </w:r>
    </w:p>
    <w:p>
      <w:pPr>
        <w:pStyle w:val="Normal"/>
      </w:pPr>
      <w:r>
        <w:t>If App Server initialization still fails, update or reinstall Codex CLI. Do not start a real workflow until the handshake passes.</w:t>
      </w:r>
    </w:p>
    <w:p>
      <w:pPr>
        <w:pStyle w:val="Heading2"/>
        <w:keepNext/>
      </w:pPr>
      <w:r>
        <w:t>15.3 Doctor reports repository failure</w:t>
      </w:r>
    </w:p>
    <w:p>
      <w:pPr>
        <w:pStyle w:val="Normal"/>
      </w:pPr>
      <w:r>
        <w:t>Confirm that the path exists and is inside a Git work tree:</w:t>
      </w:r>
    </w:p>
    <w:p>
      <w:pPr>
        <w:pStyle w:val="CodeBlock"/>
      </w:pPr>
      <w:r>
        <w:rPr>
          <w:rFonts w:ascii="Cascadia Mono" w:hAnsi="Cascadia Mono" w:eastAsia="Consolas"/>
          <w:color w:val="17365D"/>
          <w:shd w:val="clear" w:color="auto" w:fill="E8EEF3"/>
          <w:color w:val="243447"/>
          <w:sz w:val="17"/>
          <w:szCs w:val="17"/>
        </w:rPr>
        <w:t>git -C /path/to/repository rev-parse --is-inside-work-tree</w:t>
      </w:r>
    </w:p>
    <w:p>
      <w:pPr>
        <w:pStyle w:val="Normal"/>
      </w:pPr>
      <w:r>
        <w:t xml:space="preserve">Pass the repository directory—not a PRD file, Issue file, or nonexistent future worktree—to </w:t>
      </w:r>
      <w:r>
        <w:rPr>
          <w:rFonts w:ascii="Cascadia Mono" w:hAnsi="Cascadia Mono" w:eastAsia="Consolas"/>
          <w:color w:val="17365D"/>
          <w:shd w:val="clear" w:color="auto" w:fill="E8EEF3"/>
        </w:rPr>
        <w:t>--repo</w:t>
      </w:r>
      <w:r>
        <w:t>.</w:t>
      </w:r>
    </w:p>
    <w:p>
      <w:pPr>
        <w:pStyle w:val="Heading2"/>
        <w:keepNext/>
      </w:pPr>
      <w:r>
        <w:t>15.4 Doctor reports terminal warning</w:t>
      </w:r>
    </w:p>
    <w:p>
      <w:pPr>
        <w:pStyle w:val="Normal"/>
      </w:pPr>
      <w:r>
        <w:t>Run CodexCLI directly in a normal interactive terminal. Do not pipe output to another process or redirect standard input/output for an interactive run.</w:t>
      </w:r>
    </w:p>
    <w:p>
      <w:pPr>
        <w:pStyle w:val="Heading2"/>
        <w:keepNext/>
      </w:pPr>
      <w:r>
        <w:t>15.5 Doctor reports storage failure</w:t>
      </w:r>
    </w:p>
    <w:p>
      <w:pPr>
        <w:pStyle w:val="Normal"/>
      </w:pPr>
      <w:r>
        <w:t xml:space="preserve">Grant the current user write access to the reported project run, configuration, or data directory. Then rerun </w:t>
      </w:r>
      <w:r>
        <w:rPr>
          <w:rFonts w:ascii="Cascadia Mono" w:hAnsi="Cascadia Mono" w:eastAsia="Consolas"/>
          <w:color w:val="17365D"/>
          <w:shd w:val="clear" w:color="auto" w:fill="E8EEF3"/>
        </w:rPr>
        <w:t>doctor</w:t>
      </w:r>
      <w:r>
        <w:t>. Do not work around the check by running the whole workflow as an administrator unless that is your normal, reviewed environment.</w:t>
      </w:r>
    </w:p>
    <w:p>
      <w:pPr>
        <w:pStyle w:val="Heading2"/>
        <w:keepNext/>
      </w:pPr>
      <w:r>
        <w:t>15.6 Analysis cannot be accepted</w:t>
      </w:r>
    </w:p>
    <w:p>
      <w:pPr>
        <w:pStyle w:val="Normal"/>
      </w:pPr>
      <w:r>
        <w:t xml:space="preserve">Resolve the validation findings shown in the Analysis view. A valid package requires stable PRD markers, unique Requirement and Issue IDs, matching requirement coverage, valid dependencies, no cycles, valid Acceptance Criterion IDs, and complete Issue content. Use </w:t>
      </w:r>
      <w:r>
        <w:rPr>
          <w:rFonts w:ascii="Cascadia Mono" w:hAnsi="Cascadia Mono" w:eastAsia="Consolas"/>
          <w:color w:val="17365D"/>
          <w:shd w:val="clear" w:color="auto" w:fill="E8EEF3"/>
        </w:rPr>
        <w:t>/request-changes</w:t>
      </w:r>
      <w:r>
        <w:t>, submit the correction, and accept again.</w:t>
      </w:r>
    </w:p>
    <w:p>
      <w:pPr>
        <w:pStyle w:val="Normal"/>
      </w:pPr>
      <w:r>
        <w:t xml:space="preserve">If </w:t>
      </w:r>
      <w:r>
        <w:rPr>
          <w:rFonts w:ascii="Cascadia Mono" w:hAnsi="Cascadia Mono" w:eastAsia="Consolas"/>
          <w:color w:val="17365D"/>
          <w:shd w:val="clear" w:color="auto" w:fill="E8EEF3"/>
        </w:rPr>
        <w:t>prd/&lt;feature-slug&gt;/</w:t>
      </w:r>
      <w:r>
        <w:t xml:space="preserve"> already exists and belongs to another run or has different hashes, CodexCLI refuses to overwrite it. Revise the feature slug through analysis or resolve the conflicting directory outside the application.</w:t>
      </w:r>
    </w:p>
    <w:p>
      <w:pPr>
        <w:pStyle w:val="Heading2"/>
        <w:keepNext/>
      </w:pPr>
      <w:r>
        <w:t>15.7 Dedicated worktree creation fails</w:t>
      </w:r>
    </w:p>
    <w:p>
      <w:pPr>
        <w:pStyle w:val="Normal"/>
      </w:pPr>
      <w:r>
        <w:t>Check the displayed path and branch:</w:t>
      </w:r>
    </w:p>
    <w:p>
      <w:pPr>
        <w:pStyle w:val="CodeBlock"/>
      </w:pPr>
      <w:r>
        <w:rPr>
          <w:rFonts w:ascii="Cascadia Mono" w:hAnsi="Cascadia Mono" w:eastAsia="Consolas"/>
          <w:color w:val="17365D"/>
          <w:shd w:val="clear" w:color="auto" w:fill="E8EEF3"/>
          <w:color w:val="243447"/>
          <w:sz w:val="17"/>
          <w:szCs w:val="17"/>
        </w:rPr>
        <w:t>git -C /path/to/repository worktree list</w:t>
      </w:r>
      <w:r>
        <w:br/>
      </w:r>
      <w:r>
        <w:rPr>
          <w:rFonts w:ascii="Cascadia Mono" w:hAnsi="Cascadia Mono" w:eastAsia="Consolas"/>
          <w:color w:val="17365D"/>
          <w:shd w:val="clear" w:color="auto" w:fill="E8EEF3"/>
          <w:color w:val="243447"/>
          <w:sz w:val="17"/>
          <w:szCs w:val="17"/>
        </w:rPr>
        <w:t>git -C /path/to/repository branch --list "devloop/*"</w:t>
      </w:r>
    </w:p>
    <w:p>
      <w:pPr>
        <w:pStyle w:val="Normal"/>
      </w:pPr>
      <w:r>
        <w:t>The v0.2.1 proposal requires a new path and branch. Remove or rename stale resources manually only after confirming they are no longer needed, or choose the current checkout.</w:t>
      </w:r>
    </w:p>
    <w:p>
      <w:pPr>
        <w:pStyle w:val="Heading2"/>
        <w:keepNext/>
      </w:pPr>
      <w:r>
        <w:t>15.8 A run was interrupted</w:t>
      </w:r>
    </w:p>
    <w:p>
      <w:pPr>
        <w:pStyle w:val="Normal"/>
      </w:pPr>
      <w:r>
        <w:t xml:space="preserve">Start </w:t>
      </w:r>
      <w:r>
        <w:rPr>
          <w:rFonts w:ascii="Cascadia Mono" w:hAnsi="Cascadia Mono" w:eastAsia="Consolas"/>
          <w:color w:val="17365D"/>
          <w:shd w:val="clear" w:color="auto" w:fill="E8EEF3"/>
        </w:rPr>
        <w:t>codexcli run</w:t>
      </w:r>
      <w:r>
        <w:t xml:space="preserve"> for the same repository, type </w:t>
      </w:r>
      <w:r>
        <w:rPr>
          <w:rFonts w:ascii="Cascadia Mono" w:hAnsi="Cascadia Mono" w:eastAsia="Consolas"/>
          <w:color w:val="17365D"/>
          <w:shd w:val="clear" w:color="auto" w:fill="E8EEF3"/>
        </w:rPr>
        <w:t>/resume</w:t>
      </w:r>
      <w:r>
        <w:t>, and select the exact unfinished run. Do not manually rerun an unknown command or edit the saved cursor. Follow the Recovery Attempt prompt if the original App Server thread is unavailable.</w:t>
      </w:r>
    </w:p>
    <w:p>
      <w:pPr>
        <w:pStyle w:val="Heading2"/>
        <w:keepNext/>
      </w:pPr>
      <w:r>
        <w:t>15.9 An Issue is blocked or failed</w:t>
      </w:r>
    </w:p>
    <w:p>
      <w:pPr>
        <w:pStyle w:val="Normal"/>
      </w:pPr>
      <w:r>
        <w:t>Inspect the Issue Board and activity. After addressing the external cause, use exactly one canonical ID:</w:t>
      </w:r>
    </w:p>
    <w:p>
      <w:pPr>
        <w:pStyle w:val="CodeBlock"/>
      </w:pPr>
      <w:r>
        <w:rPr>
          <w:rFonts w:ascii="Cascadia Mono" w:hAnsi="Cascadia Mono" w:eastAsia="Consolas"/>
          <w:color w:val="17365D"/>
          <w:shd w:val="clear" w:color="auto" w:fill="E8EEF3"/>
          <w:color w:val="243447"/>
          <w:sz w:val="17"/>
          <w:szCs w:val="17"/>
        </w:rPr>
        <w:t>/retry ISSUE-003</w:t>
      </w:r>
      <w:r>
        <w:br/>
      </w:r>
      <w:r>
        <w:rPr>
          <w:rFonts w:ascii="Cascadia Mono" w:hAnsi="Cascadia Mono" w:eastAsia="Consolas"/>
          <w:color w:val="17365D"/>
          <w:shd w:val="clear" w:color="auto" w:fill="E8EEF3"/>
          <w:color w:val="243447"/>
          <w:sz w:val="17"/>
          <w:szCs w:val="17"/>
        </w:rPr>
        <w:t>/reset ISSUE-004</w:t>
      </w:r>
    </w:p>
    <w:p>
      <w:pPr>
        <w:pStyle w:val="Normal"/>
      </w:pPr>
      <w:r>
        <w:rPr>
          <w:rFonts w:ascii="Cascadia Mono" w:hAnsi="Cascadia Mono" w:eastAsia="Consolas"/>
          <w:color w:val="17365D"/>
          <w:shd w:val="clear" w:color="auto" w:fill="E8EEF3"/>
        </w:rPr>
        <w:t>/retry</w:t>
      </w:r>
      <w:r>
        <w:t xml:space="preserve"> applies only to blocked Issues; </w:t>
      </w:r>
      <w:r>
        <w:rPr>
          <w:rFonts w:ascii="Cascadia Mono" w:hAnsi="Cascadia Mono" w:eastAsia="Consolas"/>
          <w:color w:val="17365D"/>
          <w:shd w:val="clear" w:color="auto" w:fill="E8EEF3"/>
        </w:rPr>
        <w:t>/reset</w:t>
      </w:r>
      <w:r>
        <w:t xml:space="preserve"> applies only to failed Issues. Dependency and lifecycle validation still applies.</w:t>
      </w:r>
    </w:p>
    <w:p>
      <w:pPr>
        <w:pStyle w:val="Heading2"/>
        <w:keepNext/>
      </w:pPr>
      <w:r>
        <w:t>15.10 An execution profile cannot be selected</w:t>
      </w:r>
    </w:p>
    <w:p>
      <w:pPr>
        <w:pStyle w:val="Normal"/>
      </w:pPr>
      <w:r>
        <w:t xml:space="preserve">Run </w:t>
      </w:r>
      <w:r>
        <w:rPr>
          <w:rFonts w:ascii="Cascadia Mono" w:hAnsi="Cascadia Mono" w:eastAsia="Consolas"/>
          <w:color w:val="17365D"/>
          <w:shd w:val="clear" w:color="auto" w:fill="E8EEF3"/>
        </w:rPr>
        <w:t>/profile</w:t>
      </w:r>
      <w:r>
        <w:t xml:space="preserve"> to inspect the current choices. Selection requires an active, non-terminal run and exactly two parameters:</w:t>
      </w:r>
    </w:p>
    <w:p>
      <w:pPr>
        <w:pStyle w:val="CodeBlock"/>
      </w:pPr>
      <w:r>
        <w:rPr>
          <w:rFonts w:ascii="Cascadia Mono" w:hAnsi="Cascadia Mono" w:eastAsia="Consolas"/>
          <w:color w:val="17365D"/>
          <w:shd w:val="clear" w:color="auto" w:fill="E8EEF3"/>
          <w:color w:val="243447"/>
          <w:sz w:val="17"/>
          <w:szCs w:val="17"/>
        </w:rPr>
        <w:t>/profile development lightweight</w:t>
      </w:r>
    </w:p>
    <w:p>
      <w:pPr>
        <w:pStyle w:val="Normal"/>
      </w:pPr>
      <w:r>
        <w:t xml:space="preserve">Use the machine component IDs </w:t>
      </w:r>
      <w:r>
        <w:rPr>
          <w:rFonts w:ascii="Cascadia Mono" w:hAnsi="Cascadia Mono" w:eastAsia="Consolas"/>
          <w:color w:val="17365D"/>
          <w:shd w:val="clear" w:color="auto" w:fill="E8EEF3"/>
        </w:rPr>
        <w:t>analysis</w:t>
      </w:r>
      <w:r>
        <w:t xml:space="preserve">, </w:t>
      </w:r>
      <w:r>
        <w:rPr>
          <w:rFonts w:ascii="Cascadia Mono" w:hAnsi="Cascadia Mono" w:eastAsia="Consolas"/>
          <w:color w:val="17365D"/>
          <w:shd w:val="clear" w:color="auto" w:fill="E8EEF3"/>
        </w:rPr>
        <w:t>development</w:t>
      </w:r>
      <w:r>
        <w:t xml:space="preserve">, </w:t>
      </w:r>
      <w:r>
        <w:rPr>
          <w:rFonts w:ascii="Cascadia Mono" w:hAnsi="Cascadia Mono" w:eastAsia="Consolas"/>
          <w:color w:val="17365D"/>
          <w:shd w:val="clear" w:color="auto" w:fill="E8EEF3"/>
        </w:rPr>
        <w:t>code-review</w:t>
      </w:r>
      <w:r>
        <w:t xml:space="preserve">, or </w:t>
      </w:r>
      <w:r>
        <w:rPr>
          <w:rFonts w:ascii="Cascadia Mono" w:hAnsi="Cascadia Mono" w:eastAsia="Consolas"/>
          <w:color w:val="17365D"/>
          <w:shd w:val="clear" w:color="auto" w:fill="E8EEF3"/>
        </w:rPr>
        <w:t>qa</w:t>
      </w:r>
      <w:r>
        <w:t xml:space="preserve">. Analysis has no </w:t>
      </w:r>
      <w:r>
        <w:rPr>
          <w:rFonts w:ascii="Cascadia Mono" w:hAnsi="Cascadia Mono" w:eastAsia="Consolas"/>
          <w:color w:val="17365D"/>
          <w:shd w:val="clear" w:color="auto" w:fill="E8EEF3"/>
        </w:rPr>
        <w:t>lightweight</w:t>
      </w:r>
      <w:r>
        <w:t xml:space="preserve"> profile. If the component has already emitted telemetry or bound an App Server thread, its profile is intentionally locked for reproducibility and cannot be changed in that run.</w:t>
      </w:r>
    </w:p>
    <w:p>
      <w:pPr>
        <w:pStyle w:val="Heading2"/>
        <w:keepNext/>
      </w:pPr>
      <w:r>
        <w:t xml:space="preserve">15.11 </w:t>
      </w:r>
      <w:r>
        <w:rPr>
          <w:rFonts w:ascii="Cascadia Mono" w:hAnsi="Cascadia Mono" w:eastAsia="Consolas"/>
          <w:color w:val="17365D"/>
          <w:shd w:val="clear" w:color="auto" w:fill="E8EEF3"/>
        </w:rPr>
        <w:t>codexcli-gate</w:t>
      </w:r>
      <w:r>
        <w:t xml:space="preserve"> refuses to record evidence</w:t>
      </w:r>
    </w:p>
    <w:p>
      <w:pPr>
        <w:pStyle w:val="Normal"/>
      </w:pPr>
      <w:r>
        <w:t>Check the following before retrying:</w:t>
      </w:r>
    </w:p>
    <w:p>
      <w:pPr>
        <w:pStyle w:val="ListParagraph"/>
        <w:numPr>
          <w:ilvl w:val="0"/>
          <w:numId w:val="6"/>
        </w:numPr>
      </w:pPr>
      <w:r>
        <w:rPr>
          <w:rFonts w:ascii="Cascadia Mono" w:hAnsi="Cascadia Mono" w:eastAsia="Consolas"/>
          <w:color w:val="17365D"/>
          <w:shd w:val="clear" w:color="auto" w:fill="E8EEF3"/>
        </w:rPr>
        <w:t>--repo</w:t>
      </w:r>
      <w:r>
        <w:t xml:space="preserve"> points to an existing Git repository.</w:t>
      </w:r>
    </w:p>
    <w:p>
      <w:pPr>
        <w:pStyle w:val="ListParagraph"/>
        <w:numPr>
          <w:ilvl w:val="0"/>
          <w:numId w:val="6"/>
        </w:numPr>
      </w:pPr>
      <w:r>
        <w:rPr>
          <w:rFonts w:ascii="Cascadia Mono" w:hAnsi="Cascadia Mono" w:eastAsia="Consolas"/>
          <w:color w:val="17365D"/>
          <w:shd w:val="clear" w:color="auto" w:fill="E8EEF3"/>
        </w:rPr>
        <w:t>git status --short --untracked-files=all</w:t>
      </w:r>
      <w:r>
        <w:t xml:space="preserve"> prints nothing; evidence, logs, build artifacts, and caches belong in ignored locations.</w:t>
      </w:r>
    </w:p>
    <w:p>
      <w:pPr>
        <w:pStyle w:val="ListParagraph"/>
        <w:numPr>
          <w:ilvl w:val="0"/>
          <w:numId w:val="6"/>
        </w:numPr>
      </w:pPr>
      <w:r>
        <w:rPr>
          <w:rFonts w:ascii="Cascadia Mono" w:hAnsi="Cascadia Mono" w:eastAsia="Consolas"/>
          <w:color w:val="17365D"/>
          <w:shd w:val="clear" w:color="auto" w:fill="E8EEF3"/>
        </w:rPr>
        <w:t>--output</w:t>
      </w:r>
      <w:r>
        <w:t xml:space="preserve">, </w:t>
      </w:r>
      <w:r>
        <w:rPr>
          <w:rFonts w:ascii="Cascadia Mono" w:hAnsi="Cascadia Mono" w:eastAsia="Consolas"/>
          <w:color w:val="17365D"/>
          <w:shd w:val="clear" w:color="auto" w:fill="E8EEF3"/>
        </w:rPr>
        <w:t>--result-log</w:t>
      </w:r>
      <w:r>
        <w:t xml:space="preserve">, and every </w:t>
      </w:r>
      <w:r>
        <w:rPr>
          <w:rFonts w:ascii="Cascadia Mono" w:hAnsi="Cascadia Mono" w:eastAsia="Consolas"/>
          <w:color w:val="17365D"/>
          <w:shd w:val="clear" w:color="auto" w:fill="E8EEF3"/>
        </w:rPr>
        <w:t>--artifact</w:t>
      </w:r>
      <w:r>
        <w:t xml:space="preserve"> stay inside the repository.</w:t>
      </w:r>
    </w:p>
    <w:p>
      <w:pPr>
        <w:pStyle w:val="ListParagraph"/>
        <w:numPr>
          <w:ilvl w:val="0"/>
          <w:numId w:val="6"/>
        </w:numPr>
      </w:pPr>
      <w:r>
        <w:t>The result log and every optional artifact already exist.</w:t>
      </w:r>
    </w:p>
    <w:p>
      <w:pPr>
        <w:pStyle w:val="ListParagraph"/>
        <w:numPr>
          <w:ilvl w:val="0"/>
          <w:numId w:val="6"/>
        </w:numPr>
      </w:pPr>
      <w:r>
        <w:rPr>
          <w:rFonts w:ascii="Cascadia Mono" w:hAnsi="Cascadia Mono" w:eastAsia="Consolas"/>
          <w:color w:val="17365D"/>
          <w:shd w:val="clear" w:color="auto" w:fill="E8EEF3"/>
        </w:rPr>
        <w:t>--duration-ms</w:t>
      </w:r>
      <w:r>
        <w:t xml:space="preserve"> is a non-negative integer and the tier/status values use the documented spelling and case.</w:t>
      </w:r>
    </w:p>
    <w:p>
      <w:pPr>
        <w:pStyle w:val="ListParagraph"/>
        <w:numPr>
          <w:ilvl w:val="0"/>
          <w:numId w:val="6"/>
        </w:numPr>
      </w:pPr>
      <w:r>
        <w:rPr>
          <w:rFonts w:ascii="Cascadia Mono" w:hAnsi="Cascadia Mono" w:eastAsia="Consolas"/>
          <w:color w:val="17365D"/>
          <w:shd w:val="clear" w:color="auto" w:fill="E8EEF3"/>
        </w:rPr>
        <w:t>codex --version</w:t>
      </w:r>
      <w:r>
        <w:t xml:space="preserve"> succeeds because its value is part of the evidence provenance.</w:t>
      </w:r>
    </w:p>
    <w:p>
      <w:pPr>
        <w:pStyle w:val="Normal"/>
      </w:pPr>
      <w:r>
        <w:t xml:space="preserve">For normal release verification, use </w:t>
      </w:r>
      <w:r>
        <w:rPr>
          <w:rFonts w:ascii="Cascadia Mono" w:hAnsi="Cascadia Mono" w:eastAsia="Consolas"/>
          <w:color w:val="17365D"/>
          <w:shd w:val="clear" w:color="auto" w:fill="E8EEF3"/>
        </w:rPr>
        <w:t>install/run-verification-tier.sh</w:t>
      </w:r>
      <w:r>
        <w:t xml:space="preserve"> or </w:t>
      </w:r>
      <w:r>
        <w:rPr>
          <w:rFonts w:ascii="Cascadia Mono" w:hAnsi="Cascadia Mono" w:eastAsia="Consolas"/>
          <w:color w:val="17365D"/>
          <w:shd w:val="clear" w:color="auto" w:fill="E8EEF3"/>
        </w:rPr>
        <w:t>install/run-verification-tier.ps1</w:t>
      </w:r>
      <w:r>
        <w:t xml:space="preserve"> so capture and recording remain consistent.</w:t>
      </w:r>
    </w:p>
    <w:p>
      <w:pPr>
        <w:pStyle w:val="Heading1"/>
        <w:keepNext/>
      </w:pPr>
      <w:r>
        <w:t>16. Known Limitations</w:t>
      </w:r>
    </w:p>
    <w:p>
      <w:pPr>
        <w:pStyle w:val="ListParagraph"/>
        <w:numPr>
          <w:ilvl w:val="0"/>
          <w:numId w:val="1"/>
        </w:numPr>
      </w:pPr>
      <w:r>
        <w:t>Third-party executable Step Component installation is deferred.</w:t>
      </w:r>
    </w:p>
    <w:p>
      <w:pPr>
        <w:pStyle w:val="ListParagraph"/>
        <w:numPr>
          <w:ilvl w:val="0"/>
          <w:numId w:val="1"/>
        </w:numPr>
      </w:pPr>
      <w:r>
        <w:t>GitHub installation of Skills or Agent References is not available inside CodexCLI v0.2.1.</w:t>
      </w:r>
    </w:p>
    <w:p>
      <w:pPr>
        <w:pStyle w:val="ListParagraph"/>
        <w:numPr>
          <w:ilvl w:val="0"/>
          <w:numId w:val="1"/>
        </w:numPr>
      </w:pPr>
      <w:r>
        <w:t>Legacy PRDs, issue packs, sessions, and run state are not imported or migrated.</w:t>
      </w:r>
    </w:p>
    <w:p>
      <w:pPr>
        <w:pStyle w:val="ListParagraph"/>
        <w:numPr>
          <w:ilvl w:val="0"/>
          <w:numId w:val="1"/>
        </w:numPr>
      </w:pPr>
      <w:r>
        <w:t>Scheduling is sequential in one selected workspace.</w:t>
      </w:r>
    </w:p>
    <w:p>
      <w:pPr>
        <w:pStyle w:val="ListParagraph"/>
        <w:numPr>
          <w:ilvl w:val="0"/>
          <w:numId w:val="1"/>
        </w:numPr>
      </w:pPr>
      <w:r>
        <w:t xml:space="preserve">The interactive </w:t>
      </w:r>
      <w:r>
        <w:rPr>
          <w:rFonts w:ascii="Cascadia Mono" w:hAnsi="Cascadia Mono" w:eastAsia="Consolas"/>
          <w:color w:val="17365D"/>
          <w:shd w:val="clear" w:color="auto" w:fill="E8EEF3"/>
        </w:rPr>
        <w:t>codexcli</w:t>
      </w:r>
      <w:r>
        <w:t xml:space="preserve"> CLI exposes only </w:t>
      </w:r>
      <w:r>
        <w:rPr>
          <w:rFonts w:ascii="Cascadia Mono" w:hAnsi="Cascadia Mono" w:eastAsia="Consolas"/>
          <w:color w:val="17365D"/>
          <w:shd w:val="clear" w:color="auto" w:fill="E8EEF3"/>
        </w:rPr>
        <w:t>doctor</w:t>
      </w:r>
      <w:r>
        <w:t xml:space="preserve">, </w:t>
      </w:r>
      <w:r>
        <w:rPr>
          <w:rFonts w:ascii="Cascadia Mono" w:hAnsi="Cascadia Mono" w:eastAsia="Consolas"/>
          <w:color w:val="17365D"/>
          <w:shd w:val="clear" w:color="auto" w:fill="E8EEF3"/>
        </w:rPr>
        <w:t>run</w:t>
      </w:r>
      <w:r>
        <w:t xml:space="preserve">, </w:t>
      </w:r>
      <w:r>
        <w:rPr>
          <w:rFonts w:ascii="Cascadia Mono" w:hAnsi="Cascadia Mono" w:eastAsia="Consolas"/>
          <w:color w:val="17365D"/>
          <w:shd w:val="clear" w:color="auto" w:fill="E8EEF3"/>
        </w:rPr>
        <w:t>--repo</w:t>
      </w:r>
      <w:r>
        <w:t xml:space="preserve">, and help; component profiles are selected in the application, and advanced workflow flags are not implemented. </w:t>
      </w:r>
      <w:r>
        <w:rPr>
          <w:rFonts w:ascii="Cascadia Mono" w:hAnsi="Cascadia Mono" w:eastAsia="Consolas"/>
          <w:color w:val="17365D"/>
          <w:shd w:val="clear" w:color="auto" w:fill="E8EEF3"/>
        </w:rPr>
        <w:t>codexcli-gate</w:t>
      </w:r>
      <w:r>
        <w:t xml:space="preserve"> is a separate evidence-recording executable.</w:t>
      </w:r>
    </w:p>
    <w:p>
      <w:pPr>
        <w:pStyle w:val="ListParagraph"/>
        <w:numPr>
          <w:ilvl w:val="0"/>
          <w:numId w:val="1"/>
        </w:numPr>
      </w:pPr>
      <w:r>
        <w:t>Advanced retention and purge controls are deferred.</w:t>
      </w:r>
    </w:p>
    <w:p>
      <w:pPr>
        <w:pStyle w:val="ListParagraph"/>
        <w:numPr>
          <w:ilvl w:val="0"/>
          <w:numId w:val="1"/>
        </w:numPr>
      </w:pPr>
      <w:r>
        <w:t>Merge, push, pull request creation, branch deletion, and worktree removal are manual.</w:t>
      </w:r>
    </w:p>
    <w:p>
      <w:pPr>
        <w:pStyle w:val="ListParagraph"/>
        <w:numPr>
          <w:ilvl w:val="0"/>
          <w:numId w:val="1"/>
        </w:numPr>
      </w:pPr>
      <w:r>
        <w:t xml:space="preserve">The Composer exposes the verified controls in Section 9; </w:t>
      </w:r>
      <w:r>
        <w:rPr>
          <w:rFonts w:ascii="Cascadia Mono" w:hAnsi="Cascadia Mono" w:eastAsia="Consolas"/>
          <w:color w:val="17365D"/>
          <w:shd w:val="clear" w:color="auto" w:fill="E8EEF3"/>
        </w:rPr>
        <w:t>@</w:t>
      </w:r>
      <w:r>
        <w:t xml:space="preserve"> file search and attachment commands are not part of the v0.2.1 user interface.</w:t>
      </w:r>
    </w:p>
    <w:p>
      <w:pPr>
        <w:pStyle w:val="ListParagraph"/>
        <w:numPr>
          <w:ilvl w:val="0"/>
          <w:numId w:val="1"/>
        </w:numPr>
      </w:pPr>
      <w:r>
        <w:t>Content-language selection is session-local; machine identifiers and protocol tokens remain English.</w:t>
      </w:r>
    </w:p>
    <w:p>
      <w:pPr>
        <w:pStyle w:val="ListParagraph"/>
        <w:numPr>
          <w:ilvl w:val="0"/>
          <w:numId w:val="1"/>
        </w:numPr>
      </w:pPr>
      <w:r>
        <w:t>Terminal rendering depends on the terminal's Unicode, font, width, and input-method support.</w:t>
      </w:r>
    </w:p>
    <w:p>
      <w:pPr>
        <w:pStyle w:val="Heading1"/>
        <w:keepNext/>
      </w:pPr>
      <w:r>
        <w:t>17. Quick Reference</w:t>
      </w:r>
    </w:p>
    <w:p>
      <w:pPr>
        <w:pStyle w:val="Heading2"/>
        <w:keepNext/>
      </w:pPr>
      <w:r>
        <w:t>Install, verify, run</w:t>
      </w:r>
    </w:p>
    <w:p>
      <w:pPr>
        <w:pStyle w:val="CodeBlock"/>
      </w:pPr>
      <w:r>
        <w:rPr>
          <w:rFonts w:ascii="Cascadia Mono" w:hAnsi="Cascadia Mono" w:eastAsia="Consolas"/>
          <w:color w:val="17365D"/>
          <w:shd w:val="clear" w:color="auto" w:fill="E8EEF3"/>
          <w:color w:val="243447"/>
          <w:sz w:val="17"/>
          <w:szCs w:val="17"/>
        </w:rPr>
        <w:t>uv tool install .</w:t>
      </w:r>
      <w:r>
        <w:br/>
      </w:r>
      <w:r>
        <w:rPr>
          <w:rFonts w:ascii="Cascadia Mono" w:hAnsi="Cascadia Mono" w:eastAsia="Consolas"/>
          <w:color w:val="17365D"/>
          <w:shd w:val="clear" w:color="auto" w:fill="E8EEF3"/>
          <w:color w:val="243447"/>
          <w:sz w:val="17"/>
          <w:szCs w:val="17"/>
        </w:rPr>
        <w:t>codex --version</w:t>
      </w:r>
      <w:r>
        <w:br/>
      </w:r>
      <w:r>
        <w:rPr>
          <w:rFonts w:ascii="Cascadia Mono" w:hAnsi="Cascadia Mono" w:eastAsia="Consolas"/>
          <w:color w:val="17365D"/>
          <w:shd w:val="clear" w:color="auto" w:fill="E8EEF3"/>
          <w:color w:val="243447"/>
          <w:sz w:val="17"/>
          <w:szCs w:val="17"/>
        </w:rPr>
        <w:t>codex login</w:t>
      </w:r>
      <w:r>
        <w:br/>
      </w:r>
      <w:r>
        <w:rPr>
          <w:rFonts w:ascii="Cascadia Mono" w:hAnsi="Cascadia Mono" w:eastAsia="Consolas"/>
          <w:color w:val="17365D"/>
          <w:shd w:val="clear" w:color="auto" w:fill="E8EEF3"/>
          <w:color w:val="243447"/>
          <w:sz w:val="17"/>
          <w:szCs w:val="17"/>
        </w:rPr>
        <w:t>codexcli --help</w:t>
      </w:r>
      <w:r>
        <w:br/>
      </w:r>
      <w:r>
        <w:rPr>
          <w:rFonts w:ascii="Cascadia Mono" w:hAnsi="Cascadia Mono" w:eastAsia="Consolas"/>
          <w:color w:val="17365D"/>
          <w:shd w:val="clear" w:color="auto" w:fill="E8EEF3"/>
          <w:color w:val="243447"/>
          <w:sz w:val="17"/>
          <w:szCs w:val="17"/>
        </w:rPr>
        <w:t>codexcli-gate --help</w:t>
      </w:r>
      <w:r>
        <w:br/>
      </w:r>
      <w:r>
        <w:rPr>
          <w:rFonts w:ascii="Cascadia Mono" w:hAnsi="Cascadia Mono" w:eastAsia="Consolas"/>
          <w:color w:val="17365D"/>
          <w:shd w:val="clear" w:color="auto" w:fill="E8EEF3"/>
          <w:color w:val="243447"/>
          <w:sz w:val="17"/>
          <w:szCs w:val="17"/>
        </w:rPr>
        <w:t>codexcli doctor --repo /path/to/repository</w:t>
      </w:r>
      <w:r>
        <w:br/>
      </w:r>
      <w:r>
        <w:rPr>
          <w:rFonts w:ascii="Cascadia Mono" w:hAnsi="Cascadia Mono" w:eastAsia="Consolas"/>
          <w:color w:val="17365D"/>
          <w:shd w:val="clear" w:color="auto" w:fill="E8EEF3"/>
          <w:color w:val="243447"/>
          <w:sz w:val="17"/>
          <w:szCs w:val="17"/>
        </w:rPr>
        <w:t>codexcli run --repo /path/to/repository</w:t>
      </w:r>
    </w:p>
    <w:p>
      <w:pPr>
        <w:pStyle w:val="Heading2"/>
        <w:keepNext/>
      </w:pPr>
      <w:r>
        <w:t>Most-used in-app commands</w:t>
      </w:r>
    </w:p>
    <w:p>
      <w:pPr>
        <w:pStyle w:val="CodeBlock"/>
      </w:pPr>
      <w:r>
        <w:rPr>
          <w:rFonts w:ascii="Cascadia Mono" w:hAnsi="Cascadia Mono" w:eastAsia="Consolas"/>
          <w:color w:val="17365D"/>
          <w:shd w:val="clear" w:color="auto" w:fill="E8EEF3"/>
          <w:color w:val="243447"/>
          <w:sz w:val="17"/>
          <w:szCs w:val="17"/>
        </w:rPr>
        <w:t>/options</w:t>
      </w:r>
      <w:r>
        <w:br/>
      </w:r>
      <w:r>
        <w:rPr>
          <w:rFonts w:ascii="Cascadia Mono" w:hAnsi="Cascadia Mono" w:eastAsia="Consolas"/>
          <w:color w:val="17365D"/>
          <w:shd w:val="clear" w:color="auto" w:fill="E8EEF3"/>
          <w:color w:val="243447"/>
          <w:sz w:val="17"/>
          <w:szCs w:val="17"/>
        </w:rPr>
        <w:t>/profile</w:t>
      </w:r>
      <w:r>
        <w:br/>
      </w:r>
      <w:r>
        <w:rPr>
          <w:rFonts w:ascii="Cascadia Mono" w:hAnsi="Cascadia Mono" w:eastAsia="Consolas"/>
          <w:color w:val="17365D"/>
          <w:shd w:val="clear" w:color="auto" w:fill="E8EEF3"/>
          <w:color w:val="243447"/>
          <w:sz w:val="17"/>
          <w:szCs w:val="17"/>
        </w:rPr>
        <w:t>/profile development lightweight</w:t>
      </w:r>
      <w:r>
        <w:br/>
      </w:r>
      <w:r>
        <w:rPr>
          <w:rFonts w:ascii="Cascadia Mono" w:hAnsi="Cascadia Mono" w:eastAsia="Consolas"/>
          <w:color w:val="17365D"/>
          <w:shd w:val="clear" w:color="auto" w:fill="E8EEF3"/>
          <w:color w:val="243447"/>
          <w:sz w:val="17"/>
          <w:szCs w:val="17"/>
        </w:rPr>
        <w:t>/status</w:t>
      </w:r>
      <w:r>
        <w:br/>
      </w:r>
      <w:r>
        <w:rPr>
          <w:rFonts w:ascii="Cascadia Mono" w:hAnsi="Cascadia Mono" w:eastAsia="Consolas"/>
          <w:color w:val="17365D"/>
          <w:shd w:val="clear" w:color="auto" w:fill="E8EEF3"/>
          <w:color w:val="243447"/>
          <w:sz w:val="17"/>
          <w:szCs w:val="17"/>
        </w:rPr>
        <w:t>/issues</w:t>
      </w:r>
      <w:r>
        <w:br/>
      </w:r>
      <w:r>
        <w:rPr>
          <w:rFonts w:ascii="Cascadia Mono" w:hAnsi="Cascadia Mono" w:eastAsia="Consolas"/>
          <w:color w:val="17365D"/>
          <w:shd w:val="clear" w:color="auto" w:fill="E8EEF3"/>
          <w:color w:val="243447"/>
          <w:sz w:val="17"/>
          <w:szCs w:val="17"/>
        </w:rPr>
        <w:t>/runs</w:t>
      </w:r>
      <w:r>
        <w:br/>
      </w:r>
      <w:r>
        <w:rPr>
          <w:rFonts w:ascii="Cascadia Mono" w:hAnsi="Cascadia Mono" w:eastAsia="Consolas"/>
          <w:color w:val="17365D"/>
          <w:shd w:val="clear" w:color="auto" w:fill="E8EEF3"/>
          <w:color w:val="243447"/>
          <w:sz w:val="17"/>
          <w:szCs w:val="17"/>
        </w:rPr>
        <w:t>/pause</w:t>
      </w:r>
      <w:r>
        <w:br/>
      </w:r>
      <w:r>
        <w:rPr>
          <w:rFonts w:ascii="Cascadia Mono" w:hAnsi="Cascadia Mono" w:eastAsia="Consolas"/>
          <w:color w:val="17365D"/>
          <w:shd w:val="clear" w:color="auto" w:fill="E8EEF3"/>
          <w:color w:val="243447"/>
          <w:sz w:val="17"/>
          <w:szCs w:val="17"/>
        </w:rPr>
        <w:t>/resume</w:t>
      </w:r>
      <w:r>
        <w:br/>
      </w:r>
      <w:r>
        <w:rPr>
          <w:rFonts w:ascii="Cascadia Mono" w:hAnsi="Cascadia Mono" w:eastAsia="Consolas"/>
          <w:color w:val="17365D"/>
          <w:shd w:val="clear" w:color="auto" w:fill="E8EEF3"/>
          <w:color w:val="243447"/>
          <w:sz w:val="17"/>
          <w:szCs w:val="17"/>
        </w:rPr>
        <w:t>/finalize</w:t>
      </w:r>
    </w:p>
    <w:p>
      <w:pPr>
        <w:pStyle w:val="Heading2"/>
        <w:keepNext/>
      </w:pPr>
      <w:r>
        <w:t>Recovery and lifecycle</w:t>
      </w:r>
    </w:p>
    <w:tbl>
      <w:tblPr>
        <w:tblStyle w:val="CodexTable"/>
        <w:tblW w:w="0" w:type="auto"/>
        <w:tblLayout w:type="autofit"/>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r>
        <w:trPr>
          <w:tblHeader/>
        </w:trPr>
        <w:tc>
          <w:tcPr>
            <w:tcMar/>
            <w:shd w:val="clear" w:color="auto" w:fill="17365D"/>
          </w:tcPr>
          <w:p>
            <w:pPr>
              <w:pStyle w:val="TableText"/>
            </w:pPr>
            <w:r>
              <w:rPr>
                <w:b/>
                <w:color w:val="FFFFFF"/>
              </w:rPr>
              <w:t>Goal</w:t>
            </w:r>
          </w:p>
        </w:tc>
        <w:tc>
          <w:tcPr>
            <w:tcMar/>
            <w:shd w:val="clear" w:color="auto" w:fill="17365D"/>
          </w:tcPr>
          <w:p>
            <w:pPr>
              <w:pStyle w:val="TableText"/>
            </w:pPr>
            <w:r>
              <w:rPr>
                <w:b/>
                <w:color w:val="FFFFFF"/>
              </w:rPr>
              <w:t>Action</w:t>
            </w:r>
          </w:p>
        </w:tc>
      </w:tr>
      <w:tr>
        <w:tc>
          <w:tcPr>
            <w:tcMar/>
          </w:tcPr>
          <w:p>
            <w:pPr>
              <w:pStyle w:val="TableText"/>
            </w:pPr>
            <w:r>
              <w:t>Interrupt the active turn</w:t>
            </w:r>
          </w:p>
        </w:tc>
        <w:tc>
          <w:tcPr>
            <w:tcMar/>
          </w:tcPr>
          <w:p>
            <w:pPr>
              <w:pStyle w:val="TableText"/>
            </w:pPr>
            <w:r>
              <w:rPr>
                <w:rFonts w:ascii="Cascadia Mono" w:hAnsi="Cascadia Mono" w:eastAsia="Consolas"/>
                <w:color w:val="17365D"/>
                <w:shd w:val="clear" w:color="auto" w:fill="E8EEF3"/>
              </w:rPr>
              <w:t>Ctrl+C</w:t>
            </w:r>
            <w:r>
              <w:t xml:space="preserve"> → </w:t>
            </w:r>
            <w:r>
              <w:rPr>
                <w:b/>
              </w:rPr>
              <w:t>Interrupt turn</w:t>
            </w:r>
          </w:p>
        </w:tc>
      </w:tr>
      <w:tr>
        <w:tc>
          <w:tcPr>
            <w:tcMar/>
          </w:tcPr>
          <w:p>
            <w:pPr>
              <w:pStyle w:val="TableText"/>
            </w:pPr>
            <w:r>
              <w:t>Preserve and leave the run</w:t>
            </w:r>
          </w:p>
        </w:tc>
        <w:tc>
          <w:tcPr>
            <w:tcMar/>
          </w:tcPr>
          <w:p>
            <w:pPr>
              <w:pStyle w:val="TableText"/>
            </w:pPr>
            <w:r>
              <w:rPr>
                <w:rFonts w:ascii="Cascadia Mono" w:hAnsi="Cascadia Mono" w:eastAsia="Consolas"/>
                <w:color w:val="17365D"/>
                <w:shd w:val="clear" w:color="auto" w:fill="E8EEF3"/>
              </w:rPr>
              <w:t>Ctrl+C</w:t>
            </w:r>
            <w:r>
              <w:t xml:space="preserve"> → </w:t>
            </w:r>
            <w:r>
              <w:rPr>
                <w:b/>
              </w:rPr>
              <w:t>Pause run</w:t>
            </w:r>
          </w:p>
        </w:tc>
      </w:tr>
      <w:tr>
        <w:tc>
          <w:tcPr>
            <w:tcMar/>
          </w:tcPr>
          <w:p>
            <w:pPr>
              <w:pStyle w:val="TableText"/>
            </w:pPr>
            <w:r>
              <w:t>Resume later</w:t>
            </w:r>
          </w:p>
        </w:tc>
        <w:tc>
          <w:tcPr>
            <w:tcMar/>
          </w:tcPr>
          <w:p>
            <w:pPr>
              <w:pStyle w:val="TableText"/>
            </w:pPr>
            <w:r>
              <w:t xml:space="preserve">Start the same repository, run </w:t>
            </w:r>
            <w:r>
              <w:rPr>
                <w:rFonts w:ascii="Cascadia Mono" w:hAnsi="Cascadia Mono" w:eastAsia="Consolas"/>
                <w:color w:val="17365D"/>
                <w:shd w:val="clear" w:color="auto" w:fill="E8EEF3"/>
              </w:rPr>
              <w:t>/resume</w:t>
            </w:r>
            <w:r>
              <w:t>, select the run</w:t>
            </w:r>
          </w:p>
        </w:tc>
      </w:tr>
      <w:tr>
        <w:tc>
          <w:tcPr>
            <w:tcMar/>
          </w:tcPr>
          <w:p>
            <w:pPr>
              <w:pStyle w:val="TableText"/>
            </w:pPr>
            <w:r>
              <w:t>Retry a blocked Issue</w:t>
            </w:r>
          </w:p>
        </w:tc>
        <w:tc>
          <w:tcPr>
            <w:tcMar/>
          </w:tcPr>
          <w:p>
            <w:pPr>
              <w:pStyle w:val="TableText"/>
            </w:pPr>
            <w:r>
              <w:rPr>
                <w:rFonts w:ascii="Cascadia Mono" w:hAnsi="Cascadia Mono" w:eastAsia="Consolas"/>
                <w:color w:val="17365D"/>
                <w:shd w:val="clear" w:color="auto" w:fill="E8EEF3"/>
              </w:rPr>
              <w:t>/retry ISSUE-003</w:t>
            </w:r>
          </w:p>
        </w:tc>
      </w:tr>
      <w:tr>
        <w:tc>
          <w:tcPr>
            <w:tcMar/>
          </w:tcPr>
          <w:p>
            <w:pPr>
              <w:pStyle w:val="TableText"/>
            </w:pPr>
            <w:r>
              <w:t>Reset a failed Issue</w:t>
            </w:r>
          </w:p>
        </w:tc>
        <w:tc>
          <w:tcPr>
            <w:tcMar/>
          </w:tcPr>
          <w:p>
            <w:pPr>
              <w:pStyle w:val="TableText"/>
            </w:pPr>
            <w:r>
              <w:rPr>
                <w:rFonts w:ascii="Cascadia Mono" w:hAnsi="Cascadia Mono" w:eastAsia="Consolas"/>
                <w:color w:val="17365D"/>
                <w:shd w:val="clear" w:color="auto" w:fill="E8EEF3"/>
              </w:rPr>
              <w:t>/reset ISSUE-003</w:t>
            </w:r>
          </w:p>
        </w:tc>
      </w:tr>
      <w:tr>
        <w:tc>
          <w:tcPr>
            <w:tcMar/>
          </w:tcPr>
          <w:p>
            <w:pPr>
              <w:pStyle w:val="TableText"/>
            </w:pPr>
            <w:r>
              <w:t>Permanently cancel</w:t>
            </w:r>
          </w:p>
        </w:tc>
        <w:tc>
          <w:tcPr>
            <w:tcMar/>
          </w:tcPr>
          <w:p>
            <w:pPr>
              <w:pStyle w:val="TableText"/>
            </w:pPr>
            <w:r>
              <w:rPr>
                <w:rFonts w:ascii="Cascadia Mono" w:hAnsi="Cascadia Mono" w:eastAsia="Consolas"/>
                <w:color w:val="17365D"/>
                <w:shd w:val="clear" w:color="auto" w:fill="E8EEF3"/>
              </w:rPr>
              <w:t>/cancel</w:t>
            </w:r>
            <w:r>
              <w:t>, then confirm</w:t>
            </w:r>
          </w:p>
        </w:tc>
      </w:tr>
      <w:tr>
        <w:tc>
          <w:tcPr>
            <w:tcMar/>
          </w:tcPr>
          <w:p>
            <w:pPr>
              <w:pStyle w:val="TableText"/>
            </w:pPr>
            <w:r>
              <w:t>Complete local handoff</w:t>
            </w:r>
          </w:p>
        </w:tc>
        <w:tc>
          <w:tcPr>
            <w:tcMar/>
          </w:tcPr>
          <w:p>
            <w:pPr>
              <w:pStyle w:val="TableText"/>
            </w:pPr>
            <w:r>
              <w:rPr>
                <w:rFonts w:ascii="Cascadia Mono" w:hAnsi="Cascadia Mono" w:eastAsia="Consolas"/>
                <w:color w:val="17365D"/>
                <w:shd w:val="clear" w:color="auto" w:fill="E8EEF3"/>
              </w:rPr>
              <w:t>/finalize</w:t>
            </w:r>
          </w:p>
        </w:tc>
      </w:tr>
    </w:tbl>
    <w:p>
      <w:pPr>
        <w:pStyle w:val="TableAfter"/>
      </w:pPr>
    </w:p>
    <w:p>
      <w:pPr>
        <w:pStyle w:val="Heading2"/>
        <w:keepNext/>
      </w:pPr>
      <w:r>
        <w:t>Safe completion checklist</w:t>
      </w:r>
    </w:p>
    <w:p>
      <w:pPr>
        <w:pStyle w:val="ListParagraph"/>
        <w:numPr>
          <w:ilvl w:val="0"/>
          <w:numId w:val="7"/>
        </w:numPr>
      </w:pPr>
      <w:r>
        <w:t xml:space="preserve">Confirm every Issue is </w:t>
      </w:r>
      <w:r>
        <w:rPr>
          <w:rFonts w:ascii="Cascadia Mono" w:hAnsi="Cascadia Mono" w:eastAsia="Consolas"/>
          <w:color w:val="17365D"/>
          <w:shd w:val="clear" w:color="auto" w:fill="E8EEF3"/>
        </w:rPr>
        <w:t>COMPLETED</w:t>
      </w:r>
      <w:r>
        <w:t xml:space="preserve"> after QA.</w:t>
      </w:r>
    </w:p>
    <w:p>
      <w:pPr>
        <w:pStyle w:val="ListParagraph"/>
        <w:numPr>
          <w:ilvl w:val="0"/>
          <w:numId w:val="7"/>
        </w:numPr>
      </w:pPr>
      <w:r>
        <w:t xml:space="preserve">Run </w:t>
      </w:r>
      <w:r>
        <w:rPr>
          <w:rFonts w:ascii="Cascadia Mono" w:hAnsi="Cascadia Mono" w:eastAsia="Consolas"/>
          <w:color w:val="17365D"/>
          <w:shd w:val="clear" w:color="auto" w:fill="E8EEF3"/>
        </w:rPr>
        <w:t>/finalize</w:t>
      </w:r>
      <w:r>
        <w:t xml:space="preserve"> and review the Handoff Summary.</w:t>
      </w:r>
    </w:p>
    <w:p>
      <w:pPr>
        <w:pStyle w:val="ListParagraph"/>
        <w:numPr>
          <w:ilvl w:val="0"/>
          <w:numId w:val="7"/>
        </w:numPr>
      </w:pPr>
      <w:r>
        <w:t xml:space="preserve">Inspect the workspace with </w:t>
      </w:r>
      <w:r>
        <w:rPr>
          <w:rFonts w:ascii="Cascadia Mono" w:hAnsi="Cascadia Mono" w:eastAsia="Consolas"/>
          <w:color w:val="17365D"/>
          <w:shd w:val="clear" w:color="auto" w:fill="E8EEF3"/>
        </w:rPr>
        <w:t>git status</w:t>
      </w:r>
      <w:r>
        <w:t xml:space="preserve"> and your normal test commands.</w:t>
      </w:r>
    </w:p>
    <w:p>
      <w:pPr>
        <w:pStyle w:val="ListParagraph"/>
        <w:numPr>
          <w:ilvl w:val="0"/>
          <w:numId w:val="7"/>
        </w:numPr>
      </w:pPr>
      <w:r>
        <w:t>Commit, merge, push, or open a pull request manually according to repository policy.</w:t>
      </w:r>
    </w:p>
    <w:p>
      <w:pPr>
        <w:pStyle w:val="ListParagraph"/>
        <w:numPr>
          <w:ilvl w:val="0"/>
          <w:numId w:val="7"/>
        </w:numPr>
      </w:pPr>
      <w:r>
        <w:t>Retain or remove the branch, worktree, and run data deliberately; CodexCLI does not clean them automatically.</w:t>
      </w:r>
    </w:p>
    <w:sectPr>
      <w:headerReference w:type="default" r:id="rId6"/>
      <w:footerReference w:type="default" r:id="rId7"/>
      <w:titlePg/>
      <w:pgSz w:w="11906" w:h="16838"/>
      <w:pgMar w:top="1080" w:right="1080" w:bottom="1080" w:left="1080" w:header="540" w:footer="540" w:gutter="0"/>
      <w:cols w:space="720"/>
      <w:docGrid w:linePitch="360"/>
    </w:sectPr>
  </w:body>
</w:document>
</file>

<file path=word/fontTable.xml><?xml version="1.0" encoding="utf-8"?>
<w:fonts xmlns:w="http://schemas.openxmlformats.org/wordprocessingml/2006/main">
  <w:font w:name="Aptos"/>
  <w:font w:name="Aptos Display"/>
  <w:font w:name="Cascadia Mono"/>
  <w:font w:name="Consolas"/>
  <w:font w:name="Arial"/>
</w:fonts>
</file>

<file path=word/footer1.xml><?xml version="1.0" encoding="utf-8"?>
<w:ftr xmlns:w="http://schemas.openxmlformats.org/wordprocessingml/2006/main">
  <w:p>
    <w:pPr>
      <w:pBdr>
        <w:top w:val="single" w:sz="4" w:space="4" w:color="C8D2DC"/>
      </w:pBdr>
      <w:jc w:val="center"/>
    </w:pPr>
    <w:r>
      <w:rPr>
        <w:color w:val="5B6573"/>
        <w:sz w:val="16"/>
      </w:rPr>
      <w:t xml:space="preserve">Dev Loop v0.2.1  |  Page </w:t>
    </w:r>
    <w:fldSimple w:instr=" PAGE ">
      <w:r>
        <w:rPr>
          <w:color w:val="5B6573"/>
          <w:sz w:val="16"/>
        </w:rPr>
        <w:t>1</w:t>
      </w:r>
    </w:fldSimple>
    <w:r>
      <w:rPr>
        <w:color w:val="5B6573"/>
        <w:sz w:val="16"/>
      </w:rPr>
      <w:t xml:space="preserve"> of </w:t>
    </w:r>
    <w:fldSimple w:instr=" NUMPAGES ">
      <w:r>
        <w:rPr>
          <w:color w:val="5B6573"/>
          <w:sz w:val="16"/>
        </w:rPr>
        <w:t>1</w:t>
      </w:r>
    </w:fldSimple>
  </w:p>
</w:ftr>
</file>

<file path=word/header1.xml><?xml version="1.0" encoding="utf-8"?>
<w:hdr xmlns:w="http://schemas.openxmlformats.org/wordprocessingml/2006/main">
  <w:p>
    <w:pPr>
      <w:pBdr>
        <w:bottom w:val="single" w:sz="8" w:space="4" w:color="0B7285"/>
      </w:pBdr>
      <w:spacing w:after="60"/>
    </w:pPr>
    <w:r>
      <w:rPr>
        <w:b/>
        <w:color w:val="17365D"/>
        <w:sz w:val="17"/>
      </w:rPr>
      <w:t>CODEXCLI  ·  USER GUIDE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480"/>
        </w:tabs>
        <w:ind w:left="480" w:hanging="240"/>
      </w:pPr>
      <w:rPr>
        <w:rFonts w:ascii="Aptos" w:hAnsi="Aptos"/>
      </w:rPr>
    </w:lvl>
  </w:abstractNum>
  <w:abstractNum w:abstractNumId="1">
    <w:multiLevelType w:val="singleLevel"/>
    <w:lvl w:ilvl="0">
      <w:start w:val="1"/>
      <w:numFmt w:val="decimal"/>
      <w:lvlText w:val="%1."/>
      <w:lvlJc w:val="left"/>
      <w:pPr>
        <w:tabs>
          <w:tab w:val="num" w:pos="480"/>
        </w:tabs>
        <w:ind w:left="480" w:hanging="24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eastAsia="Arial"/>
        <w:color w:val="243447"/>
        <w:sz w:val="20"/>
        <w:szCs w:val="20"/>
        <w:lang w:val="en-US"/>
      </w:rPr>
    </w:rPrDefault>
    <w:pPrDefault>
      <w:pPr>
        <w:spacing w:after="120" w:line="276" w:lineRule="auto"/>
      </w:pPr>
    </w:pPrDefault>
  </w:docDefaults>
  <w:style w:type="paragraph" w:default="1" w:styleId="Normal">
    <w:name w:val="Normal"/>
    <w:qFormat/>
    <w:pPr>
      <w:widowControl/>
      <w:spacing w:after="120" w:line="276" w:lineRule="auto"/>
    </w:pPr>
  </w:style>
  <w:style w:type="paragraph" w:styleId="Title">
    <w:name w:val="Title"/>
    <w:qFormat/>
    <w:pPr>
      <w:spacing w:before="1800" w:after="180"/>
      <w:jc w:val="left"/>
    </w:pPr>
    <w:rPr>
      <w:rFonts w:ascii="Aptos Display" w:hAnsi="Aptos Display"/>
      <w:b/>
      <w:color w:val="17365D"/>
      <w:sz w:val="60"/>
      <w:szCs w:val="60"/>
    </w:rPr>
  </w:style>
  <w:style w:type="paragraph" w:styleId="Subtitle">
    <w:name w:val="Subtitle"/>
    <w:qFormat/>
    <w:pPr>
      <w:spacing w:after="480"/>
    </w:pPr>
    <w:rPr>
      <w:color w:val="5B6573"/>
      <w:sz w:val="27"/>
      <w:szCs w:val="27"/>
    </w:rPr>
  </w:style>
  <w:style w:type="paragraph" w:styleId="Heading1">
    <w:name w:val="heading 1"/>
    <w:basedOn w:val="Normal"/>
    <w:next w:val="Normal"/>
    <w:qFormat/>
    <w:pPr>
      <w:keepNext/>
      <w:keepLines/>
      <w:spacing w:before="360" w:after="140"/>
      <w:outlineLvl w:val="0"/>
      <w:pBdr>
        <w:bottom w:val="single" w:sz="10" w:space="5" w:color="0B7285"/>
      </w:pBdr>
    </w:pPr>
    <w:rPr>
      <w:rFonts w:ascii="Aptos Display" w:hAnsi="Aptos Display"/>
      <w:b/>
      <w:color w:val="17365D"/>
      <w:sz w:val="34"/>
      <w:szCs w:val="34"/>
    </w:rPr>
  </w:style>
  <w:style w:type="paragraph" w:styleId="Heading2">
    <w:name w:val="heading 2"/>
    <w:basedOn w:val="Normal"/>
    <w:next w:val="Normal"/>
    <w:qFormat/>
    <w:pPr>
      <w:keepNext/>
      <w:keepLines/>
      <w:spacing w:before="260" w:after="100"/>
      <w:outlineLvl w:val="1"/>
    </w:pPr>
    <w:rPr>
      <w:b/>
      <w:color w:val="0B7285"/>
      <w:sz w:val="27"/>
      <w:szCs w:val="27"/>
    </w:rPr>
  </w:style>
  <w:style w:type="paragraph" w:styleId="Heading3">
    <w:name w:val="heading 3"/>
    <w:basedOn w:val="Normal"/>
    <w:next w:val="Normal"/>
    <w:qFormat/>
    <w:pPr>
      <w:keepNext/>
      <w:keepLines/>
      <w:spacing w:before="220" w:after="80"/>
      <w:outlineLvl w:val="2"/>
    </w:pPr>
    <w:rPr>
      <w:b/>
      <w:color w:val="17365D"/>
      <w:sz w:val="23"/>
      <w:szCs w:val="23"/>
    </w:rPr>
  </w:style>
  <w:style w:type="paragraph" w:styleId="ListParagraph">
    <w:name w:val="List Paragraph"/>
    <w:basedOn w:val="Normal"/>
    <w:pPr>
      <w:ind w:left="480" w:hanging="240"/>
      <w:spacing w:after="70"/>
    </w:pPr>
  </w:style>
  <w:style w:type="paragraph" w:styleId="CodeBlock">
    <w:name w:val="Code Block"/>
    <w:basedOn w:val="Normal"/>
    <w:pPr>
      <w:keepLines/>
      <w:spacing w:before="80" w:after="160" w:line="240" w:lineRule="auto"/>
      <w:ind w:left="180" w:right="120"/>
      <w:shd w:val="clear" w:color="auto" w:fill="F4F6F8"/>
      <w:pBdr>
        <w:left w:val="single" w:sz="20" w:space="8" w:color="0B7285"/>
      </w:pBdr>
    </w:pPr>
    <w:rPr>
      <w:rFonts w:ascii="Cascadia Mono" w:hAnsi="Cascadia Mono"/>
      <w:sz w:val="17"/>
      <w:szCs w:val="17"/>
    </w:rPr>
  </w:style>
  <w:style w:type="paragraph" w:styleId="Callout">
    <w:name w:val="Callout"/>
    <w:basedOn w:val="Normal"/>
    <w:pPr>
      <w:keepLines/>
      <w:spacing w:before="100" w:after="180"/>
      <w:ind w:left="240" w:right="180"/>
      <w:shd w:val="clear" w:color="auto" w:fill="EEF4F6"/>
      <w:pBdr>
        <w:left w:val="single" w:sz="24" w:space="10" w:color="0B7285"/>
      </w:pBdr>
    </w:pPr>
    <w:rPr>
      <w:color w:val="17365D"/>
    </w:rPr>
  </w:style>
  <w:style w:type="paragraph" w:styleId="TableText">
    <w:name w:val="Table Text"/>
    <w:basedOn w:val="Normal"/>
    <w:pPr>
      <w:spacing w:after="30" w:line="240" w:lineRule="auto"/>
    </w:pPr>
    <w:rPr>
      <w:sz w:val="18"/>
      <w:szCs w:val="18"/>
    </w:rPr>
  </w:style>
  <w:style w:type="paragraph" w:styleId="TableAfter">
    <w:name w:val="Table After"/>
    <w:basedOn w:val="Normal"/>
    <w:pPr>
      <w:spacing w:after="80"/>
      <w:keepNext/>
    </w:pPr>
    <w:rPr>
      <w:sz w:val="2"/>
      <w:szCs w:val="2"/>
    </w:rPr>
  </w:style>
  <w:style w:type="table" w:styleId="CodexTable">
    <w:name w:val="Codex Table"/>
    <w:tblPr>
      <w:tblCellMar>
        <w:top w:w="80" w:type="dxa"/>
        <w:left w:w="100" w:type="dxa"/>
        <w:bottom w:w="80" w:type="dxa"/>
        <w:right w:w="100" w:type="dxa"/>
      </w:tblCellMar>
    </w:tblPr>
    <w:tblStylePr w:type="band1Horz">
      <w:tcPr>
        <w:shd w:val="clear" w:color="auto" w:fill="F7F9FB"/>
      </w:tcPr>
    </w:tblStyle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ntTable" Target="fontTable.xml"/>
  <Relationship Id="rId6" Type="http://schemas.openxmlformats.org/officeDocument/2006/relationships/header" Target="header1.xml"/>
  <Relationship Id="rId7"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Dev Loop Documentation Builder</Application>
  <AppVersion>1.0</AppVersion>
  <Company>Dev Loop</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dc:title>CodexCLI User Guide</dc:title>
  <dc:subject>Installation, commands, parameters, recovery, and operation</dc:subject>
  <dc:creator>Dev Loop</dc:creator>
  <cp:lastModifiedBy>Dev Loop</cp:lastModifiedBy>
  <dc:description>Professional user guide for Dev Loop CodexCLI v0.2.1.</dc:description>
  <cp:keywords>CodexCLI, Dev Loop, user guide, installation, parameters</cp:keywords>
  <dcterms:created xsi:type="dcterms:W3CDTF">2026-07-27T08:29:06Z</dcterms:created>
  <dcterms:modified xsi:type="dcterms:W3CDTF">2026-07-27T08:29:06Z</dcterms:modified>
  <cp:revision>1</cp:revision>
</cp:coreProperties>
</file>