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type="dxa" w:w="9792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10203D"/>
            <w:tcMar>
              <w:top w:w="650" w:type="dxa"/>
              <w:start w:w="520" w:type="dxa"/>
              <w:bottom w:w="650" w:type="dxa"/>
              <w:end w:w="520" w:type="dxa"/>
            </w:tcMar>
          </w:tcPr>
          <w:p>
            <w:pPr>
              <w:spacing w:before="0" w:after="320" w:line="259" w:lineRule="auto"/>
              <w:jc w:val="left"/>
            </w:pPr>
            <w:r>
              <w:rPr>
                <w:rFonts w:ascii="Aptos Display" w:hAnsi="Aptos Display" w:eastAsia="Aptos Display"/>
                <w:b/>
                <w:color w:val="FF7E18"/>
                <w:sz w:val="24"/>
              </w:rPr>
              <w:t>ЧЕРНОВАЯ МЕТОДИКА</w:t>
            </w:r>
          </w:p>
          <w:p>
            <w:pPr>
              <w:spacing w:before="0" w:after="280" w:line="259" w:lineRule="auto"/>
              <w:jc w:val="left"/>
            </w:pPr>
            <w:r>
              <w:rPr>
                <w:rFonts w:ascii="Aptos Display" w:hAnsi="Aptos Display" w:eastAsia="Aptos Display"/>
                <w:b/>
                <w:color w:val="FF7E18"/>
                <w:sz w:val="50"/>
              </w:rPr>
              <w:t>AI-аудит и пилотное внедрение</w:t>
              <w:br/>
              <w:t>интеллектуальной автоматизации</w:t>
            </w:r>
          </w:p>
          <w:p>
            <w:pPr>
              <w:spacing w:before="0" w:after="360" w:line="259" w:lineRule="auto"/>
              <w:jc w:val="left"/>
            </w:pPr>
            <w:r>
              <w:rPr>
                <w:rFonts w:ascii="Aptos Display" w:hAnsi="Aptos Display" w:eastAsia="Aptos Display"/>
                <w:b w:val="0"/>
                <w:color w:val="FF7E18"/>
                <w:sz w:val="32"/>
              </w:rPr>
              <w:t>От выбора бизнес-процесса до измеримого результата</w:t>
            </w:r>
          </w:p>
          <w:p>
            <w:pPr>
              <w:spacing w:before="0" w:after="100" w:line="259" w:lineRule="auto"/>
              <w:jc w:val="left"/>
            </w:pPr>
            <w:r>
              <w:rPr>
                <w:rFonts w:ascii="Aptos Display" w:hAnsi="Aptos Display" w:eastAsia="Aptos Display"/>
                <w:b/>
                <w:color w:val="FF7E18"/>
                <w:sz w:val="22"/>
              </w:rPr>
              <w:t>Степанов Дмитрий Александрович</w:t>
            </w:r>
          </w:p>
          <w:p>
            <w:pPr>
              <w:spacing w:before="0" w:after="100" w:line="259" w:lineRule="auto"/>
              <w:jc w:val="left"/>
            </w:pPr>
            <w:r>
              <w:rPr>
                <w:rFonts w:ascii="Aptos Display" w:hAnsi="Aptos Display" w:eastAsia="Aptos Display"/>
                <w:b w:val="0"/>
                <w:color w:val="FF7E18"/>
                <w:sz w:val="22"/>
              </w:rPr>
              <w:t>Версия 0.1 • 25 августа 2026 года</w:t>
            </w:r>
          </w:p>
          <w:p>
            <w:pPr>
              <w:spacing w:before="360" w:after="0" w:line="259" w:lineRule="auto"/>
              <w:jc w:val="right"/>
            </w:pPr>
            <w:r>
              <w:rPr>
                <w:rFonts w:ascii="Aptos Display" w:hAnsi="Aptos Display" w:eastAsia="Aptos Display"/>
                <w:b/>
                <w:color w:val="FF7E18"/>
                <w:sz w:val="20"/>
              </w:rPr>
              <w:t>СТЕПАНОВ ДМИТРИЙ  /  МЕТОДИЧЕСКАЯ СЕРИЯ 2026</w:t>
            </w:r>
          </w:p>
        </w:tc>
      </w:tr>
    </w:tbl>
    <w:p w:rsidR="00391E8C" w:rsidRDefault="00391E8C">
      <w:bookmarkStart w:id="0" w:name="_GoBack"/>
      <w:bookmarkEnd w:id="0"/>
    </w:p>
    <w:p w:rsidR="00391E8C" w:rsidRDefault="00391E8C"/>
    <w:p w:rsidR="00391E8C" w:rsidRDefault="00391E8C"/>
    <w:p w:rsidR="00391E8C" w:rsidRDefault="00391E8C"/>
    <w:p w:rsidR="00391E8C" w:rsidRDefault="009D660F">
      <w:r>
        <w:br w:type="page"/>
      </w:r>
    </w:p>
    <w:p w:rsidR="00391E8C" w:rsidRDefault="009D660F">
      <w:pPr>
        <w:pStyle w:val="1"/>
      </w:pPr>
      <w:r>
        <w:lastRenderedPageBreak/>
        <w:t>Аннотация</w:t>
      </w:r>
    </w:p>
    <w:p w:rsidR="00391E8C" w:rsidRDefault="009D660F">
      <w:r>
        <w:t xml:space="preserve">Методика предназначена для </w:t>
      </w:r>
      <w:r>
        <w:t>экспресс-аудита бизнес-процессов, выбора обоснованной AI-гипотезы и проведения контролируемого пилота. Она соединяет исходный учебный материал с фундаментальными работами по организации труда, статистическому контролю, системному мышлению, управлению знани</w:t>
      </w:r>
      <w:r>
        <w:t>ями и внедрению инноваций, а также с актуальными стандартами и исследованиями Generative AI.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391E8C">
        <w:trPr>
          <w:cantSplit/>
          <w:jc w:val="center"/>
        </w:trPr>
        <w:tc>
          <w:tcPr>
            <w:tcW w:w="9500" w:type="dxa"/>
            <w:shd w:val="clear" w:color="auto" w:fill="FDF2E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91E8C" w:rsidRDefault="009D660F">
            <w:pPr>
              <w:spacing w:after="60"/>
            </w:pPr>
            <w:r>
              <w:rPr>
                <w:b/>
                <w:color w:val="E67E22"/>
              </w:rPr>
              <w:t>Главная рекомендация</w:t>
            </w:r>
          </w:p>
          <w:p w:rsidR="00391E8C" w:rsidRDefault="009D660F">
            <w:pPr>
              <w:spacing w:after="0" w:line="264" w:lineRule="auto"/>
            </w:pPr>
            <w:r>
              <w:t>Не начинать с выбора модели или автономного агента. Сначала зафиксировать процесс, владельца, исходные показатели и допустимый риск; затем про</w:t>
            </w:r>
            <w:r>
              <w:t>верить минимальное решение в теневом режиме.</w:t>
            </w:r>
          </w:p>
        </w:tc>
      </w:tr>
    </w:tbl>
    <w:p w:rsidR="00391E8C" w:rsidRDefault="00391E8C">
      <w:pPr>
        <w:spacing w:after="0"/>
      </w:pPr>
    </w:p>
    <w:p w:rsidR="00391E8C" w:rsidRDefault="009D660F">
      <w:r>
        <w:t>Статус документа: черновик для обсуждения и апробации. Приведённые целевые значения и экономические диапазоны являются шаблонами для согласования, а не обещаниями результата.</w:t>
      </w:r>
    </w:p>
    <w:p w:rsidR="00391E8C" w:rsidRDefault="009D660F">
      <w:pPr>
        <w:pStyle w:val="1"/>
      </w:pPr>
      <w:r>
        <w:t>Как пользоваться методикой</w:t>
      </w:r>
    </w:p>
    <w:p w:rsidR="00391E8C" w:rsidRDefault="009D660F">
      <w:pPr>
        <w:pStyle w:val="a"/>
        <w:spacing w:after="80"/>
        <w:ind w:left="403" w:hanging="288"/>
      </w:pPr>
      <w:r>
        <w:t>Руководитель выбирает процесс и утверждает бизнес-цель.</w:t>
      </w:r>
    </w:p>
    <w:p w:rsidR="00391E8C" w:rsidRDefault="009D660F">
      <w:pPr>
        <w:pStyle w:val="a"/>
        <w:spacing w:after="80"/>
        <w:ind w:left="403" w:hanging="288"/>
      </w:pPr>
      <w:r>
        <w:t>Владелец процесса предоставляет фактические данные и принимает изменения.</w:t>
      </w:r>
    </w:p>
    <w:p w:rsidR="00391E8C" w:rsidRDefault="009D660F">
      <w:pPr>
        <w:pStyle w:val="a"/>
        <w:spacing w:after="80"/>
        <w:ind w:left="403" w:hanging="288"/>
      </w:pPr>
      <w:r>
        <w:t>AI-архитектор формирует варианты решения и ограничения.</w:t>
      </w:r>
    </w:p>
    <w:p w:rsidR="00391E8C" w:rsidRDefault="009D660F">
      <w:pPr>
        <w:pStyle w:val="a"/>
        <w:spacing w:after="80"/>
        <w:ind w:left="403" w:hanging="288"/>
      </w:pPr>
      <w:r>
        <w:t>Эксперт предметной области создаёт эталонные примеры и проверяет ответ</w:t>
      </w:r>
      <w:r>
        <w:t>ы.</w:t>
      </w:r>
    </w:p>
    <w:p w:rsidR="00391E8C" w:rsidRDefault="009D660F">
      <w:pPr>
        <w:pStyle w:val="a"/>
        <w:spacing w:after="80"/>
        <w:ind w:left="403" w:hanging="288"/>
      </w:pPr>
      <w:r>
        <w:t>Команда запускает обратимый пилот и принимает решение по заранее утверждённым порогам.</w:t>
      </w:r>
    </w:p>
    <w:p w:rsidR="00391E8C" w:rsidRDefault="009D660F">
      <w:pPr>
        <w:pStyle w:val="1"/>
      </w:pPr>
      <w:r>
        <w:t>1. Что уточнено по сравнению с исходным документом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3200"/>
        <w:gridCol w:w="4200"/>
      </w:tblGrid>
      <w:tr w:rsidR="00391E8C">
        <w:trPr>
          <w:cantSplit/>
          <w:tblHeader/>
          <w:jc w:val="center"/>
        </w:trPr>
        <w:tc>
          <w:tcPr>
            <w:tcW w:w="17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Элемент</w:t>
            </w:r>
          </w:p>
        </w:tc>
        <w:tc>
          <w:tcPr>
            <w:tcW w:w="3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В исходном материале</w:t>
            </w:r>
          </w:p>
        </w:tc>
        <w:tc>
          <w:tcPr>
            <w:tcW w:w="4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В методике</w:t>
            </w:r>
          </w:p>
        </w:tc>
      </w:tr>
      <w:tr w:rsidR="00391E8C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Числа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Демонстрационные показатели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Только формулы, диапазоны и обязательная</w:t>
            </w:r>
            <w:r>
              <w:rPr>
                <w:sz w:val="17"/>
              </w:rPr>
              <w:t xml:space="preserve"> маркировка допущений</w:t>
            </w:r>
          </w:p>
        </w:tc>
      </w:tr>
      <w:tr w:rsidR="00391E8C">
        <w:trPr>
          <w:cantSplit/>
          <w:jc w:val="center"/>
        </w:trPr>
        <w:tc>
          <w:tcPr>
            <w:tcW w:w="1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Выбор процесса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Пять критериев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Критерии + риск + готовность данных + владелец</w:t>
            </w:r>
          </w:p>
        </w:tc>
      </w:tr>
      <w:tr w:rsidR="00391E8C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Качество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Скорость, точность, CSAT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Primary-, Guard- и бизнес-метрики; тестовый набор; пороги остановки</w:t>
            </w:r>
          </w:p>
        </w:tc>
      </w:tr>
      <w:tr w:rsidR="00391E8C">
        <w:trPr>
          <w:cantSplit/>
          <w:jc w:val="center"/>
        </w:trPr>
        <w:tc>
          <w:tcPr>
            <w:tcW w:w="1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RAG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Упомянут как развитие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Отдельная проверка поиска,</w:t>
            </w:r>
            <w:r>
              <w:rPr>
                <w:sz w:val="17"/>
              </w:rPr>
              <w:t xml:space="preserve"> источников, верности и отказа</w:t>
            </w:r>
          </w:p>
        </w:tc>
      </w:tr>
      <w:tr w:rsidR="00391E8C">
        <w:trPr>
          <w:cantSplit/>
          <w:jc w:val="center"/>
        </w:trPr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Безопасность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Практически не раскрыта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Доступы, журналы, prompt injection, утечки, человеческое подтверждение</w:t>
            </w:r>
          </w:p>
        </w:tc>
      </w:tr>
      <w:tr w:rsidR="00391E8C">
        <w:trPr>
          <w:cantSplit/>
          <w:jc w:val="center"/>
        </w:trPr>
        <w:tc>
          <w:tcPr>
            <w:tcW w:w="1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Внедрение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От прототипа к эффекту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Офлайн-тест → теневой режим → ограниченный пилот → масштабирование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lastRenderedPageBreak/>
        <w:t xml:space="preserve">2. </w:t>
      </w:r>
      <w:r>
        <w:t>Историческая и методологическая основа</w:t>
      </w:r>
    </w:p>
    <w:p w:rsidR="00391E8C" w:rsidRDefault="009D660F">
      <w:r>
        <w:t>За последние два столетия управленческая мысль последовательно смещалась от механизации отдельных операций к управлению потоком, качеством, знаниями и сложными социотехническими системами. AI-аудит является продолжени</w:t>
      </w:r>
      <w:r>
        <w:t>ем этой линии, а не отдельной технологической модой.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600"/>
        <w:gridCol w:w="4550"/>
      </w:tblGrid>
      <w:tr w:rsidR="00391E8C">
        <w:trPr>
          <w:cantSplit/>
          <w:tblHeader/>
          <w:jc w:val="center"/>
        </w:trPr>
        <w:tc>
          <w:tcPr>
            <w:tcW w:w="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Период</w:t>
            </w:r>
          </w:p>
        </w:tc>
        <w:tc>
          <w:tcPr>
            <w:tcW w:w="3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Автор / работа</w:t>
            </w:r>
          </w:p>
        </w:tc>
        <w:tc>
          <w:tcPr>
            <w:tcW w:w="45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Идея для AI-аудита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1832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Чарльз Бэббидж — On the Economy of Machinery and Manufactures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Разделение труда, измерение операций и экономический эффект механизации.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1911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Фредерик Тейлор</w:t>
            </w:r>
            <w:r>
              <w:rPr>
                <w:sz w:val="16"/>
              </w:rPr>
              <w:t xml:space="preserve"> — The Principles of Scientific Management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Наблюдать процесс и измерять его до изменения.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1931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Уолтер Шухарт — Economic Control of Quality of Manufactured Product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Отделять естественную вариативность от системной ошибки.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1947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Герберт Саймон — Administrati</w:t>
            </w:r>
            <w:r>
              <w:rPr>
                <w:sz w:val="16"/>
              </w:rPr>
              <w:t>ve Behavior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Ограниченная рациональность и необходимость поддерживать решения, а не подменять ответственность.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1948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Норберт Винер — Cybernetics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Обратная связь, управление и устойчивость системы.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1954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Питер Друкер — The Practice of Management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Цели, </w:t>
            </w:r>
            <w:r>
              <w:rPr>
                <w:sz w:val="16"/>
              </w:rPr>
              <w:t>ответственность и измеримый вклад в результат.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1962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Эверетт Роджерс — Diffusion of Innovations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Пилот, наблюдаемая ценность и принятие пользователями.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1984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Элияху Голдратт — The Goal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Автоматизировать системное ограничение, а не удобный локальный участок.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1985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Майкл Портер — Competitive Advantage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Оценивать влияние на цепочку ценности.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1986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У. Эдвардс Деминг — Out of the Crisis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Качество создаётся системой; контроль результата без улучшения процесса недостаточен.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1988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Parasuraman, Zeithaml, Berry — </w:t>
            </w:r>
            <w:r>
              <w:rPr>
                <w:sz w:val="16"/>
              </w:rPr>
              <w:t>SERVQUAL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Измерять разрыв между ожиданием и восприятием сервиса.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1989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Фред Дэвис — Technology Acceptance Model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Полезность и удобство определяют принятие технологии.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1990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Питер Сенге — The Fifth Discipline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Рассматривать автоматизацию как изменение связей и</w:t>
            </w:r>
            <w:r>
              <w:rPr>
                <w:sz w:val="16"/>
              </w:rPr>
              <w:t xml:space="preserve"> обратных связей.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1993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Хаммер и Чампи — Reengineering the Corporation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 цифровизировать лишние шаги; сначала переосмыслить процесс.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1995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Нонака и Такеучи — The Knowledge-Creating Company</w:t>
            </w:r>
          </w:p>
        </w:tc>
        <w:tc>
          <w:tcPr>
            <w:tcW w:w="45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Корпоративные знания требуют владельцев, преобразования и </w:t>
            </w:r>
            <w:r>
              <w:rPr>
                <w:sz w:val="16"/>
              </w:rPr>
              <w:t>обновления.</w:t>
            </w:r>
          </w:p>
        </w:tc>
      </w:tr>
      <w:tr w:rsidR="00391E8C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1996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Каплан и Нортон — The Balanced Scorecard</w:t>
            </w:r>
          </w:p>
        </w:tc>
        <w:tc>
          <w:tcPr>
            <w:tcW w:w="45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Связывать локальные метрики с клиентскими, процессными и финансовыми результатами.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3. Актуальная картина 2024–2026 годов</w:t>
      </w:r>
    </w:p>
    <w:p w:rsidR="00391E8C" w:rsidRDefault="009D660F">
      <w:r>
        <w:t>Современные отчёты подтверждают быстрый рост использования AI, но одноврем</w:t>
      </w:r>
      <w:r>
        <w:t>енно показывают разрыв между экспериментами и масштабируемой ценностью. Это усиливает, а не отменяет необходимость исходной линии, владельца процесса, контроля рисков и измерения экономики.</w:t>
      </w:r>
    </w:p>
    <w:p w:rsidR="00391E8C" w:rsidRDefault="009D660F">
      <w:pPr>
        <w:pStyle w:val="a0"/>
        <w:spacing w:after="60"/>
        <w:ind w:left="317" w:hanging="259"/>
      </w:pPr>
      <w:r>
        <w:lastRenderedPageBreak/>
        <w:t>Stanford AI Index 2025 сообщил, что 78% опрошенных организаций исп</w:t>
      </w:r>
      <w:r>
        <w:t>ользовали AI в 2024 году против 55% годом ранее; это показатель распространения, а не доказательство окупаемости каждого проекта.</w:t>
      </w:r>
    </w:p>
    <w:p w:rsidR="00391E8C" w:rsidRDefault="009D660F">
      <w:pPr>
        <w:pStyle w:val="a0"/>
        <w:spacing w:after="60"/>
        <w:ind w:left="317" w:hanging="259"/>
      </w:pPr>
      <w:r>
        <w:t xml:space="preserve">McKinsey в обзоре 2025 года отмечает широкое применение AI, но раннюю стадию масштабирования и получения ценности на уровне </w:t>
      </w:r>
      <w:r>
        <w:t>всей организации.</w:t>
      </w:r>
    </w:p>
    <w:p w:rsidR="00391E8C" w:rsidRDefault="009D660F">
      <w:pPr>
        <w:pStyle w:val="a0"/>
        <w:spacing w:after="60"/>
        <w:ind w:left="317" w:hanging="259"/>
      </w:pPr>
      <w:r>
        <w:t>IBM подчёркивает необходимость начинать с подходящего сценария, фиксировать baseline и измерять скорость результата, стоимость обслуживания и новые возможности.</w:t>
      </w:r>
    </w:p>
    <w:p w:rsidR="00391E8C" w:rsidRDefault="009D660F">
      <w:pPr>
        <w:pStyle w:val="a0"/>
        <w:spacing w:after="60"/>
        <w:ind w:left="317" w:hanging="259"/>
      </w:pPr>
      <w:r>
        <w:t>NIST AI 600-1 расширяет AI RMF рисками Generative AI и связывает управление с</w:t>
      </w:r>
      <w:r>
        <w:t xml:space="preserve"> циклами Govern, Map, Measure и Manage.</w:t>
      </w:r>
    </w:p>
    <w:p w:rsidR="00391E8C" w:rsidRDefault="009D660F">
      <w:pPr>
        <w:pStyle w:val="a0"/>
        <w:spacing w:after="60"/>
        <w:ind w:left="317" w:hanging="259"/>
      </w:pPr>
      <w:r>
        <w:t>ISO/IEC 42001:2023 требует системного управления AI: ответственности, оценки рисков, жизненного цикла, мониторинга и непрерывного улучшения.</w:t>
      </w:r>
    </w:p>
    <w:p w:rsidR="00391E8C" w:rsidRDefault="009D660F">
      <w:pPr>
        <w:pStyle w:val="a0"/>
        <w:spacing w:after="60"/>
        <w:ind w:left="317" w:hanging="259"/>
      </w:pPr>
      <w:r>
        <w:t>OECD обновила принципы AI в 2024 году, усилив внимание к приватности, интел</w:t>
      </w:r>
      <w:r>
        <w:t>лектуальной собственности, безопасности и целостности информации.</w:t>
      </w:r>
    </w:p>
    <w:p w:rsidR="00391E8C" w:rsidRDefault="009D660F">
      <w:pPr>
        <w:pStyle w:val="Source"/>
      </w:pPr>
      <w:r>
        <w:t xml:space="preserve">Stanford HAI, AI Index Report 2025 — </w:t>
      </w:r>
      <w:hyperlink r:id="rId8">
        <w:r>
          <w:rPr>
            <w:color w:val="0563C1"/>
            <w:u w:val="single"/>
          </w:rPr>
          <w:t>https://hai.stanford.edu/ai-index/2025-ai-index-report</w:t>
        </w:r>
      </w:hyperlink>
    </w:p>
    <w:p w:rsidR="00391E8C" w:rsidRDefault="009D660F">
      <w:pPr>
        <w:pStyle w:val="Source"/>
      </w:pPr>
      <w:r>
        <w:t>McKinsey, The State of A</w:t>
      </w:r>
      <w:r>
        <w:t xml:space="preserve">I 2025 — </w:t>
      </w:r>
      <w:hyperlink r:id="rId9">
        <w:r>
          <w:rPr>
            <w:color w:val="0563C1"/>
            <w:u w:val="single"/>
          </w:rPr>
          <w:t>https://www.mckinsey.com/capabilities/quantumblack/our-insights/the-state-of-ai-2025</w:t>
        </w:r>
      </w:hyperlink>
    </w:p>
    <w:p w:rsidR="00391E8C" w:rsidRDefault="009D660F">
      <w:pPr>
        <w:pStyle w:val="Source"/>
      </w:pPr>
      <w:r>
        <w:t>IBM, How business leaders can realize ROI with AI Agents —</w:t>
      </w:r>
      <w:r>
        <w:t xml:space="preserve"> </w:t>
      </w:r>
      <w:hyperlink r:id="rId10">
        <w:r>
          <w:rPr>
            <w:color w:val="0563C1"/>
            <w:u w:val="single"/>
          </w:rPr>
          <w:t>https://www.ibm.com/think/insights/realize-roi-ai-agents</w:t>
        </w:r>
      </w:hyperlink>
    </w:p>
    <w:p w:rsidR="00391E8C" w:rsidRDefault="009D660F">
      <w:pPr>
        <w:pStyle w:val="Source"/>
      </w:pPr>
      <w:r>
        <w:t xml:space="preserve">NIST AI 600-1, Generative AI Profile — </w:t>
      </w:r>
      <w:hyperlink r:id="rId11">
        <w:r>
          <w:rPr>
            <w:color w:val="0563C1"/>
            <w:u w:val="single"/>
          </w:rPr>
          <w:t>https://www.nist.gov/publications/artificial-intelligence-risk-management-framework-generative-artificial-intelligence</w:t>
        </w:r>
      </w:hyperlink>
    </w:p>
    <w:p w:rsidR="00391E8C" w:rsidRDefault="009D660F">
      <w:pPr>
        <w:pStyle w:val="Source"/>
      </w:pPr>
      <w:r>
        <w:t xml:space="preserve">ISO/IEC 42001:2023 — </w:t>
      </w:r>
      <w:hyperlink r:id="rId12">
        <w:r>
          <w:rPr>
            <w:color w:val="0563C1"/>
            <w:u w:val="single"/>
          </w:rPr>
          <w:t>https:/</w:t>
        </w:r>
        <w:r>
          <w:rPr>
            <w:color w:val="0563C1"/>
            <w:u w:val="single"/>
          </w:rPr>
          <w:t>/www.iso.org/standard/42001</w:t>
        </w:r>
      </w:hyperlink>
    </w:p>
    <w:p w:rsidR="00391E8C" w:rsidRDefault="009D660F">
      <w:pPr>
        <w:pStyle w:val="Source"/>
      </w:pPr>
      <w:r>
        <w:t xml:space="preserve">OECD AI Principles — </w:t>
      </w:r>
      <w:hyperlink r:id="rId13">
        <w:r>
          <w:rPr>
            <w:color w:val="0563C1"/>
            <w:u w:val="single"/>
          </w:rPr>
          <w:t>https://www.oecd.org/en/topics/ai-principles.html</w:t>
        </w:r>
      </w:hyperlink>
    </w:p>
    <w:p w:rsidR="00391E8C" w:rsidRDefault="009D660F">
      <w:pPr>
        <w:pStyle w:val="1"/>
      </w:pPr>
      <w:r>
        <w:t>4. Контур AI-аудита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700"/>
        <w:gridCol w:w="2500"/>
        <w:gridCol w:w="2750"/>
      </w:tblGrid>
      <w:tr w:rsidR="00391E8C">
        <w:trPr>
          <w:cantSplit/>
          <w:tblHeader/>
          <w:jc w:val="center"/>
        </w:trPr>
        <w:tc>
          <w:tcPr>
            <w:tcW w:w="11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w="27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Вопрос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Артефакт</w:t>
            </w:r>
          </w:p>
        </w:tc>
        <w:tc>
          <w:tcPr>
            <w:tcW w:w="27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Стоп-сигнал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1. Рамка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Кто пользователь и какой </w:t>
            </w:r>
            <w:r>
              <w:rPr>
                <w:sz w:val="16"/>
              </w:rPr>
              <w:t>результат нужен?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Паспорт инициативы</w:t>
            </w:r>
          </w:p>
        </w:tc>
        <w:tc>
          <w:tcPr>
            <w:tcW w:w="2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Нет владельца или измеримого результата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2. Процесс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Как работа выполняется сейчас?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Карта As-Is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Процесс не определён или постоянно меняется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3. Данные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Есть ли доступные и допустимые данные?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Реестр данных</w:t>
            </w:r>
          </w:p>
        </w:tc>
        <w:tc>
          <w:tcPr>
            <w:tcW w:w="2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Нет доступа, </w:t>
            </w:r>
            <w:r>
              <w:rPr>
                <w:sz w:val="16"/>
              </w:rPr>
              <w:t>качества или прав использования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4. Варианты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Можно ли решить без AI?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Матрица вариантов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Правила или обычная автоматизация достаточны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5. Гипотеза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Что изменится и как это проверить?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SMART-гипотеза</w:t>
            </w:r>
          </w:p>
        </w:tc>
        <w:tc>
          <w:tcPr>
            <w:tcW w:w="2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Нет baseline или тестового набора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6. Пилот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Как проверить </w:t>
            </w:r>
            <w:r>
              <w:rPr>
                <w:sz w:val="16"/>
              </w:rPr>
              <w:t>обратимо и безопасно?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План пилота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Нет rollback, логов или human-in-the-loop</w:t>
            </w:r>
          </w:p>
        </w:tc>
      </w:tr>
      <w:tr w:rsidR="00391E8C">
        <w:trPr>
          <w:cantSplit/>
          <w:jc w:val="center"/>
        </w:trPr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7. Решение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Есть ли подтверждённая ценность?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Отчёт go/iterate/stop</w:t>
            </w:r>
          </w:p>
        </w:tc>
        <w:tc>
          <w:tcPr>
            <w:tcW w:w="2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Guard-метрика нарушена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5. Этап 1. Паспорт инициативы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950"/>
      </w:tblGrid>
      <w:tr w:rsidR="00391E8C">
        <w:trPr>
          <w:cantSplit/>
          <w:tblHeader/>
          <w:jc w:val="center"/>
        </w:trPr>
        <w:tc>
          <w:tcPr>
            <w:tcW w:w="21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w="69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Что фиксировать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Проблема</w:t>
            </w:r>
          </w:p>
        </w:tc>
        <w:tc>
          <w:tcPr>
            <w:tcW w:w="6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 xml:space="preserve">Наблюдаемый разрыв, а не </w:t>
            </w:r>
            <w:r>
              <w:rPr>
                <w:sz w:val="17"/>
              </w:rPr>
              <w:t>название технологии.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Пользователь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Кто выполняет работу и кто получает результат.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lastRenderedPageBreak/>
              <w:t>Владелец процесса</w:t>
            </w:r>
          </w:p>
        </w:tc>
        <w:tc>
          <w:tcPr>
            <w:tcW w:w="6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Кто отвечает за правила, данные и принятие изменения.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Baseline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Объём, время, стоимость, ошибки, повторная работа, удовлетворённость.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w="6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 xml:space="preserve">Какой </w:t>
            </w:r>
            <w:r>
              <w:rPr>
                <w:sz w:val="17"/>
              </w:rPr>
              <w:t>показатель должен измениться и за какой срок.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Ограничения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Бюджет, сроки, системы, данные, безопасность, регулирование.</w:t>
            </w:r>
          </w:p>
        </w:tc>
      </w:tr>
      <w:tr w:rsidR="00391E8C">
        <w:trPr>
          <w:cantSplit/>
          <w:jc w:val="center"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Определение готовности</w:t>
            </w:r>
          </w:p>
        </w:tc>
        <w:tc>
          <w:tcPr>
            <w:tcW w:w="6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Измеримые критерии и решение по окончании пилота.</w:t>
            </w:r>
          </w:p>
        </w:tc>
      </w:tr>
    </w:tbl>
    <w:p w:rsidR="00391E8C" w:rsidRDefault="00391E8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391E8C">
        <w:trPr>
          <w:cantSplit/>
          <w:jc w:val="center"/>
        </w:trPr>
        <w:tc>
          <w:tcPr>
            <w:tcW w:w="9500" w:type="dxa"/>
            <w:shd w:val="clear" w:color="auto" w:fill="FDF2E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91E8C" w:rsidRDefault="009D660F">
            <w:pPr>
              <w:spacing w:after="60"/>
            </w:pPr>
            <w:r>
              <w:rPr>
                <w:b/>
                <w:color w:val="E67E22"/>
              </w:rPr>
              <w:t>Правило фактов</w:t>
            </w:r>
          </w:p>
          <w:p w:rsidR="00391E8C" w:rsidRDefault="009D660F">
            <w:pPr>
              <w:spacing w:after="0" w:line="264" w:lineRule="auto"/>
            </w:pPr>
            <w:r>
              <w:t xml:space="preserve">Каждое число помечается как: измерено, </w:t>
            </w:r>
            <w:r>
              <w:t>получено от владельца, оценено или неизвестно. Учебные цифры не переносятся в финансовую модель проекта.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6. Этап 2. Карта процесса As-Is</w:t>
      </w:r>
    </w:p>
    <w:p w:rsidR="00391E8C" w:rsidRDefault="009D660F">
      <w:r>
        <w:t>Для каждого шага фиксируются вход, действие, исполнитель, система, время, ожидание, ошибка, повторная работа и выход.</w:t>
      </w:r>
      <w:r>
        <w:t xml:space="preserve"> Особое внимание уделяется очередям и передачам между подразделениями.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50"/>
        <w:gridCol w:w="1200"/>
        <w:gridCol w:w="1200"/>
        <w:gridCol w:w="1200"/>
        <w:gridCol w:w="1050"/>
        <w:gridCol w:w="1200"/>
        <w:gridCol w:w="1350"/>
      </w:tblGrid>
      <w:tr w:rsidR="00391E8C">
        <w:trPr>
          <w:cantSplit/>
          <w:tblHeader/>
          <w:jc w:val="center"/>
        </w:trPr>
        <w:tc>
          <w:tcPr>
            <w:tcW w:w="18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Операция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Объём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Touch time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Wait time</w:t>
            </w:r>
          </w:p>
        </w:tc>
        <w:tc>
          <w:tcPr>
            <w:tcW w:w="10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Ошибка</w:t>
            </w:r>
          </w:p>
        </w:tc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Стоимость</w:t>
            </w:r>
          </w:p>
        </w:tc>
        <w:tc>
          <w:tcPr>
            <w:tcW w:w="13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 w:rsidR="00391E8C">
        <w:trPr>
          <w:cantSplit/>
          <w:jc w:val="center"/>
        </w:trPr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Пример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N в месяц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мин/шт.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мин/шт.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%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₽</w:t>
            </w:r>
            <w:r>
              <w:rPr>
                <w:sz w:val="17"/>
              </w:rPr>
              <w:t>/шт.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CRM/наблюдение</w:t>
            </w:r>
          </w:p>
        </w:tc>
      </w:tr>
    </w:tbl>
    <w:p w:rsidR="00391E8C" w:rsidRDefault="00391E8C">
      <w:pPr>
        <w:spacing w:after="0"/>
      </w:pPr>
    </w:p>
    <w:p w:rsidR="00391E8C" w:rsidRDefault="009D660F">
      <w:r>
        <w:t xml:space="preserve">Для выбора участка рекомендуется оценивать не только </w:t>
      </w:r>
      <w:r>
        <w:t>повторяемость, стандартизацию, стоимость, масштаб и скорость, но и ещё три фактора: качество данных, цена ошибки и наличие владельца.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00"/>
        <w:gridCol w:w="1100"/>
        <w:gridCol w:w="1400"/>
        <w:gridCol w:w="2650"/>
      </w:tblGrid>
      <w:tr w:rsidR="00391E8C">
        <w:trPr>
          <w:cantSplit/>
          <w:tblHeader/>
          <w:jc w:val="center"/>
        </w:trPr>
        <w:tc>
          <w:tcPr>
            <w:tcW w:w="3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w="14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Оценка 1–5</w:t>
            </w:r>
          </w:p>
        </w:tc>
        <w:tc>
          <w:tcPr>
            <w:tcW w:w="26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 w:rsidR="00391E8C">
        <w:trPr>
          <w:cantSplit/>
          <w:jc w:val="center"/>
        </w:trPr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Влияние на ограничение процесса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3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Повторяемость и объём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Стандартизируемость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3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Экономический эффект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Готовность данных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3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Допустимость риска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Владелец и готовность к изменениям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7. Этап 3. Выбор минимального решения</w:t>
      </w:r>
    </w:p>
    <w:p w:rsidR="00391E8C" w:rsidRDefault="009D660F">
      <w:r>
        <w:t>Решения оцениваются в порядке возрастания сложности и риска.</w:t>
      </w:r>
    </w:p>
    <w:p w:rsidR="00391E8C" w:rsidRDefault="009D660F">
      <w:pPr>
        <w:pStyle w:val="a"/>
        <w:spacing w:after="80"/>
        <w:ind w:left="403" w:hanging="288"/>
      </w:pPr>
      <w:r>
        <w:lastRenderedPageBreak/>
        <w:t>Изменение правила, роли, шаблона или последовательности процесса.</w:t>
      </w:r>
    </w:p>
    <w:p w:rsidR="00391E8C" w:rsidRDefault="009D660F">
      <w:pPr>
        <w:pStyle w:val="a"/>
        <w:spacing w:after="80"/>
        <w:ind w:left="403" w:hanging="288"/>
      </w:pPr>
      <w:r>
        <w:t>Детерминированная автоматизация: маршрутизация, формы, интеграции, уведомления.</w:t>
      </w:r>
    </w:p>
    <w:p w:rsidR="00391E8C" w:rsidRDefault="009D660F">
      <w:pPr>
        <w:pStyle w:val="a"/>
        <w:spacing w:after="80"/>
        <w:ind w:left="403" w:hanging="288"/>
      </w:pPr>
      <w:r>
        <w:t>AI-помощник для ограниченной задачи без самостоятельных действий.</w:t>
      </w:r>
    </w:p>
    <w:p w:rsidR="00391E8C" w:rsidRDefault="009D660F">
      <w:pPr>
        <w:pStyle w:val="a"/>
        <w:spacing w:after="80"/>
        <w:ind w:left="403" w:hanging="288"/>
      </w:pPr>
      <w:r>
        <w:t>RAG по управляемой базе знаний с обязательны</w:t>
      </w:r>
      <w:r>
        <w:t>м указанием источников.</w:t>
      </w:r>
    </w:p>
    <w:p w:rsidR="00391E8C" w:rsidRDefault="009D660F">
      <w:pPr>
        <w:pStyle w:val="a"/>
        <w:spacing w:after="80"/>
        <w:ind w:left="403" w:hanging="288"/>
      </w:pPr>
      <w:r>
        <w:t>Агент с инструментами и минимальными правами.</w:t>
      </w:r>
    </w:p>
    <w:p w:rsidR="00391E8C" w:rsidRDefault="009D660F">
      <w:pPr>
        <w:pStyle w:val="a"/>
        <w:spacing w:after="80"/>
        <w:ind w:left="403" w:hanging="288"/>
      </w:pPr>
      <w:r>
        <w:t>Мультиагентная система только при независимых ролях и измеримых передачах.</w:t>
      </w:r>
    </w:p>
    <w:p w:rsidR="00391E8C" w:rsidRDefault="009D660F">
      <w:pPr>
        <w:pStyle w:val="a"/>
        <w:spacing w:after="80"/>
        <w:ind w:left="403" w:hanging="288"/>
      </w:pPr>
      <w:r>
        <w:t>Дообучение модели только после доказанной нехватки prompt/RAG-подхода.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391E8C">
        <w:trPr>
          <w:cantSplit/>
          <w:jc w:val="center"/>
        </w:trPr>
        <w:tc>
          <w:tcPr>
            <w:tcW w:w="9500" w:type="dxa"/>
            <w:shd w:val="clear" w:color="auto" w:fill="EAF4E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91E8C" w:rsidRDefault="009D660F">
            <w:pPr>
              <w:spacing w:after="60"/>
            </w:pPr>
            <w:r>
              <w:rPr>
                <w:b/>
                <w:color w:val="2E7D32"/>
              </w:rPr>
              <w:t>Рекомендуемый первый пилот</w:t>
            </w:r>
          </w:p>
          <w:p w:rsidR="00391E8C" w:rsidRDefault="009D660F">
            <w:pPr>
              <w:spacing w:after="0" w:line="264" w:lineRule="auto"/>
            </w:pPr>
            <w:r>
              <w:t>Классификация</w:t>
            </w:r>
            <w:r>
              <w:t xml:space="preserve"> обращений и подготовка ответов на проверенные типовые вопросы. Отправка клиенту — после проверки либо только для заранее разрешённых категорий.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8. Этап 4. SMART-гипотеза и метрики</w:t>
      </w:r>
    </w:p>
    <w:p w:rsidR="00391E8C" w:rsidRDefault="009D660F">
      <w:r>
        <w:t>Шаблон гипотезы: если внедрить [изменение] для [границы процесса], то [Pr</w:t>
      </w:r>
      <w:r>
        <w:t>imary-метрика] улучшится с [baseline] до [целевого значения] за [период], при этом [Guard-метрика] останется в допустимом диапазоне.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2500"/>
        <w:gridCol w:w="5150"/>
      </w:tblGrid>
      <w:tr w:rsidR="00391E8C">
        <w:trPr>
          <w:cantSplit/>
          <w:tblHeader/>
          <w:jc w:val="center"/>
        </w:trPr>
        <w:tc>
          <w:tcPr>
            <w:tcW w:w="14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w="51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Примеры</w:t>
            </w:r>
          </w:p>
        </w:tc>
      </w:tr>
      <w:tr w:rsidR="00391E8C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Primary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Главный эффект пилота</w:t>
            </w:r>
          </w:p>
        </w:tc>
        <w:tc>
          <w:tcPr>
            <w:tcW w:w="5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Доля корректно решённых допустимых обращений без оператора</w:t>
            </w:r>
          </w:p>
        </w:tc>
      </w:tr>
      <w:tr w:rsidR="00391E8C">
        <w:trPr>
          <w:cantSplit/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Guard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Запрет ухудшения</w:t>
            </w:r>
          </w:p>
        </w:tc>
        <w:tc>
          <w:tcPr>
            <w:tcW w:w="5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Недостоверный ответ, неверная маршрутизация, нарушение доступа</w:t>
            </w:r>
          </w:p>
        </w:tc>
      </w:tr>
      <w:tr w:rsidR="00391E8C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Бизнес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Ценность для процесса</w:t>
            </w:r>
          </w:p>
        </w:tc>
        <w:tc>
          <w:tcPr>
            <w:tcW w:w="5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AHT, FRT, стоимость решения, повторные обращения, CSAT</w:t>
            </w:r>
          </w:p>
        </w:tc>
      </w:tr>
      <w:tr w:rsidR="00391E8C">
        <w:trPr>
          <w:cantSplit/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Технические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Стабильность</w:t>
            </w:r>
          </w:p>
        </w:tc>
        <w:tc>
          <w:tcPr>
            <w:tcW w:w="5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p95 latency, доступность, ошибки интеграций, стоимость запроса</w:t>
            </w:r>
          </w:p>
        </w:tc>
      </w:tr>
      <w:tr w:rsidR="00391E8C">
        <w:trPr>
          <w:cantSplit/>
          <w:jc w:val="center"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Принятие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Реальное использование</w:t>
            </w:r>
          </w:p>
        </w:tc>
        <w:tc>
          <w:tcPr>
            <w:tcW w:w="5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Доля принятых подсказок, отказ операторов, причины исправлений</w:t>
            </w:r>
          </w:p>
        </w:tc>
      </w:tr>
    </w:tbl>
    <w:p w:rsidR="00391E8C" w:rsidRDefault="00391E8C">
      <w:pPr>
        <w:spacing w:after="0"/>
      </w:pPr>
    </w:p>
    <w:p w:rsidR="00391E8C" w:rsidRDefault="009D660F">
      <w:r>
        <w:t>Целевые пороги должны утверждаться после baseline. Для чернового пилота допустимо задать диапазон, но нельзя объявлять его достигнутым до тестирования.</w:t>
      </w:r>
    </w:p>
    <w:p w:rsidR="00391E8C" w:rsidRDefault="009D660F">
      <w:pPr>
        <w:pStyle w:val="1"/>
      </w:pPr>
      <w:r>
        <w:t>9. Этап</w:t>
      </w:r>
      <w:r>
        <w:t xml:space="preserve"> 5. Данные и база знаний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6850"/>
      </w:tblGrid>
      <w:tr w:rsidR="00391E8C">
        <w:trPr>
          <w:cantSplit/>
          <w:tblHeader/>
          <w:jc w:val="center"/>
        </w:trPr>
        <w:tc>
          <w:tcPr>
            <w:tcW w:w="2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w="68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Минимальное требование</w:t>
            </w:r>
          </w:p>
        </w:tc>
      </w:tr>
      <w:tr w:rsidR="00391E8C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Происхождение</w:t>
            </w:r>
          </w:p>
        </w:tc>
        <w:tc>
          <w:tcPr>
            <w:tcW w:w="6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Для каждого документа известны источник, владелец и дата.</w:t>
            </w:r>
          </w:p>
        </w:tc>
      </w:tr>
      <w:tr w:rsidR="00391E8C">
        <w:trPr>
          <w:cantSplit/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Актуальность</w:t>
            </w:r>
          </w:p>
        </w:tc>
        <w:tc>
          <w:tcPr>
            <w:tcW w:w="68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Есть срок пересмотра и статус: черновик / утверждён / архив.</w:t>
            </w:r>
          </w:p>
        </w:tc>
      </w:tr>
      <w:tr w:rsidR="00391E8C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Доступ</w:t>
            </w:r>
          </w:p>
        </w:tc>
        <w:tc>
          <w:tcPr>
            <w:tcW w:w="6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 xml:space="preserve">Права пользователя применяются до поиска и </w:t>
            </w:r>
            <w:r>
              <w:rPr>
                <w:sz w:val="17"/>
              </w:rPr>
              <w:t>генерации.</w:t>
            </w:r>
          </w:p>
        </w:tc>
      </w:tr>
      <w:tr w:rsidR="00391E8C">
        <w:trPr>
          <w:cantSplit/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Структура</w:t>
            </w:r>
          </w:p>
        </w:tc>
        <w:tc>
          <w:tcPr>
            <w:tcW w:w="68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Документы разделены по смыслу; таблицы и реквизиты не потеряны.</w:t>
            </w:r>
          </w:p>
        </w:tc>
      </w:tr>
      <w:tr w:rsidR="00391E8C">
        <w:trPr>
          <w:cantSplit/>
          <w:jc w:val="center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Конфликты</w:t>
            </w:r>
          </w:p>
        </w:tc>
        <w:tc>
          <w:tcPr>
            <w:tcW w:w="68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Определён приоритет источников и порядок эскалации.</w:t>
            </w:r>
          </w:p>
        </w:tc>
      </w:tr>
      <w:tr w:rsidR="00391E8C">
        <w:trPr>
          <w:cantSplit/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Удаление</w:t>
            </w:r>
          </w:p>
        </w:tc>
        <w:tc>
          <w:tcPr>
            <w:tcW w:w="68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Удалённый источник исключается из индекса и кэша.</w:t>
            </w:r>
          </w:p>
        </w:tc>
      </w:tr>
    </w:tbl>
    <w:p w:rsidR="00391E8C" w:rsidRDefault="00391E8C">
      <w:pPr>
        <w:spacing w:after="0"/>
      </w:pPr>
    </w:p>
    <w:p w:rsidR="00391E8C" w:rsidRDefault="009D660F">
      <w:r>
        <w:lastRenderedPageBreak/>
        <w:t>Исследование Lost in the Middle показывает, ч</w:t>
      </w:r>
      <w:r>
        <w:t>то большой контекст сам по себе не гарантирует использования релевантной информации. Поэтому качество поиска и расположение доказательств следует тестировать отдельно.</w:t>
      </w:r>
    </w:p>
    <w:p w:rsidR="00391E8C" w:rsidRDefault="009D660F">
      <w:pPr>
        <w:pStyle w:val="Source"/>
      </w:pPr>
      <w:r>
        <w:t xml:space="preserve">Liu et al., Lost in the Middle, 2023 — </w:t>
      </w:r>
      <w:hyperlink r:id="rId14">
        <w:r>
          <w:rPr>
            <w:color w:val="0563C1"/>
            <w:u w:val="single"/>
          </w:rPr>
          <w:t>https://arxiv.org/abs/2307.03172</w:t>
        </w:r>
      </w:hyperlink>
    </w:p>
    <w:p w:rsidR="00391E8C" w:rsidRDefault="009D660F">
      <w:pPr>
        <w:pStyle w:val="1"/>
      </w:pPr>
      <w:r>
        <w:t>10. Этап 6. Архитектура пилота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650"/>
      </w:tblGrid>
      <w:tr w:rsidR="00391E8C">
        <w:trPr>
          <w:cantSplit/>
          <w:tblHeader/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w="3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w="36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Не должен делать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Канал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Принимать запрос и показывать ответ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Хранить бизнес-правила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n8n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Маршрутизация, CRM, уведомле</w:t>
            </w:r>
            <w:r>
              <w:rPr>
                <w:sz w:val="16"/>
              </w:rPr>
              <w:t>ния, расписание</w:t>
            </w:r>
          </w:p>
        </w:tc>
        <w:tc>
          <w:tcPr>
            <w:tcW w:w="36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Скрывать критическую логику в неаудируемых выражениях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FastAPI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Контракт API, валидация, авторизация, idempotency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Генерировать ответы без проверок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Langflow/LangChain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RAG-цепочка и быстрые эксперименты</w:t>
            </w:r>
          </w:p>
        </w:tc>
        <w:tc>
          <w:tcPr>
            <w:tcW w:w="36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Быть единственным журналом и системой </w:t>
            </w:r>
            <w:r>
              <w:rPr>
                <w:sz w:val="16"/>
              </w:rPr>
              <w:t>доступа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База знаний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Управляемые источники и версии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Смешивать черновики и утверждённые документы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CRM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Система учёта и статуса обращения</w:t>
            </w:r>
          </w:p>
        </w:tc>
        <w:tc>
          <w:tcPr>
            <w:tcW w:w="36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Передавать AI избыточные данные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Мониторинг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Трассировка, качество, стоимость, инциденты</w:t>
            </w:r>
          </w:p>
        </w:tc>
        <w:tc>
          <w:tcPr>
            <w:tcW w:w="36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Ограничиваться сообщением </w:t>
            </w:r>
            <w:r>
              <w:rPr>
                <w:sz w:val="16"/>
              </w:rPr>
              <w:t>«успешно»</w:t>
            </w:r>
          </w:p>
        </w:tc>
      </w:tr>
    </w:tbl>
    <w:p w:rsidR="00391E8C" w:rsidRDefault="00391E8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391E8C">
        <w:trPr>
          <w:cantSplit/>
          <w:jc w:val="center"/>
        </w:trPr>
        <w:tc>
          <w:tcPr>
            <w:tcW w:w="9500" w:type="dxa"/>
            <w:shd w:val="clear" w:color="auto" w:fill="FDF2E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91E8C" w:rsidRDefault="009D660F">
            <w:pPr>
              <w:spacing w:after="60"/>
            </w:pPr>
            <w:r>
              <w:rPr>
                <w:b/>
                <w:color w:val="9B1C1C"/>
              </w:rPr>
              <w:t>Контроль человека</w:t>
            </w:r>
          </w:p>
          <w:p w:rsidR="00391E8C" w:rsidRDefault="009D660F">
            <w:pPr>
              <w:spacing w:after="0" w:line="264" w:lineRule="auto"/>
            </w:pPr>
            <w:r>
              <w:t>Юридические, медицинские, финансовые, кадровые, конфликтные и необратимые действия выполняются только после подтверждения уполномоченным сотрудником.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11. Проверка RAG-системы</w:t>
      </w:r>
    </w:p>
    <w:p w:rsidR="00391E8C" w:rsidRDefault="009D660F">
      <w:r>
        <w:t xml:space="preserve">Оценка RAG должна разделять поиск и генерацию. </w:t>
      </w:r>
      <w:r>
        <w:t>Успешный красивый ответ не доказывает, что система нашла правильный источник.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3500"/>
        <w:gridCol w:w="4100"/>
      </w:tblGrid>
      <w:tr w:rsidR="00391E8C">
        <w:trPr>
          <w:cantSplit/>
          <w:tblHeader/>
          <w:jc w:val="center"/>
        </w:trPr>
        <w:tc>
          <w:tcPr>
            <w:tcW w:w="14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w="3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Метрика / проверка</w:t>
            </w:r>
          </w:p>
        </w:tc>
        <w:tc>
          <w:tcPr>
            <w:tcW w:w="41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Ошибка, которую обнаруживает</w:t>
            </w:r>
          </w:p>
        </w:tc>
      </w:tr>
      <w:tr w:rsidR="00391E8C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Поиск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Recall@k, Precision@k, MRR, экспертная релевантность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Нужный фрагмент не найден или заглушён шумом</w:t>
            </w:r>
          </w:p>
        </w:tc>
      </w:tr>
      <w:tr w:rsidR="00391E8C">
        <w:trPr>
          <w:cantSplit/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Генерация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Faithfulness, answer relevance, полнота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Ответ не следует найденному контексту</w:t>
            </w:r>
          </w:p>
        </w:tc>
      </w:tr>
      <w:tr w:rsidR="00391E8C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Источники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Корректность ссылки и поддержка утверждения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Цитата формально есть, но не подтверждает вывод</w:t>
            </w:r>
          </w:p>
        </w:tc>
      </w:tr>
      <w:tr w:rsidR="00391E8C">
        <w:trPr>
          <w:cantSplit/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Отказ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Доля корректных отказов при отсутствии данных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Модель выдумывает отве</w:t>
            </w:r>
            <w:r>
              <w:rPr>
                <w:sz w:val="17"/>
              </w:rPr>
              <w:t>т</w:t>
            </w:r>
          </w:p>
        </w:tc>
      </w:tr>
      <w:tr w:rsidR="00391E8C">
        <w:trPr>
          <w:cantSplit/>
          <w:jc w:val="center"/>
        </w:trPr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Безопасность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Prompt injection, утечки, разграничение доступа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Запрос обходит правила или раскрывает данные</w:t>
            </w:r>
          </w:p>
        </w:tc>
      </w:tr>
      <w:tr w:rsidR="00391E8C">
        <w:trPr>
          <w:cantSplit/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Операционность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Latency, стоимость, сбои, повторы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Решение неустойчиво или экономически неприемлемо</w:t>
            </w:r>
          </w:p>
        </w:tc>
      </w:tr>
    </w:tbl>
    <w:p w:rsidR="00391E8C" w:rsidRDefault="00391E8C">
      <w:pPr>
        <w:spacing w:after="0"/>
      </w:pPr>
    </w:p>
    <w:p w:rsidR="00391E8C" w:rsidRDefault="009D660F">
      <w:r>
        <w:lastRenderedPageBreak/>
        <w:t xml:space="preserve">RAGAS и ARES предлагают автоматизированные </w:t>
      </w:r>
      <w:r>
        <w:t>метрики, но автоматический LLM-судья не заменяет небольшой набор человеческих эталонов и проверку доменными экспертами.</w:t>
      </w:r>
    </w:p>
    <w:p w:rsidR="00391E8C" w:rsidRDefault="009D660F">
      <w:pPr>
        <w:pStyle w:val="Source"/>
      </w:pPr>
      <w:r>
        <w:t xml:space="preserve">Es et al., RAGAS, 2023/2025 — </w:t>
      </w:r>
      <w:hyperlink r:id="rId15">
        <w:r>
          <w:rPr>
            <w:color w:val="0563C1"/>
            <w:u w:val="single"/>
          </w:rPr>
          <w:t>https://arxiv.org/abs/2309.15217</w:t>
        </w:r>
      </w:hyperlink>
    </w:p>
    <w:p w:rsidR="00391E8C" w:rsidRDefault="009D660F">
      <w:pPr>
        <w:pStyle w:val="Source"/>
      </w:pPr>
      <w:r>
        <w:t>Saad-Falcon et al., A</w:t>
      </w:r>
      <w:r>
        <w:t xml:space="preserve">RES, 2023 — </w:t>
      </w:r>
      <w:hyperlink r:id="rId16">
        <w:r>
          <w:rPr>
            <w:color w:val="0563C1"/>
            <w:u w:val="single"/>
          </w:rPr>
          <w:t>https://arxiv.org/abs/2311.09476</w:t>
        </w:r>
      </w:hyperlink>
    </w:p>
    <w:p w:rsidR="00391E8C" w:rsidRDefault="009D660F">
      <w:pPr>
        <w:pStyle w:val="Source"/>
      </w:pPr>
      <w:r>
        <w:t xml:space="preserve">Lewis et al., Retrieval-Augmented Generation, 2020 — </w:t>
      </w:r>
      <w:hyperlink r:id="rId17">
        <w:r>
          <w:rPr>
            <w:color w:val="0563C1"/>
            <w:u w:val="single"/>
          </w:rPr>
          <w:t>https://arxiv.org/abs/2005.11401</w:t>
        </w:r>
      </w:hyperlink>
    </w:p>
    <w:p w:rsidR="00391E8C" w:rsidRDefault="009D660F">
      <w:pPr>
        <w:pStyle w:val="1"/>
      </w:pPr>
      <w:r>
        <w:t xml:space="preserve">12. Риски и средства </w:t>
      </w:r>
      <w:r>
        <w:t>контроля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2950"/>
      </w:tblGrid>
      <w:tr w:rsidR="00391E8C">
        <w:trPr>
          <w:cantSplit/>
          <w:tblHeader/>
          <w:jc w:val="center"/>
        </w:trPr>
        <w:tc>
          <w:tcPr>
            <w:tcW w:w="1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w="4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Контроль</w:t>
            </w:r>
          </w:p>
        </w:tc>
        <w:tc>
          <w:tcPr>
            <w:tcW w:w="29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Сигнал остановки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Недостоверный ответ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Источники, порог уверенности, отказ, human review</w:t>
            </w:r>
          </w:p>
        </w:tc>
        <w:tc>
          <w:tcPr>
            <w:tcW w:w="2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Превышение согласованной Guard-метрики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Утечка данных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Минимизация данных, RBAC, маскирование, аудит</w:t>
            </w:r>
          </w:p>
        </w:tc>
        <w:tc>
          <w:tcPr>
            <w:tcW w:w="29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Подтверждённое несанкционированное раскрытие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Prompt injection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Изоляция инструкций, фильтрация источников, ограничение инструментов</w:t>
            </w:r>
          </w:p>
        </w:tc>
        <w:tc>
          <w:tcPr>
            <w:tcW w:w="2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Обход политики или нежелательное действие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Устаревшие знания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Версии, владелец, срок пересмотра</w:t>
            </w:r>
          </w:p>
        </w:tc>
        <w:tc>
          <w:tcPr>
            <w:tcW w:w="29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Критический ответ из архивного документа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Ошибочная интеграция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Idempotency</w:t>
            </w:r>
            <w:r>
              <w:rPr>
                <w:sz w:val="16"/>
              </w:rPr>
              <w:t>, retries, dead-letter, rollback</w:t>
            </w:r>
          </w:p>
        </w:tc>
        <w:tc>
          <w:tcPr>
            <w:tcW w:w="2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Дубликат или необратимое изменение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Рост расходов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Бюджет, лимиты, кэш, маршрутизация моделей</w:t>
            </w:r>
          </w:p>
        </w:tc>
        <w:tc>
          <w:tcPr>
            <w:tcW w:w="29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Стоимость операции выше допустимой</w:t>
            </w:r>
          </w:p>
        </w:tc>
      </w:tr>
      <w:tr w:rsidR="00391E8C">
        <w:trPr>
          <w:cantSplit/>
          <w:jc w:val="center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Непринятие сотрудниками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Теневой режим, обучение, сбор причин отказа</w:t>
            </w:r>
          </w:p>
        </w:tc>
        <w:tc>
          <w:tcPr>
            <w:tcW w:w="29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Постоянно низкая доля </w:t>
            </w:r>
            <w:r>
              <w:rPr>
                <w:sz w:val="16"/>
              </w:rPr>
              <w:t>принятия</w:t>
            </w:r>
          </w:p>
        </w:tc>
      </w:tr>
    </w:tbl>
    <w:p w:rsidR="00391E8C" w:rsidRDefault="00391E8C">
      <w:pPr>
        <w:spacing w:after="0"/>
      </w:pPr>
    </w:p>
    <w:p w:rsidR="00391E8C" w:rsidRDefault="009D660F">
      <w:r>
        <w:t>Для системного управления рисками методика использует структуру NIST AI RMF и принципы непрерывного улучшения ISO/IEC 42001, но не заявляет соответствие или сертификацию без отдельного аудита.</w:t>
      </w:r>
    </w:p>
    <w:p w:rsidR="00391E8C" w:rsidRDefault="009D660F">
      <w:pPr>
        <w:pStyle w:val="1"/>
      </w:pPr>
      <w:r>
        <w:t>13. Экономическая модель</w:t>
      </w:r>
    </w:p>
    <w:p w:rsidR="00391E8C" w:rsidRDefault="009D660F">
      <w:r>
        <w:t>Расчёт строится на фактичес</w:t>
      </w:r>
      <w:r>
        <w:t>ком количестве допустимых операций, а не на общем количестве обращений.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50"/>
      </w:tblGrid>
      <w:tr w:rsidR="00391E8C">
        <w:trPr>
          <w:cantSplit/>
          <w:tblHeader/>
          <w:jc w:val="center"/>
        </w:trPr>
        <w:tc>
          <w:tcPr>
            <w:tcW w:w="2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w="64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Формула</w:t>
            </w:r>
          </w:p>
        </w:tc>
      </w:tr>
      <w:tr w:rsidR="00391E8C">
        <w:trPr>
          <w:cantSplit/>
          <w:jc w:val="center"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Текущая месячная стоимость</w:t>
            </w:r>
          </w:p>
        </w:tc>
        <w:tc>
          <w:tcPr>
            <w:tcW w:w="6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объём × среднее время × стоимость минуты + стоимость ошибок и повторной работы</w:t>
            </w:r>
          </w:p>
        </w:tc>
      </w:tr>
      <w:tr w:rsidR="00391E8C">
        <w:trPr>
          <w:cantSplit/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Операционные расходы AI</w:t>
            </w:r>
          </w:p>
        </w:tc>
        <w:tc>
          <w:tcPr>
            <w:tcW w:w="6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 xml:space="preserve">модель + инфраструктура + </w:t>
            </w:r>
            <w:r>
              <w:rPr>
                <w:sz w:val="17"/>
              </w:rPr>
              <w:t>мониторинг + поддержка + ведение знаний</w:t>
            </w:r>
          </w:p>
        </w:tc>
      </w:tr>
      <w:tr w:rsidR="00391E8C">
        <w:trPr>
          <w:cantSplit/>
          <w:jc w:val="center"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Валовая экономия</w:t>
            </w:r>
          </w:p>
        </w:tc>
        <w:tc>
          <w:tcPr>
            <w:tcW w:w="6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сокращённое время + предотвращённые ошибки + дополнительная пропускная способность</w:t>
            </w:r>
          </w:p>
        </w:tc>
      </w:tr>
      <w:tr w:rsidR="00391E8C">
        <w:trPr>
          <w:cantSplit/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Чистый месячный эффект</w:t>
            </w:r>
          </w:p>
        </w:tc>
        <w:tc>
          <w:tcPr>
            <w:tcW w:w="6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валовая экономия − операционные расходы − стоимость контроля</w:t>
            </w:r>
          </w:p>
        </w:tc>
      </w:tr>
      <w:tr w:rsidR="00391E8C">
        <w:trPr>
          <w:cantSplit/>
          <w:jc w:val="center"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Срок окупаемости</w:t>
            </w:r>
          </w:p>
        </w:tc>
        <w:tc>
          <w:tcPr>
            <w:tcW w:w="6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 xml:space="preserve">разовые </w:t>
            </w:r>
            <w:r>
              <w:rPr>
                <w:sz w:val="17"/>
              </w:rPr>
              <w:t>затраты / чистый месячный эффект</w:t>
            </w:r>
          </w:p>
        </w:tc>
      </w:tr>
      <w:tr w:rsidR="00391E8C">
        <w:trPr>
          <w:cantSplit/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ROI периода</w:t>
            </w:r>
          </w:p>
        </w:tc>
        <w:tc>
          <w:tcPr>
            <w:tcW w:w="6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(выгоды − совокупные затраты) / совокупные затраты × 100%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a0"/>
        <w:spacing w:after="60"/>
        <w:ind w:left="317" w:hanging="259"/>
      </w:pPr>
      <w:r>
        <w:lastRenderedPageBreak/>
        <w:t xml:space="preserve">Разовые затраты: аудит, данные, разработка, интеграции, тестирование, обучение и резерв 20–30%. Резерв является плановым допущением, а не </w:t>
      </w:r>
      <w:r>
        <w:t>универсальной нормой.</w:t>
      </w:r>
    </w:p>
    <w:p w:rsidR="00391E8C" w:rsidRDefault="009D660F">
      <w:pPr>
        <w:pStyle w:val="a0"/>
        <w:spacing w:after="60"/>
        <w:ind w:left="317" w:hanging="259"/>
      </w:pPr>
      <w:r>
        <w:t>Ежемесячные затраты: API моделей, инфраструктура, наблюдаемость, поддержка, обновление базы знаний и контроль качества.</w:t>
      </w:r>
    </w:p>
    <w:p w:rsidR="00391E8C" w:rsidRDefault="009D660F">
      <w:pPr>
        <w:pStyle w:val="a0"/>
        <w:spacing w:after="60"/>
        <w:ind w:left="317" w:hanging="259"/>
      </w:pPr>
      <w:r>
        <w:t>Считать три сценария: консервативный, ожидаемый и оптимистичный.</w:t>
      </w:r>
    </w:p>
    <w:p w:rsidR="00391E8C" w:rsidRDefault="009D660F">
      <w:pPr>
        <w:pStyle w:val="1"/>
      </w:pPr>
      <w:r>
        <w:t>14. Дорожная карта пилота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3300"/>
        <w:gridCol w:w="1750"/>
      </w:tblGrid>
      <w:tr w:rsidR="00391E8C">
        <w:trPr>
          <w:cantSplit/>
          <w:tblHeader/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Стадия</w:t>
            </w:r>
          </w:p>
        </w:tc>
        <w:tc>
          <w:tcPr>
            <w:tcW w:w="2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  <w:tc>
          <w:tcPr>
            <w:tcW w:w="33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Проверка</w:t>
            </w:r>
          </w:p>
        </w:tc>
        <w:tc>
          <w:tcPr>
            <w:tcW w:w="17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6"/>
              </w:rPr>
              <w:t>Решение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0. Аудит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Паспорт и baseline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Данные воспроизводимы</w:t>
            </w:r>
          </w:p>
        </w:tc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Продолжить / остановить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1. Подготовка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Набор источников и тест-кейсов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Владельцы и права подтверждены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Допустить к прототипу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2. Прототип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Минимальная цепочка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Функциональные и интеграционные </w:t>
            </w:r>
            <w:r>
              <w:rPr>
                <w:sz w:val="16"/>
              </w:rPr>
              <w:t>тесты</w:t>
            </w:r>
          </w:p>
        </w:tc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Исправить / офлайн-тест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3. Офлайн-оценка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Отчёт по тестовому набору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Primary и Guard по сегментам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В теневой режим / стоп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4. Теневой режим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Сравнение с сотрудниками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Качество, принятие, причины правок</w:t>
            </w:r>
          </w:p>
        </w:tc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Ограниченный пилот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5. Пилот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 xml:space="preserve">Результат на части </w:t>
            </w:r>
            <w:r>
              <w:rPr>
                <w:sz w:val="16"/>
              </w:rPr>
              <w:t>потока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Бизнес- и Guard-метрики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Масштабировать / изменить / закрыть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6. Эксплуатация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Контролируемый сервис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Мониторинг дрейфа, затрат и инцидентов</w:t>
            </w:r>
          </w:p>
        </w:tc>
        <w:tc>
          <w:tcPr>
            <w:tcW w:w="17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6"/>
              </w:rPr>
              <w:t>Непрерывное улучшение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15. План эксперимента</w:t>
      </w:r>
    </w:p>
    <w:p w:rsidR="00391E8C" w:rsidRDefault="009D660F">
      <w:pPr>
        <w:pStyle w:val="a"/>
        <w:spacing w:after="80"/>
        <w:ind w:left="403" w:hanging="288"/>
      </w:pPr>
      <w:r>
        <w:t>Собрать 30–100 исторических запросов, покрывающих частые, редкие,</w:t>
      </w:r>
      <w:r>
        <w:t xml:space="preserve"> неоднозначные и опасные случаи; размер уточняется по риску и вариативности.</w:t>
      </w:r>
    </w:p>
    <w:p w:rsidR="00391E8C" w:rsidRDefault="009D660F">
      <w:pPr>
        <w:pStyle w:val="a"/>
        <w:spacing w:after="80"/>
        <w:ind w:left="403" w:hanging="288"/>
      </w:pPr>
      <w:r>
        <w:t>Удалить персональные данные или получить законное основание для использования.</w:t>
      </w:r>
    </w:p>
    <w:p w:rsidR="00391E8C" w:rsidRDefault="009D660F">
      <w:pPr>
        <w:pStyle w:val="a"/>
        <w:spacing w:after="80"/>
        <w:ind w:left="403" w:hanging="288"/>
      </w:pPr>
      <w:r>
        <w:t>Создать эталонные категории, источники, ответы и допустимые варианты отказа.</w:t>
      </w:r>
    </w:p>
    <w:p w:rsidR="00391E8C" w:rsidRDefault="009D660F">
      <w:pPr>
        <w:pStyle w:val="a"/>
        <w:spacing w:after="80"/>
        <w:ind w:left="403" w:hanging="288"/>
      </w:pPr>
      <w:r>
        <w:t xml:space="preserve">Разделить набор на </w:t>
      </w:r>
      <w:r>
        <w:t>разработочный и контрольный; не настраивать систему на контрольном наборе.</w:t>
      </w:r>
    </w:p>
    <w:p w:rsidR="00391E8C" w:rsidRDefault="009D660F">
      <w:pPr>
        <w:pStyle w:val="a"/>
        <w:spacing w:after="80"/>
        <w:ind w:left="403" w:hanging="288"/>
      </w:pPr>
      <w:r>
        <w:t>Провести слепую экспертную оценку без указания версии системы.</w:t>
      </w:r>
    </w:p>
    <w:p w:rsidR="00391E8C" w:rsidRDefault="009D660F">
      <w:pPr>
        <w:pStyle w:val="a"/>
        <w:spacing w:after="80"/>
        <w:ind w:left="403" w:hanging="288"/>
      </w:pPr>
      <w:r>
        <w:t>Сравнить с текущим процессом, а не только с другой моделью.</w:t>
      </w:r>
    </w:p>
    <w:p w:rsidR="00391E8C" w:rsidRDefault="009D660F">
      <w:pPr>
        <w:pStyle w:val="a"/>
        <w:spacing w:after="80"/>
        <w:ind w:left="403" w:hanging="288"/>
      </w:pPr>
      <w:r>
        <w:t xml:space="preserve">Зафиксировать ошибки по типам и принять решение go / </w:t>
      </w:r>
      <w:r>
        <w:t>iterate / stop.</w:t>
      </w:r>
    </w:p>
    <w:p w:rsidR="00391E8C" w:rsidRDefault="009D660F">
      <w:pPr>
        <w:pStyle w:val="1"/>
      </w:pPr>
      <w:r>
        <w:t>16. Практический чек-лист допуска к пилоту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Назначены владелец процесса и владелец AI-системы.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Baseline подтверждён данными.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Сфера автоматизации и исключения записаны.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Правила эскалации и ручного подтверждения проверены.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Тестовый н</w:t>
      </w:r>
      <w:r>
        <w:t>абор содержит нормальные, граничные и атакующие запросы.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Определены Primary-, Guard-, бизнес- и технические метрики.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Настроены журналы, trace ID, мониторинг стоимости и инцидентов.</w:t>
      </w:r>
    </w:p>
    <w:p w:rsidR="00391E8C" w:rsidRDefault="009D660F">
      <w:pPr>
        <w:pStyle w:val="a0"/>
        <w:spacing w:after="60"/>
        <w:ind w:left="317" w:hanging="259"/>
      </w:pPr>
      <w:r>
        <w:lastRenderedPageBreak/>
        <w:t>☐</w:t>
      </w:r>
      <w:r>
        <w:t xml:space="preserve"> Проверены таймауты, повторы, дубликаты и отказ зависимостей.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Есть f</w:t>
      </w:r>
      <w:r>
        <w:t>allback и технический rollback.</w:t>
      </w:r>
    </w:p>
    <w:p w:rsidR="00391E8C" w:rsidRDefault="009D660F">
      <w:pPr>
        <w:pStyle w:val="a0"/>
        <w:spacing w:after="60"/>
        <w:ind w:left="317" w:hanging="259"/>
      </w:pPr>
      <w:r>
        <w:t>☐</w:t>
      </w:r>
      <w:r>
        <w:t xml:space="preserve"> Экономическая модель содержит все допущения и три сценария.</w:t>
      </w:r>
    </w:p>
    <w:p w:rsidR="00391E8C" w:rsidRDefault="009D660F">
      <w:pPr>
        <w:pStyle w:val="1"/>
      </w:pPr>
      <w:r>
        <w:t>17. Черновой вариант реализации</w:t>
      </w:r>
    </w:p>
    <w:p w:rsidR="00391E8C" w:rsidRDefault="009D660F">
      <w:pPr>
        <w:pStyle w:val="21"/>
      </w:pPr>
      <w:r>
        <w:t>17.1. Сценарий</w:t>
      </w:r>
    </w:p>
    <w:p w:rsidR="00391E8C" w:rsidRDefault="009D660F">
      <w:r>
        <w:t>Ассистент первой линии классифицирует входящее обращение, находит утверждённые материалы, готовит обоснованный отве</w:t>
      </w:r>
      <w:r>
        <w:t>т и передаёт сложный случай человеку. CRM остаётся системой учёта; AI не принимает необратимые решения.</w:t>
      </w:r>
    </w:p>
    <w:p w:rsidR="00391E8C" w:rsidRDefault="009D660F">
      <w:pPr>
        <w:pStyle w:val="21"/>
      </w:pPr>
      <w:r>
        <w:t>17.2. Технологический контур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450"/>
      </w:tblGrid>
      <w:tr w:rsidR="00391E8C">
        <w:trPr>
          <w:cantSplit/>
          <w:tblHeader/>
          <w:jc w:val="center"/>
        </w:trPr>
        <w:tc>
          <w:tcPr>
            <w:tcW w:w="15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w="31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Предлагаемый компонент</w:t>
            </w:r>
          </w:p>
        </w:tc>
        <w:tc>
          <w:tcPr>
            <w:tcW w:w="44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Причина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Каналы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Web / Telegram / email / CRM</w:t>
            </w:r>
          </w:p>
        </w:tc>
        <w:tc>
          <w:tcPr>
            <w:tcW w:w="4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Не менять привычную точку входа пользователя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Оркестрация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n8n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Интеграции, уведомления, расписание и внешние действия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API и правила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FastAPI</w:t>
            </w:r>
          </w:p>
        </w:tc>
        <w:tc>
          <w:tcPr>
            <w:tcW w:w="4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Стабильный контракт, валидация, доступы, idempotency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AI-цепочка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Langflow для прототипа; LangChain/LangGraph при усложнении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 xml:space="preserve">Быстрый эксперимент без привязки всей </w:t>
            </w:r>
            <w:r>
              <w:rPr>
                <w:sz w:val="17"/>
              </w:rPr>
              <w:t>системы к визуальному редактору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Данные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PostgreSQL + векторный индекс</w:t>
            </w:r>
          </w:p>
        </w:tc>
        <w:tc>
          <w:tcPr>
            <w:tcW w:w="44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Аудит, обратная связь и управляемый поиск</w:t>
            </w:r>
          </w:p>
        </w:tc>
      </w:tr>
      <w:tr w:rsidR="00391E8C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Наблюдаемость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Трассировка + метрики + журнал ошибок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Проверка качества, стоимости и причин сбоев</w:t>
            </w: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21"/>
      </w:pPr>
      <w:r>
        <w:t>17.3. Граница первого релиза</w:t>
      </w:r>
    </w:p>
    <w:p w:rsidR="00391E8C" w:rsidRDefault="009D660F">
      <w:pPr>
        <w:pStyle w:val="a0"/>
        <w:spacing w:after="60"/>
        <w:ind w:left="317" w:hanging="259"/>
      </w:pPr>
      <w:r>
        <w:t xml:space="preserve">Включено: 1 </w:t>
      </w:r>
      <w:r>
        <w:t>канал, 3–5 категорий, одна утверждённая база знаний, черновик ответа, передача оператору, логи и метрики.</w:t>
      </w:r>
    </w:p>
    <w:p w:rsidR="00391E8C" w:rsidRDefault="009D660F">
      <w:pPr>
        <w:pStyle w:val="a0"/>
        <w:spacing w:after="60"/>
        <w:ind w:left="317" w:hanging="259"/>
      </w:pPr>
      <w:r>
        <w:t>Исключено: свободные действия в CRM, платежи, юридические решения, полная замена операторов, мультиагентность и дообучение модели.</w:t>
      </w:r>
    </w:p>
    <w:p w:rsidR="00391E8C" w:rsidRDefault="009D660F">
      <w:pPr>
        <w:pStyle w:val="1"/>
      </w:pPr>
      <w:r>
        <w:t>18. Формы для запол</w:t>
      </w:r>
      <w:r>
        <w:t>нения</w:t>
      </w:r>
    </w:p>
    <w:p w:rsidR="00391E8C" w:rsidRDefault="009D660F">
      <w:pPr>
        <w:pStyle w:val="21"/>
      </w:pPr>
      <w:r>
        <w:t>18.1. Карточка AI-гипотезы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150"/>
      </w:tblGrid>
      <w:tr w:rsidR="00391E8C">
        <w:trPr>
          <w:cantSplit/>
          <w:tblHeader/>
          <w:jc w:val="center"/>
        </w:trPr>
        <w:tc>
          <w:tcPr>
            <w:tcW w:w="29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w="61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Заполнение</w:t>
            </w:r>
          </w:p>
        </w:tc>
      </w:tr>
      <w:tr w:rsidR="00391E8C">
        <w:trPr>
          <w:cantSplit/>
          <w:jc w:val="center"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Бизнес-проблема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Граница процесса</w:t>
            </w:r>
          </w:p>
        </w:tc>
        <w:tc>
          <w:tcPr>
            <w:tcW w:w="6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Baseline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lastRenderedPageBreak/>
              <w:t>Предлагаемое изменение</w:t>
            </w:r>
          </w:p>
        </w:tc>
        <w:tc>
          <w:tcPr>
            <w:tcW w:w="6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Primary-метрика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Guard-метрика</w:t>
            </w:r>
          </w:p>
        </w:tc>
        <w:tc>
          <w:tcPr>
            <w:tcW w:w="6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Тестовый период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Критерий успеха</w:t>
            </w:r>
          </w:p>
        </w:tc>
        <w:tc>
          <w:tcPr>
            <w:tcW w:w="6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Критерий остановки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Владелец</w:t>
            </w:r>
          </w:p>
        </w:tc>
        <w:tc>
          <w:tcPr>
            <w:tcW w:w="61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sz w:val="17"/>
              </w:rPr>
              <w:t>Допущения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21"/>
      </w:pPr>
      <w:r>
        <w:t xml:space="preserve">18.2. Журнал </w:t>
      </w:r>
      <w:r>
        <w:t>решения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200"/>
        <w:gridCol w:w="2600"/>
        <w:gridCol w:w="1700"/>
        <w:gridCol w:w="1350"/>
      </w:tblGrid>
      <w:tr w:rsidR="00391E8C">
        <w:trPr>
          <w:cantSplit/>
          <w:tblHeader/>
          <w:jc w:val="center"/>
        </w:trPr>
        <w:tc>
          <w:tcPr>
            <w:tcW w:w="1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Дата</w:t>
            </w:r>
          </w:p>
        </w:tc>
        <w:tc>
          <w:tcPr>
            <w:tcW w:w="22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w="26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Основание</w:t>
            </w:r>
          </w:p>
        </w:tc>
        <w:tc>
          <w:tcPr>
            <w:tcW w:w="170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w="1350" w:type="dxa"/>
            <w:shd w:val="clear" w:color="auto" w:fill="17365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9D660F">
            <w:pPr>
              <w:spacing w:after="0"/>
            </w:pPr>
            <w:r>
              <w:rPr>
                <w:b/>
                <w:color w:val="FFFFFF"/>
                <w:sz w:val="17"/>
              </w:rPr>
              <w:t>Следующая проверка</w:t>
            </w:r>
          </w:p>
        </w:tc>
      </w:tr>
      <w:tr w:rsidR="00391E8C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1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2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170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1350" w:type="dxa"/>
            <w:shd w:val="clear" w:color="auto" w:fill="F2F4F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  <w:tr w:rsidR="00391E8C">
        <w:trPr>
          <w:cantSplit/>
          <w:jc w:val="center"/>
        </w:trPr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391E8C" w:rsidRDefault="00391E8C">
            <w:pPr>
              <w:spacing w:after="0"/>
            </w:pPr>
          </w:p>
        </w:tc>
      </w:tr>
    </w:tbl>
    <w:p w:rsidR="00391E8C" w:rsidRDefault="00391E8C">
      <w:pPr>
        <w:spacing w:after="0"/>
      </w:pPr>
    </w:p>
    <w:p w:rsidR="00391E8C" w:rsidRDefault="009D660F">
      <w:pPr>
        <w:pStyle w:val="1"/>
      </w:pPr>
      <w:r>
        <w:t>19. Периодические и актуальные материалы</w:t>
      </w:r>
    </w:p>
    <w:p w:rsidR="00391E8C" w:rsidRDefault="009D660F">
      <w:pPr>
        <w:pStyle w:val="Source"/>
      </w:pPr>
      <w:r>
        <w:t xml:space="preserve">NIST. Artificial Intelligence Risk Management Framework: Generative AI Profile. 2024. </w:t>
      </w:r>
      <w:hyperlink r:id="rId18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ISO. ISO/IEC 42001:2023 — AI management systems. 2023. </w:t>
      </w:r>
      <w:hyperlink r:id="rId19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OECD. AI Principles, updated. 2024. </w:t>
      </w:r>
      <w:hyperlink r:id="rId20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Stanford HAI. AI Index Report 2025. 2025. </w:t>
      </w:r>
      <w:hyperlink r:id="rId21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McKinsey. The State of AI 2025. 2025. </w:t>
      </w:r>
      <w:hyperlink r:id="rId22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IBM. How business leaders can realize ROI with AI Agents. 2025. </w:t>
      </w:r>
      <w:hyperlink r:id="rId23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Lewis et al.. Retrieval-Augmented Generation for Knowledge-Intensive NLP Tasks. 2020. </w:t>
      </w:r>
      <w:hyperlink r:id="rId24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>Liu et al.. Lost in</w:t>
      </w:r>
      <w:r>
        <w:t xml:space="preserve"> the Middle: How Language Models Use Long Contexts. 2023. </w:t>
      </w:r>
      <w:hyperlink r:id="rId25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Es et al.. RAGAS: Automated Evaluation of Retrieval Augmented Generation. 2023/2025. </w:t>
      </w:r>
      <w:hyperlink r:id="rId26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Source"/>
      </w:pPr>
      <w:r>
        <w:t xml:space="preserve">Saad-Falcon et al.. ARES: An Automated Evaluation Framework for RAG Systems. 2023. </w:t>
      </w:r>
      <w:hyperlink r:id="rId27">
        <w:r>
          <w:rPr>
            <w:color w:val="0563C1"/>
            <w:u w:val="single"/>
          </w:rPr>
          <w:t>Открыть источник</w:t>
        </w:r>
      </w:hyperlink>
    </w:p>
    <w:p w:rsidR="00391E8C" w:rsidRDefault="009D660F">
      <w:pPr>
        <w:pStyle w:val="1"/>
      </w:pPr>
      <w:r>
        <w:t>20. Базовая литература за последние 2</w:t>
      </w:r>
      <w:r>
        <w:t>00 лет</w:t>
      </w:r>
    </w:p>
    <w:p w:rsidR="00391E8C" w:rsidRDefault="009D660F">
      <w:pPr>
        <w:pStyle w:val="a0"/>
        <w:spacing w:after="60"/>
        <w:ind w:left="317" w:hanging="259"/>
      </w:pPr>
      <w:r>
        <w:t>Babbage, C. On the Economy of Machinery and Manufactures. 1832.</w:t>
      </w:r>
    </w:p>
    <w:p w:rsidR="00391E8C" w:rsidRDefault="009D660F">
      <w:pPr>
        <w:pStyle w:val="a0"/>
        <w:spacing w:after="60"/>
        <w:ind w:left="317" w:hanging="259"/>
      </w:pPr>
      <w:r>
        <w:t>Taylor, F. W. The Principles of Scientific Management. 1911.</w:t>
      </w:r>
    </w:p>
    <w:p w:rsidR="00391E8C" w:rsidRDefault="009D660F">
      <w:pPr>
        <w:pStyle w:val="a0"/>
        <w:spacing w:after="60"/>
        <w:ind w:left="317" w:hanging="259"/>
      </w:pPr>
      <w:r>
        <w:t>Ford, H. My Life and Work. 1922; Today and Tomorrow. 1926.</w:t>
      </w:r>
    </w:p>
    <w:p w:rsidR="00391E8C" w:rsidRDefault="009D660F">
      <w:pPr>
        <w:pStyle w:val="a0"/>
        <w:spacing w:after="60"/>
        <w:ind w:left="317" w:hanging="259"/>
      </w:pPr>
      <w:r>
        <w:t>Shewhart, W. A. Economic Control of Quality of Manufactured Produ</w:t>
      </w:r>
      <w:r>
        <w:t>ct. 1931.</w:t>
      </w:r>
    </w:p>
    <w:p w:rsidR="00391E8C" w:rsidRDefault="009D660F">
      <w:pPr>
        <w:pStyle w:val="a0"/>
        <w:spacing w:after="60"/>
        <w:ind w:left="317" w:hanging="259"/>
      </w:pPr>
      <w:r>
        <w:t>Simon, H. A. Administrative Behavior. 1947.</w:t>
      </w:r>
    </w:p>
    <w:p w:rsidR="00391E8C" w:rsidRDefault="009D660F">
      <w:pPr>
        <w:pStyle w:val="a0"/>
        <w:spacing w:after="60"/>
        <w:ind w:left="317" w:hanging="259"/>
      </w:pPr>
      <w:r>
        <w:lastRenderedPageBreak/>
        <w:t>Wiener, N. Cybernetics. 1948.</w:t>
      </w:r>
    </w:p>
    <w:p w:rsidR="00391E8C" w:rsidRDefault="009D660F">
      <w:pPr>
        <w:pStyle w:val="a0"/>
        <w:spacing w:after="60"/>
        <w:ind w:left="317" w:hanging="259"/>
      </w:pPr>
      <w:r>
        <w:t>Turing, A. M. Computing Machinery and Intelligence. 1950.</w:t>
      </w:r>
    </w:p>
    <w:p w:rsidR="00391E8C" w:rsidRDefault="009D660F">
      <w:pPr>
        <w:pStyle w:val="a0"/>
        <w:spacing w:after="60"/>
        <w:ind w:left="317" w:hanging="259"/>
      </w:pPr>
      <w:r>
        <w:t>Drucker, P. F. The Practice of Management. 1954.</w:t>
      </w:r>
    </w:p>
    <w:p w:rsidR="00391E8C" w:rsidRDefault="009D660F">
      <w:pPr>
        <w:pStyle w:val="a0"/>
        <w:spacing w:after="60"/>
        <w:ind w:left="317" w:hanging="259"/>
      </w:pPr>
      <w:r>
        <w:t>Rogers, E. M. Diffusion of Innovations. 1962.</w:t>
      </w:r>
    </w:p>
    <w:p w:rsidR="00391E8C" w:rsidRDefault="009D660F">
      <w:pPr>
        <w:pStyle w:val="a0"/>
        <w:spacing w:after="60"/>
        <w:ind w:left="317" w:hanging="259"/>
      </w:pPr>
      <w:r>
        <w:t>Goldratt, E. M.; Co</w:t>
      </w:r>
      <w:r>
        <w:t>x, J. The Goal. 1984.</w:t>
      </w:r>
    </w:p>
    <w:p w:rsidR="00391E8C" w:rsidRDefault="009D660F">
      <w:pPr>
        <w:pStyle w:val="a0"/>
        <w:spacing w:after="60"/>
        <w:ind w:left="317" w:hanging="259"/>
      </w:pPr>
      <w:r>
        <w:t>Porter, M. E. Competitive Advantage. 1985.</w:t>
      </w:r>
    </w:p>
    <w:p w:rsidR="00391E8C" w:rsidRDefault="009D660F">
      <w:pPr>
        <w:pStyle w:val="a0"/>
        <w:spacing w:after="60"/>
        <w:ind w:left="317" w:hanging="259"/>
      </w:pPr>
      <w:r>
        <w:t>Deming, W. E. Out of the Crisis. 1986.</w:t>
      </w:r>
    </w:p>
    <w:p w:rsidR="00391E8C" w:rsidRDefault="009D660F">
      <w:pPr>
        <w:pStyle w:val="a0"/>
        <w:spacing w:after="60"/>
        <w:ind w:left="317" w:hanging="259"/>
      </w:pPr>
      <w:r>
        <w:t>Parasuraman, A.; Zeithaml, V.; Berry, L. SERVQUAL. 1988.</w:t>
      </w:r>
    </w:p>
    <w:p w:rsidR="00391E8C" w:rsidRDefault="009D660F">
      <w:pPr>
        <w:pStyle w:val="a0"/>
        <w:spacing w:after="60"/>
        <w:ind w:left="317" w:hanging="259"/>
      </w:pPr>
      <w:r>
        <w:t>Davis, F. D. Perceived Usefulness, Perceived Ease of Use, and User Acceptance of IT. 1989.</w:t>
      </w:r>
    </w:p>
    <w:p w:rsidR="00391E8C" w:rsidRDefault="009D660F">
      <w:pPr>
        <w:pStyle w:val="a0"/>
        <w:spacing w:after="60"/>
        <w:ind w:left="317" w:hanging="259"/>
      </w:pPr>
      <w:r>
        <w:t>Senge, P. M. The Fifth Discipline. 1990.</w:t>
      </w:r>
    </w:p>
    <w:p w:rsidR="00391E8C" w:rsidRDefault="009D660F">
      <w:pPr>
        <w:pStyle w:val="a0"/>
        <w:spacing w:after="60"/>
        <w:ind w:left="317" w:hanging="259"/>
      </w:pPr>
      <w:r>
        <w:t>Hammer, M.; Champy, J. Reengineering the Corporation. 1993.</w:t>
      </w:r>
    </w:p>
    <w:p w:rsidR="00391E8C" w:rsidRDefault="009D660F">
      <w:pPr>
        <w:pStyle w:val="a0"/>
        <w:spacing w:after="60"/>
        <w:ind w:left="317" w:hanging="259"/>
      </w:pPr>
      <w:r>
        <w:t>Nonaka, I.; Takeuchi, H. The Knowledge-Creating Company. 1995.</w:t>
      </w:r>
    </w:p>
    <w:p w:rsidR="00391E8C" w:rsidRDefault="009D660F">
      <w:pPr>
        <w:pStyle w:val="a0"/>
        <w:spacing w:after="60"/>
        <w:ind w:left="317" w:hanging="259"/>
      </w:pPr>
      <w:r>
        <w:t>Kaplan, R. S.; Norton, D. P. The Balanced Scorecard. 1996.</w:t>
      </w:r>
    </w:p>
    <w:p w:rsidR="00391E8C" w:rsidRDefault="009D660F">
      <w:pPr>
        <w:pStyle w:val="a0"/>
        <w:spacing w:after="60"/>
        <w:ind w:left="317" w:hanging="259"/>
      </w:pPr>
      <w:r>
        <w:t>Checkland, P. Systems Thinking, S</w:t>
      </w:r>
      <w:r>
        <w:t>ystems Practice. 1981.</w:t>
      </w:r>
    </w:p>
    <w:p w:rsidR="00391E8C" w:rsidRDefault="009D660F">
      <w:pPr>
        <w:pStyle w:val="a0"/>
        <w:spacing w:after="60"/>
        <w:ind w:left="317" w:hanging="259"/>
      </w:pPr>
      <w:r>
        <w:t>Ries, E. The Lean Startup. 2011.</w:t>
      </w:r>
    </w:p>
    <w:p w:rsidR="00391E8C" w:rsidRDefault="009D660F">
      <w:pPr>
        <w:pStyle w:val="1"/>
      </w:pPr>
      <w:r>
        <w:t>21. Ограничения черновика</w:t>
      </w:r>
    </w:p>
    <w:p w:rsidR="00391E8C" w:rsidRDefault="009D660F">
      <w:pPr>
        <w:pStyle w:val="a0"/>
        <w:spacing w:after="60"/>
        <w:ind w:left="317" w:hanging="259"/>
      </w:pPr>
      <w:r>
        <w:t>Исходный документ преимущественно состоит из учебных скриншотов; он не содержит данных конкретной компании.</w:t>
      </w:r>
    </w:p>
    <w:p w:rsidR="00391E8C" w:rsidRDefault="009D660F">
      <w:pPr>
        <w:pStyle w:val="a0"/>
        <w:spacing w:after="60"/>
        <w:ind w:left="317" w:hanging="259"/>
      </w:pPr>
      <w:r>
        <w:t>Данная методика не является юридическим, отраслевым или сертификац</w:t>
      </w:r>
      <w:r>
        <w:t>ионным заключением.</w:t>
      </w:r>
    </w:p>
    <w:p w:rsidR="00391E8C" w:rsidRDefault="009D660F">
      <w:pPr>
        <w:pStyle w:val="a0"/>
        <w:spacing w:after="60"/>
        <w:ind w:left="317" w:hanging="259"/>
      </w:pPr>
      <w:r>
        <w:t>Метрики и архитектура должны адаптироваться под риск, данные и существующие системы организации.</w:t>
      </w:r>
    </w:p>
    <w:p w:rsidR="00391E8C" w:rsidRDefault="009D660F">
      <w:pPr>
        <w:pStyle w:val="a0"/>
        <w:spacing w:after="60"/>
        <w:ind w:left="317" w:hanging="259"/>
      </w:pPr>
      <w:r>
        <w:t>Финансовые показатели из учебного примера не использованы как прогноз.</w:t>
      </w:r>
    </w:p>
    <w:p w:rsidR="00391E8C" w:rsidRDefault="009D660F">
      <w:pPr>
        <w:pStyle w:val="1"/>
      </w:pPr>
      <w:r>
        <w:t>Заключение</w:t>
      </w:r>
    </w:p>
    <w:p w:rsidR="00391E8C" w:rsidRDefault="009D660F">
      <w:r>
        <w:t>Ценность AI-аудита заключается не в поиске места, куда мо</w:t>
      </w:r>
      <w:r>
        <w:t>жно поставить модель, а в создании проверяемой связи между проблемой процесса, минимальным вмешательством, контролем риска и экономическим результатом. Устойчивая последовательность выглядит так: процесс → baseline → вариант без AI → минимальная AI-гипотез</w:t>
      </w:r>
      <w:r>
        <w:t>а → оценка → теневой режим → пилот → решение → мониторинг.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0"/>
      </w:tblGrid>
      <w:tr w:rsidR="00391E8C">
        <w:trPr>
          <w:cantSplit/>
          <w:jc w:val="center"/>
        </w:trPr>
        <w:tc>
          <w:tcPr>
            <w:tcW w:w="9500" w:type="dxa"/>
            <w:shd w:val="clear" w:color="auto" w:fill="EAF4E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91E8C" w:rsidRDefault="009D660F">
            <w:pPr>
              <w:spacing w:after="60"/>
            </w:pPr>
            <w:r>
              <w:rPr>
                <w:b/>
                <w:color w:val="2E7D32"/>
              </w:rPr>
              <w:t>Итоговая позиция</w:t>
            </w:r>
          </w:p>
          <w:p w:rsidR="00391E8C" w:rsidRDefault="009D660F">
            <w:pPr>
              <w:spacing w:after="0" w:line="264" w:lineRule="auto"/>
            </w:pPr>
            <w:r>
              <w:t>Первым производственным шагом должен быть ограниченный AI-помощник с проверяемыми источниками и передачей человеку. Автономные агенты, мультиагентность и дообучение являются послед</w:t>
            </w:r>
            <w:r>
              <w:t>ующими опциями, а не исходной архитектурой.</w:t>
            </w:r>
          </w:p>
        </w:tc>
      </w:tr>
    </w:tbl>
    <w:p w:rsidR="00391E8C" w:rsidRDefault="00391E8C">
      <w:pPr>
        <w:spacing w:after="0"/>
      </w:pPr>
    </w:p>
    <w:sectPr w:rsidR="00391E8C" w:rsidSect="00034616">
      <w:headerReference w:type="default" r:id="rId28"/>
      <w:footerReference w:type="default" r:id="rId2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60F" w:rsidRDefault="009D660F">
      <w:pPr>
        <w:spacing w:after="0" w:line="240" w:lineRule="auto"/>
      </w:pPr>
      <w:r>
        <w:separator/>
      </w:r>
    </w:p>
  </w:endnote>
  <w:endnote w:type="continuationSeparator" w:id="0">
    <w:p w:rsidR="009D660F" w:rsidRDefault="009D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8C" w:rsidRDefault="009D660F">
    <w:pPr>
      <w:pStyle w:val="a7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AE153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60F" w:rsidRDefault="009D660F">
      <w:pPr>
        <w:spacing w:after="0" w:line="240" w:lineRule="auto"/>
      </w:pPr>
      <w:r>
        <w:separator/>
      </w:r>
    </w:p>
  </w:footnote>
  <w:footnote w:type="continuationSeparator" w:id="0">
    <w:p w:rsidR="009D660F" w:rsidRDefault="009D6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8C" w:rsidRDefault="009D660F">
    <w:pPr>
      <w:pStyle w:val="Source"/>
      <w:jc w:val="right"/>
    </w:pPr>
    <w:r>
      <w:t>Черновая методика | AI-аудит и пилотное внедрение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E8C"/>
    <w:rsid w:val="009D660F"/>
    <w:rsid w:val="00AA1D8D"/>
    <w:rsid w:val="00AE15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2DEB04F-FA8B-42CB-9C9B-DD56EBC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E67E2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80"/>
    </w:pPr>
    <w:rPr>
      <w:rFonts w:ascii="Arial" w:hAnsi="Arial"/>
      <w:color w:val="5B65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ai.stanford.edu/ai-index/2025-ai-index-report" TargetMode="External"/><Relationship Id="rId13" Type="http://schemas.openxmlformats.org/officeDocument/2006/relationships/hyperlink" Target="https://www.oecd.org/en/topics/ai-principles.html" TargetMode="External"/><Relationship Id="rId18" Type="http://schemas.openxmlformats.org/officeDocument/2006/relationships/hyperlink" Target="https://www.nist.gov/publications/artificial-intelligence-risk-management-framework-generative-artificial-intelligence" TargetMode="External"/><Relationship Id="rId26" Type="http://schemas.openxmlformats.org/officeDocument/2006/relationships/hyperlink" Target="https://arxiv.org/abs/2309.15217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i.stanford.edu/ai-index/2025-ai-index-repor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so.org/standard/42001" TargetMode="External"/><Relationship Id="rId17" Type="http://schemas.openxmlformats.org/officeDocument/2006/relationships/hyperlink" Target="https://arxiv.org/abs/2005.11401" TargetMode="External"/><Relationship Id="rId25" Type="http://schemas.openxmlformats.org/officeDocument/2006/relationships/hyperlink" Target="https://arxiv.org/abs/2307.0317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311.09476" TargetMode="External"/><Relationship Id="rId20" Type="http://schemas.openxmlformats.org/officeDocument/2006/relationships/hyperlink" Target="https://www.oecd.org/en/topics/ai-principles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ist.gov/publications/artificial-intelligence-risk-management-framework-generative-artificial-intelligence" TargetMode="External"/><Relationship Id="rId24" Type="http://schemas.openxmlformats.org/officeDocument/2006/relationships/hyperlink" Target="https://arxiv.org/abs/2005.114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09.15217" TargetMode="External"/><Relationship Id="rId23" Type="http://schemas.openxmlformats.org/officeDocument/2006/relationships/hyperlink" Target="https://www.ibm.com/think/insights/realize-roi-ai-agents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ibm.com/think/insights/realize-roi-ai-agents" TargetMode="External"/><Relationship Id="rId19" Type="http://schemas.openxmlformats.org/officeDocument/2006/relationships/hyperlink" Target="https://www.iso.org/standard/42001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ckinsey.com/capabilities/quantumblack/our-insights/the-state-of-ai-2025" TargetMode="External"/><Relationship Id="rId14" Type="http://schemas.openxmlformats.org/officeDocument/2006/relationships/hyperlink" Target="https://arxiv.org/abs/2307.03172" TargetMode="External"/><Relationship Id="rId22" Type="http://schemas.openxmlformats.org/officeDocument/2006/relationships/hyperlink" Target="https://www.mckinsey.com/capabilities/quantumblack/our-insights/the-state-of-ai-2025" TargetMode="External"/><Relationship Id="rId27" Type="http://schemas.openxmlformats.org/officeDocument/2006/relationships/hyperlink" Target="https://arxiv.org/abs/2311.09476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49B6DD-53E6-48E2-8AB1-952B3869C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3357</Words>
  <Characters>19138</Characters>
  <Application>Microsoft Office Word</Application>
  <DocSecurity>0</DocSecurity>
  <Lines>159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AI-аудит и пилотное внедрение интеллектуальной автоматизации</vt:lpstr>
      <vt:lpstr/>
    </vt:vector>
  </TitlesOfParts>
  <Manager/>
  <Company/>
  <LinksUpToDate>false</LinksUpToDate>
  <CharactersWithSpaces>22451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AI-аудит и пилотное внедрение интеллектуальной автоматизации</dc:title>
  <dc:subject>Черновая методика</dc:subject>
  <dc:creator>Степанов Дмитрий Александрович</dc:creator>
  <cp:keywords>AI-аудит, RAG, пилот, n8n, FastAPI, Langflow, метрики, ROI</cp:keywords>
  <dc:description>generated by python-docx</dc:description>
  <cp:lastModifiedBy>Пользователь</cp:lastModifiedBy>
  <cp:revision>2</cp:revision>
  <dcterms:created xsi:type="dcterms:W3CDTF">2026-08-25T19:46:00Z</dcterms:created>
  <dcterms:modified xsi:type="dcterms:W3CDTF">2026-08-25T19:46:00Z</dcterms:modified>
  <cp:category/>
</cp:coreProperties>
</file>