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72F4E" w14:textId="6009BE0F" w:rsidR="00B33EB5" w:rsidRPr="00826EB4" w:rsidRDefault="00B33EB5" w:rsidP="00B33EB5">
      <w:pPr>
        <w:jc w:val="center"/>
        <w:rPr>
          <w:b/>
          <w:bCs/>
          <w:color w:val="FF0000"/>
          <w:sz w:val="32"/>
          <w:szCs w:val="32"/>
        </w:rPr>
      </w:pPr>
      <w:r w:rsidRPr="00826EB4">
        <w:rPr>
          <w:b/>
          <w:bCs/>
          <w:color w:val="FF0000"/>
          <w:sz w:val="32"/>
          <w:szCs w:val="32"/>
        </w:rPr>
        <w:t xml:space="preserve">Riassunto Sistemi operativi Modulo </w:t>
      </w:r>
      <w:r>
        <w:rPr>
          <w:b/>
          <w:bCs/>
          <w:color w:val="FF0000"/>
          <w:sz w:val="32"/>
          <w:szCs w:val="32"/>
        </w:rPr>
        <w:t xml:space="preserve">1 </w:t>
      </w:r>
      <w:r>
        <w:rPr>
          <w:b/>
          <w:bCs/>
          <w:color w:val="FF0000"/>
          <w:sz w:val="32"/>
          <w:szCs w:val="32"/>
        </w:rPr>
        <w:t xml:space="preserve">– </w:t>
      </w:r>
      <w:r>
        <w:rPr>
          <w:b/>
          <w:bCs/>
          <w:color w:val="FF0000"/>
          <w:sz w:val="32"/>
          <w:szCs w:val="32"/>
        </w:rPr>
        <w:t>Arch. degli elaboratori</w:t>
      </w:r>
    </w:p>
    <w:p w14:paraId="3F12D7F5" w14:textId="78D538AD" w:rsidR="00B33EB5" w:rsidRPr="00D97355" w:rsidRDefault="00B33EB5" w:rsidP="00B33EB5">
      <w:pPr>
        <w:rPr>
          <w:b/>
          <w:bCs/>
          <w:color w:val="FF0000"/>
          <w:sz w:val="24"/>
          <w:szCs w:val="24"/>
        </w:rPr>
      </w:pPr>
      <w:r w:rsidRPr="00D97355">
        <w:rPr>
          <w:b/>
          <w:bCs/>
          <w:color w:val="FF0000"/>
          <w:sz w:val="24"/>
          <w:szCs w:val="24"/>
        </w:rPr>
        <w:t xml:space="preserve">Lezione </w:t>
      </w:r>
      <w:r>
        <w:rPr>
          <w:b/>
          <w:bCs/>
          <w:color w:val="FF0000"/>
          <w:sz w:val="24"/>
          <w:szCs w:val="24"/>
        </w:rPr>
        <w:t>1</w:t>
      </w:r>
      <w:r w:rsidRPr="00D97355">
        <w:rPr>
          <w:b/>
          <w:bCs/>
          <w:color w:val="FF0000"/>
          <w:sz w:val="24"/>
          <w:szCs w:val="24"/>
        </w:rPr>
        <w:t xml:space="preserve"> – </w:t>
      </w:r>
      <w:r>
        <w:rPr>
          <w:b/>
          <w:bCs/>
          <w:color w:val="FF0000"/>
          <w:sz w:val="24"/>
          <w:szCs w:val="24"/>
        </w:rPr>
        <w:t>Macchina di von Neumann: Architettura e funzionamento</w:t>
      </w:r>
    </w:p>
    <w:p w14:paraId="5F946784" w14:textId="4301B4B8" w:rsidR="00A07E25" w:rsidRPr="00B33EB5" w:rsidRDefault="00B33EB5">
      <w:pPr>
        <w:rPr>
          <w:b/>
          <w:bCs/>
          <w:color w:val="00B050"/>
        </w:rPr>
      </w:pPr>
      <w:r w:rsidRPr="00B33EB5">
        <w:rPr>
          <w:b/>
          <w:bCs/>
          <w:color w:val="00B050"/>
        </w:rPr>
        <w:t>L’architettura del calcolatore</w:t>
      </w:r>
    </w:p>
    <w:p w14:paraId="2512847D" w14:textId="4757A3AF" w:rsidR="00B33EB5" w:rsidRDefault="00B33EB5">
      <w:r>
        <w:t>L’architettura del calcolatore è costituita da un processore, da una memoria centrale, che rappresentano il cuore della nostra macchina e successivamente troviamo varie periferiche connesse</w:t>
      </w:r>
    </w:p>
    <w:p w14:paraId="19D36FD8" w14:textId="73ACB16A" w:rsidR="00B33EB5" w:rsidRPr="00B33EB5" w:rsidRDefault="00B33EB5">
      <w:pPr>
        <w:rPr>
          <w:b/>
          <w:bCs/>
          <w:color w:val="00B050"/>
        </w:rPr>
      </w:pPr>
      <w:r w:rsidRPr="00B33EB5">
        <w:rPr>
          <w:b/>
          <w:bCs/>
          <w:color w:val="00B050"/>
        </w:rPr>
        <w:t>La macchina di Von Neumann</w:t>
      </w:r>
    </w:p>
    <w:p w14:paraId="1DBE3325" w14:textId="12B7F874" w:rsidR="00B33EB5" w:rsidRDefault="00B33EB5">
      <w:r>
        <w:t>Formata da una CPU e la memoria centrale collegate tramite un bus bilaterale che permette di effettuare le operazioni di lettura/scrittura, sono presenti le interfacce I/O per controllare le periferiche I/O, anche esso collegato alla CPU tramite un BUS detto I/O</w:t>
      </w:r>
    </w:p>
    <w:p w14:paraId="79E1EABF" w14:textId="33098B9F" w:rsidR="00B33EB5" w:rsidRPr="007E26C4" w:rsidRDefault="00B33EB5">
      <w:pPr>
        <w:rPr>
          <w:b/>
          <w:bCs/>
          <w:color w:val="00B050"/>
        </w:rPr>
      </w:pPr>
      <w:r w:rsidRPr="007E26C4">
        <w:rPr>
          <w:b/>
          <w:bCs/>
          <w:color w:val="00B050"/>
        </w:rPr>
        <w:t>Il processore – architettura e funzionamento</w:t>
      </w:r>
    </w:p>
    <w:p w14:paraId="3B8FA9A3" w14:textId="101DE5DF" w:rsidR="00B33EB5" w:rsidRDefault="00B33EB5">
      <w:r>
        <w:t xml:space="preserve">La nostra CPU è costituito da un registro detto program counter che contiene l’indirizzo della memoria centrale contenente l’istruzione da eseguire, una volta prelevata tramite la fase di fetch viene caricata nell’instruction register, il processore è gestito dalla control unit che contiene le informazioni su come eseguire le varie istruzioni, definita come fase di decode, </w:t>
      </w:r>
      <w:r w:rsidR="007E26C4">
        <w:t>nella fase di execute l’istruzione viene eseguita tramite le nostre ALU dedicate e nella fase finale di writeback va a salvare in memoria le informazioni elaborate e il program counter procede ad indirizzare il tutto per l’istruzione successiva</w:t>
      </w:r>
    </w:p>
    <w:p w14:paraId="686B19BE" w14:textId="4F0CA520" w:rsidR="007E26C4" w:rsidRPr="00676DF1" w:rsidRDefault="00676DF1">
      <w:pPr>
        <w:rPr>
          <w:b/>
          <w:bCs/>
          <w:color w:val="00B050"/>
        </w:rPr>
      </w:pPr>
      <w:r w:rsidRPr="00676DF1">
        <w:rPr>
          <w:b/>
          <w:bCs/>
          <w:color w:val="00B050"/>
        </w:rPr>
        <w:t>L’espressività dei linguaggi di programmazione</w:t>
      </w:r>
    </w:p>
    <w:p w14:paraId="12BE0E25" w14:textId="39D75AC5" w:rsidR="00676DF1" w:rsidRDefault="00676DF1">
      <w:r>
        <w:t>Il nostro elaboratore funziona in modo sequenziale ma i linguaggi di programmazione includono delle figure strutturale che permettono di lavorare in modo non per forza sequenziale, tramite dei condizionali semplici, dei cicli condizionali o a conteggio</w:t>
      </w:r>
    </w:p>
    <w:p w14:paraId="4DB8BBC5" w14:textId="433A4033" w:rsidR="00676DF1" w:rsidRPr="00587529" w:rsidRDefault="00676DF1">
      <w:pPr>
        <w:rPr>
          <w:b/>
          <w:bCs/>
          <w:color w:val="00B050"/>
        </w:rPr>
      </w:pPr>
      <w:r w:rsidRPr="00587529">
        <w:rPr>
          <w:b/>
          <w:bCs/>
          <w:color w:val="00B050"/>
        </w:rPr>
        <w:t>I costrutti non sequenziali</w:t>
      </w:r>
    </w:p>
    <w:p w14:paraId="0805F943" w14:textId="7BEFF138" w:rsidR="00676DF1" w:rsidRDefault="00676DF1">
      <w:r>
        <w:t>La frase condizionale doppia, cioè un IF, viene tradotta nel seguente modo: ci sarà un blocco che gestirà la valutazione della condizione, se vero avanzo al blocco T, se falso vado al blocco F</w:t>
      </w:r>
      <w:r w:rsidR="00CE543C">
        <w:t xml:space="preserve">, per gestire questo salto </w:t>
      </w:r>
      <w:r w:rsidR="007C261A">
        <w:t>vengono effettuato vari salti del program counter tramite operazioni di jump</w:t>
      </w:r>
    </w:p>
    <w:p w14:paraId="24C5D2E0" w14:textId="46A6AF31" w:rsidR="00B33EB5" w:rsidRPr="00B56EE9" w:rsidRDefault="00B56EE9" w:rsidP="00B33EB5">
      <w:pPr>
        <w:tabs>
          <w:tab w:val="left" w:pos="1920"/>
        </w:tabs>
        <w:rPr>
          <w:b/>
          <w:bCs/>
          <w:color w:val="00B050"/>
        </w:rPr>
      </w:pPr>
      <w:r w:rsidRPr="00B56EE9">
        <w:rPr>
          <w:b/>
          <w:bCs/>
          <w:color w:val="00B050"/>
        </w:rPr>
        <w:t>Le attività asincrone e le interruzioni</w:t>
      </w:r>
    </w:p>
    <w:p w14:paraId="2D6D41EA" w14:textId="1A60E2F1" w:rsidR="00B56EE9" w:rsidRDefault="00B56EE9" w:rsidP="00B33EB5">
      <w:pPr>
        <w:tabs>
          <w:tab w:val="left" w:pos="1920"/>
        </w:tabs>
      </w:pPr>
      <w:r>
        <w:t>Queste sono causate da eventi esterni, come le operazioni di input e output, queste attività asincrone le gestiamo tramite gli interrupt che avvisano il nostro processore di sospendere le operazioni in esecuzione e dare ascolto all’evento esterno, tramite istruzione ben precise tramite la risposta all’interruzione adeguata</w:t>
      </w:r>
      <w:r w:rsidR="00600610">
        <w:t>, una volta gestita l’interruzione il processore riprende l’esecuzione da dove era rimasto</w:t>
      </w:r>
      <w:r w:rsidR="00F41040">
        <w:t xml:space="preserve"> </w:t>
      </w:r>
    </w:p>
    <w:p w14:paraId="08D763F0" w14:textId="6D29700A" w:rsidR="00F41040" w:rsidRPr="00D97355" w:rsidRDefault="00F41040" w:rsidP="00F41040">
      <w:pPr>
        <w:rPr>
          <w:b/>
          <w:bCs/>
          <w:color w:val="FF0000"/>
          <w:sz w:val="24"/>
          <w:szCs w:val="24"/>
        </w:rPr>
      </w:pPr>
      <w:r w:rsidRPr="00D97355">
        <w:rPr>
          <w:b/>
          <w:bCs/>
          <w:color w:val="FF0000"/>
          <w:sz w:val="24"/>
          <w:szCs w:val="24"/>
        </w:rPr>
        <w:t xml:space="preserve">Lezione </w:t>
      </w:r>
      <w:r>
        <w:rPr>
          <w:b/>
          <w:bCs/>
          <w:color w:val="FF0000"/>
          <w:sz w:val="24"/>
          <w:szCs w:val="24"/>
        </w:rPr>
        <w:t>2</w:t>
      </w:r>
      <w:r w:rsidRPr="00D97355">
        <w:rPr>
          <w:b/>
          <w:bCs/>
          <w:color w:val="FF0000"/>
          <w:sz w:val="24"/>
          <w:szCs w:val="24"/>
        </w:rPr>
        <w:t xml:space="preserve"> – </w:t>
      </w:r>
      <w:r>
        <w:rPr>
          <w:b/>
          <w:bCs/>
          <w:color w:val="FF0000"/>
          <w:sz w:val="24"/>
          <w:szCs w:val="24"/>
        </w:rPr>
        <w:t>Chiamate di procedura e risposta alle interruzioni</w:t>
      </w:r>
    </w:p>
    <w:p w14:paraId="19C8EE88" w14:textId="1FBEFE8C" w:rsidR="00F41040" w:rsidRPr="00933944" w:rsidRDefault="00F41040" w:rsidP="00B33EB5">
      <w:pPr>
        <w:tabs>
          <w:tab w:val="left" w:pos="1920"/>
        </w:tabs>
        <w:rPr>
          <w:b/>
          <w:bCs/>
          <w:color w:val="00B050"/>
        </w:rPr>
      </w:pPr>
      <w:r w:rsidRPr="00933944">
        <w:rPr>
          <w:b/>
          <w:bCs/>
          <w:color w:val="00B050"/>
        </w:rPr>
        <w:t>Le chiamate di procedura</w:t>
      </w:r>
    </w:p>
    <w:p w14:paraId="42E1F69F" w14:textId="42B3F9A1" w:rsidR="00654C70" w:rsidRDefault="00136BD8" w:rsidP="00B33EB5">
      <w:pPr>
        <w:tabs>
          <w:tab w:val="left" w:pos="1920"/>
        </w:tabs>
      </w:pPr>
      <w:r>
        <w:t>Avremo una riga formata dal nome della procedura con tutti i parametri in ingresso da passare alla procedura ed utilizzeremo lo stack come supporto per eseguire la nostra chiamata di procedura, il base pointer tiene salvato l’indirizzo dello stack e lo stack pointer tiene salvato l’indirizzo della cima dello stack pointer, all’avvio della procedura salva nello stack tutto il necessario e alla fine della sua esecuzione rimuove tutto dallo stack e riprende la normale esecuzione delle istruzioni</w:t>
      </w:r>
      <w:r w:rsidR="00951D1D">
        <w:t>, per muoverci nello stack useremo vari offset a partire dalla posizione dello stack pointer</w:t>
      </w:r>
      <w:r w:rsidR="008849DA">
        <w:t>, nello stack sarà anche salvato l’indirizzo del program counter in cui tornare una volta finita l’esecuzione della procedura</w:t>
      </w:r>
      <w:r w:rsidR="00191823">
        <w:t xml:space="preserve">, </w:t>
      </w:r>
      <w:r w:rsidR="00191823">
        <w:lastRenderedPageBreak/>
        <w:t>nello stack andremo a salvare anche tutte le varie variabili da utilizzare nella procedura</w:t>
      </w:r>
      <w:r w:rsidR="00A51F6E">
        <w:t>, alla fine dell’esecuzione della procedura chiamata verrà tutto reimpostato alla situazione iniziale</w:t>
      </w:r>
      <w:r w:rsidR="00802907">
        <w:t xml:space="preserve"> dello stack pointer e base pointer</w:t>
      </w:r>
      <w:r w:rsidR="00654C70">
        <w:t>, il valore che la procedura vuole ritornare può essere salvato in un registro dedicato oppure all’inizio dello stack andando a dedicare uno spazio dedicato in precedenza durante l’esecuzione della procedura</w:t>
      </w:r>
    </w:p>
    <w:p w14:paraId="7BD2E3A6" w14:textId="3F570B0E" w:rsidR="00654C70" w:rsidRPr="001E5D45" w:rsidRDefault="001E5D45" w:rsidP="00B33EB5">
      <w:pPr>
        <w:tabs>
          <w:tab w:val="left" w:pos="1920"/>
        </w:tabs>
        <w:rPr>
          <w:b/>
          <w:bCs/>
          <w:color w:val="00B050"/>
        </w:rPr>
      </w:pPr>
      <w:r w:rsidRPr="001E5D45">
        <w:rPr>
          <w:b/>
          <w:bCs/>
          <w:color w:val="00B050"/>
        </w:rPr>
        <w:t>Differenze tra interruzioni e procedura</w:t>
      </w:r>
    </w:p>
    <w:p w14:paraId="4DA125D0" w14:textId="3EFF4392" w:rsidR="0093739B" w:rsidRDefault="001E5D45" w:rsidP="00B33EB5">
      <w:pPr>
        <w:tabs>
          <w:tab w:val="left" w:pos="1920"/>
        </w:tabs>
      </w:pPr>
      <w:r>
        <w:t>L’attivazione in caso di una interruzione è asincrona mentre nel caso di procedure è sempre sincrona con il nostro codice, son diverse anche le operazioni di salvataggio del contesto, in quanto nel caso di procedura è tutto ben definito mentre in caso di interruzione bisogna garantire che tutto ciò che è in esecuzione venga salvato prima di procedere ad eseguire la risposta all’interruzione</w:t>
      </w:r>
      <w:r w:rsidR="0014796A">
        <w:t>, il salvataggio del contesto viene effettuato nello stack</w:t>
      </w:r>
      <w:r w:rsidR="007B7980">
        <w:br/>
        <w:t>il passaggio di eventuali parametri in caso di interruzione non è possibile</w:t>
      </w:r>
      <w:r w:rsidR="0093739B">
        <w:t xml:space="preserve"> in quanto non sappiamo quando capita e quindi non possiamo prepararci in merito</w:t>
      </w:r>
      <w:r w:rsidR="00A75509">
        <w:br/>
        <w:t>Una volta finita l’esecuzione dell’interruzione si procede al ripristino della situazione di partenza andando a prelevare tutte le informazioni dallo stack</w:t>
      </w:r>
    </w:p>
    <w:p w14:paraId="135CE0D7" w14:textId="6D2A4DC1" w:rsidR="00920357" w:rsidRPr="00D97355" w:rsidRDefault="00920357" w:rsidP="00920357">
      <w:pPr>
        <w:rPr>
          <w:b/>
          <w:bCs/>
          <w:color w:val="FF0000"/>
          <w:sz w:val="24"/>
          <w:szCs w:val="24"/>
        </w:rPr>
      </w:pPr>
      <w:r w:rsidRPr="00D97355">
        <w:rPr>
          <w:b/>
          <w:bCs/>
          <w:color w:val="FF0000"/>
          <w:sz w:val="24"/>
          <w:szCs w:val="24"/>
        </w:rPr>
        <w:t xml:space="preserve">Lezione </w:t>
      </w:r>
      <w:r>
        <w:rPr>
          <w:b/>
          <w:bCs/>
          <w:color w:val="FF0000"/>
          <w:sz w:val="24"/>
          <w:szCs w:val="24"/>
        </w:rPr>
        <w:t>3</w:t>
      </w:r>
      <w:r w:rsidRPr="00D97355">
        <w:rPr>
          <w:b/>
          <w:bCs/>
          <w:color w:val="FF0000"/>
          <w:sz w:val="24"/>
          <w:szCs w:val="24"/>
        </w:rPr>
        <w:t xml:space="preserve"> – </w:t>
      </w:r>
      <w:r>
        <w:rPr>
          <w:b/>
          <w:bCs/>
          <w:color w:val="FF0000"/>
          <w:sz w:val="24"/>
          <w:szCs w:val="24"/>
        </w:rPr>
        <w:t>Generazione e avvio di un sistema operativo</w:t>
      </w:r>
    </w:p>
    <w:p w14:paraId="058FDED2" w14:textId="496CFC84" w:rsidR="00A75509" w:rsidRPr="00394E53" w:rsidRDefault="00394E53" w:rsidP="00B33EB5">
      <w:pPr>
        <w:tabs>
          <w:tab w:val="left" w:pos="1920"/>
        </w:tabs>
        <w:rPr>
          <w:b/>
          <w:bCs/>
          <w:color w:val="00B050"/>
        </w:rPr>
      </w:pPr>
      <w:r w:rsidRPr="00394E53">
        <w:rPr>
          <w:b/>
          <w:bCs/>
          <w:color w:val="00B050"/>
        </w:rPr>
        <w:t>La generazione del sistema operativo</w:t>
      </w:r>
    </w:p>
    <w:p w14:paraId="6D84022F" w14:textId="24075A47" w:rsidR="00394E53" w:rsidRDefault="00394E53" w:rsidP="00B33EB5">
      <w:pPr>
        <w:tabs>
          <w:tab w:val="left" w:pos="1920"/>
        </w:tabs>
      </w:pPr>
      <w:r>
        <w:t>Si procede all’identificazione delle caratteristiche dell’ambiente operativo per l’installazione considerata, quindi la definizione dei parametri del sistema operativo e la loro conseguente applicazione e generazione del codice eseguibile del sistema operativo</w:t>
      </w:r>
      <w:r w:rsidR="00D20E6A">
        <w:t xml:space="preserve"> e infine il caricamento dell’ambiente per la sua messa in funzione</w:t>
      </w:r>
    </w:p>
    <w:p w14:paraId="4B4838F9" w14:textId="0A162105" w:rsidR="00D20E6A" w:rsidRDefault="00D20E6A" w:rsidP="00B33EB5">
      <w:pPr>
        <w:tabs>
          <w:tab w:val="left" w:pos="1920"/>
        </w:tabs>
      </w:pPr>
      <w:r>
        <w:t>Per identificare le caratteristiche del nostro ambiente lavorativo andremo ad effettuare l’analisi delle applicazioni, l’analisi dell’ambiente operativo e degli utenti, la valutazione del carico di lavoro prodotto da ciascun applicativo</w:t>
      </w:r>
    </w:p>
    <w:p w14:paraId="1D73AFF3" w14:textId="7A31C31B" w:rsidR="00D20E6A" w:rsidRDefault="00D20E6A" w:rsidP="00B33EB5">
      <w:pPr>
        <w:tabs>
          <w:tab w:val="left" w:pos="1920"/>
        </w:tabs>
      </w:pPr>
      <w:r>
        <w:t>La raccolta delle informazioni può avvenire in modo manuale, automatico in un ambiente operativo simulato o nell’ambiente operativo reale in funzionamento effettivo, la valutazione delle caratteristiche si possono basare sull’esperienza o su basi statistiche</w:t>
      </w:r>
    </w:p>
    <w:p w14:paraId="24B928B3" w14:textId="7FF4ABBB" w:rsidR="00D20E6A" w:rsidRDefault="00D20E6A" w:rsidP="00B33EB5">
      <w:pPr>
        <w:tabs>
          <w:tab w:val="left" w:pos="1920"/>
        </w:tabs>
      </w:pPr>
      <w:r>
        <w:t>Andiamo anche ad effettuare delle analisi dei carichi di lavoro per andare ad impostare i parametri del sistema operativo in base ai carichi analizzati, questa valutazione sui parametri lo possiamo fare in modo manuale in base all’esperienza o statistiche o in modo automatico in base a regole o a casi predefiniti</w:t>
      </w:r>
    </w:p>
    <w:p w14:paraId="6B5B2BAA" w14:textId="3764AF6E" w:rsidR="00033325" w:rsidRDefault="00033325" w:rsidP="00B33EB5">
      <w:pPr>
        <w:tabs>
          <w:tab w:val="left" w:pos="1920"/>
        </w:tabs>
      </w:pPr>
      <w:r>
        <w:t>L’applicazione dei parametri consiste nella modifica dei file di configurazione del sistema operativo, l’esecuzione di programmi di generazione del codice eseguibile dei moduli affetti dalle modifiche a partire da una versione parametrizzata e la generazione del codice eseguibile complessivo dei programmi di sistema</w:t>
      </w:r>
      <w:r w:rsidR="00BF17DB">
        <w:t>, successivamente andremo ad eseguire la memorizzazione della nuova versione del sistema operativo e dei programmi in sistema con il conseguente caricamento in memoria centrale del sistema operativo all’avvio</w:t>
      </w:r>
    </w:p>
    <w:p w14:paraId="335E75E5" w14:textId="29301CA0" w:rsidR="00BF17DB" w:rsidRPr="00BF17DB" w:rsidRDefault="00BF17DB" w:rsidP="00B33EB5">
      <w:pPr>
        <w:tabs>
          <w:tab w:val="left" w:pos="1920"/>
        </w:tabs>
        <w:rPr>
          <w:b/>
          <w:bCs/>
          <w:color w:val="00B050"/>
        </w:rPr>
      </w:pPr>
      <w:r w:rsidRPr="00BF17DB">
        <w:rPr>
          <w:b/>
          <w:bCs/>
          <w:color w:val="00B050"/>
        </w:rPr>
        <w:t>L’avviamento del sistema operativo</w:t>
      </w:r>
    </w:p>
    <w:p w14:paraId="2D4564B1" w14:textId="7EB6EE4C" w:rsidR="00BF17DB" w:rsidRDefault="00BF17DB" w:rsidP="00B33EB5">
      <w:pPr>
        <w:tabs>
          <w:tab w:val="left" w:pos="1920"/>
        </w:tabs>
      </w:pPr>
      <w:r>
        <w:t>Esistono diversi metodi di avviamento del sistema operativo, bootstrap, che può essere in un singolo passo, in due passi o in tre passi, questo in base al tipo di sistema operativo</w:t>
      </w:r>
    </w:p>
    <w:p w14:paraId="2D3C4751" w14:textId="131785C3" w:rsidR="00BF17DB" w:rsidRDefault="00BF17DB" w:rsidP="00B33EB5">
      <w:pPr>
        <w:tabs>
          <w:tab w:val="left" w:pos="1920"/>
        </w:tabs>
      </w:pPr>
      <w:r>
        <w:lastRenderedPageBreak/>
        <w:t>L’avviamento in singolo passo consiste nel sistema operativo salvato in ROM nella memoria centrale, questo permette un bootstrap primario e un rapido caricamento e rapida accessibilità alla funzioni ma questo non sarà modificabile dato che è salvato in una ROM</w:t>
      </w:r>
    </w:p>
    <w:p w14:paraId="168C048F" w14:textId="187BE420" w:rsidR="00BF17DB" w:rsidRDefault="00BF17DB" w:rsidP="00B33EB5">
      <w:pPr>
        <w:tabs>
          <w:tab w:val="left" w:pos="1920"/>
        </w:tabs>
      </w:pPr>
      <w:r>
        <w:t>L’avviamento in due passi, nel primo passo nella nostra rom sarà presente il Loader che si occupa del caricamento del sistema operativo che sarà salvato in un disco di memoria e lo carica in memoria centrale, nel secondo passo avremo caricato in memoria centrale il sistema operativo che procede ad inizializzarsi</w:t>
      </w:r>
    </w:p>
    <w:p w14:paraId="556163CE" w14:textId="1426D131" w:rsidR="00BF17DB" w:rsidRDefault="00BF17DB" w:rsidP="00B33EB5">
      <w:pPr>
        <w:tabs>
          <w:tab w:val="left" w:pos="1920"/>
        </w:tabs>
      </w:pPr>
      <w:r>
        <w:t xml:space="preserve">L’avviamento in tre passi consiste in un primo passo che comprende un caricatore elementare salvato in memoria centrale che si occupa di caricare in memoria centrale il caricatore complesso che nel secondo passo questo si occuperà di caricare il sistema operativo in memoria centrale, quest’ultimo nel terzo passo </w:t>
      </w:r>
      <w:r w:rsidR="00C87309">
        <w:t>carica le funzioni del sistema operativo strettamente necessarie</w:t>
      </w:r>
    </w:p>
    <w:p w14:paraId="69580DA5" w14:textId="6D52DEF4" w:rsidR="004260A1" w:rsidRPr="00D97355" w:rsidRDefault="004260A1" w:rsidP="004260A1">
      <w:pPr>
        <w:rPr>
          <w:b/>
          <w:bCs/>
          <w:color w:val="FF0000"/>
          <w:sz w:val="24"/>
          <w:szCs w:val="24"/>
        </w:rPr>
      </w:pPr>
      <w:r w:rsidRPr="00D97355">
        <w:rPr>
          <w:b/>
          <w:bCs/>
          <w:color w:val="FF0000"/>
          <w:sz w:val="24"/>
          <w:szCs w:val="24"/>
        </w:rPr>
        <w:t xml:space="preserve">Lezione </w:t>
      </w:r>
      <w:r>
        <w:rPr>
          <w:b/>
          <w:bCs/>
          <w:color w:val="FF0000"/>
          <w:sz w:val="24"/>
          <w:szCs w:val="24"/>
        </w:rPr>
        <w:t>4</w:t>
      </w:r>
      <w:r w:rsidRPr="00D97355">
        <w:rPr>
          <w:b/>
          <w:bCs/>
          <w:color w:val="FF0000"/>
          <w:sz w:val="24"/>
          <w:szCs w:val="24"/>
        </w:rPr>
        <w:t xml:space="preserve"> – </w:t>
      </w:r>
      <w:r w:rsidR="00D502F7">
        <w:rPr>
          <w:b/>
          <w:bCs/>
          <w:color w:val="FF0000"/>
          <w:sz w:val="24"/>
          <w:szCs w:val="24"/>
        </w:rPr>
        <w:t>interfacce dei sistemi operativi</w:t>
      </w:r>
    </w:p>
    <w:p w14:paraId="2863C52E" w14:textId="643404E0" w:rsidR="004260A1" w:rsidRPr="003C7245" w:rsidRDefault="00D502F7" w:rsidP="00B33EB5">
      <w:pPr>
        <w:tabs>
          <w:tab w:val="left" w:pos="1920"/>
        </w:tabs>
        <w:rPr>
          <w:b/>
          <w:bCs/>
          <w:color w:val="00B050"/>
        </w:rPr>
      </w:pPr>
      <w:r w:rsidRPr="003C7245">
        <w:rPr>
          <w:b/>
          <w:bCs/>
          <w:color w:val="00B050"/>
        </w:rPr>
        <w:t>L’interfaccia utente</w:t>
      </w:r>
    </w:p>
    <w:p w14:paraId="733F5D5E" w14:textId="37E10A0F" w:rsidR="00D502F7" w:rsidRDefault="003C7245" w:rsidP="00B33EB5">
      <w:pPr>
        <w:tabs>
          <w:tab w:val="left" w:pos="1920"/>
        </w:tabs>
      </w:pPr>
      <w:r>
        <w:t>Questa interfaccia è composta da un interprete comandi, anche detta shell, che si occupa di attendere e acquisire comandi dall’utente, fase di fetch, una volta terminato il comando verrà effettuata un analisi e verifica del comando, fase di decodifica, se tutto corretto si procede alla sua esecuzione, fase di execute</w:t>
      </w:r>
    </w:p>
    <w:p w14:paraId="2845AD15" w14:textId="35466700" w:rsidR="003C7245" w:rsidRPr="003C7245" w:rsidRDefault="003C7245" w:rsidP="00B33EB5">
      <w:pPr>
        <w:tabs>
          <w:tab w:val="left" w:pos="1920"/>
        </w:tabs>
        <w:rPr>
          <w:b/>
          <w:bCs/>
          <w:color w:val="00B050"/>
        </w:rPr>
      </w:pPr>
      <w:r w:rsidRPr="003C7245">
        <w:rPr>
          <w:b/>
          <w:bCs/>
          <w:color w:val="00B050"/>
        </w:rPr>
        <w:t>L’inter</w:t>
      </w:r>
      <w:r w:rsidR="00FC2C55">
        <w:rPr>
          <w:b/>
          <w:bCs/>
          <w:color w:val="00B050"/>
        </w:rPr>
        <w:t>azione con utente</w:t>
      </w:r>
    </w:p>
    <w:p w14:paraId="76BBFAA1" w14:textId="37A556DD" w:rsidR="003C7245" w:rsidRDefault="00FC2C55" w:rsidP="00B33EB5">
      <w:pPr>
        <w:tabs>
          <w:tab w:val="left" w:pos="1920"/>
        </w:tabs>
      </w:pPr>
      <w:r>
        <w:t>Sono presenti diverse modalità di interazione con l’utente, possiamo avere una interfaccia testuale oppure una interfaccia grafica costituita da icone e menu, questa è più semplice e non presenta possibili errori dati dalla digitazione</w:t>
      </w:r>
    </w:p>
    <w:p w14:paraId="35C41F40" w14:textId="45381A79" w:rsidR="00FC2C55" w:rsidRPr="00FC2C55" w:rsidRDefault="00FC2C55" w:rsidP="00B33EB5">
      <w:pPr>
        <w:tabs>
          <w:tab w:val="left" w:pos="1920"/>
        </w:tabs>
        <w:rPr>
          <w:b/>
          <w:bCs/>
          <w:color w:val="00B050"/>
        </w:rPr>
      </w:pPr>
      <w:r w:rsidRPr="00FC2C55">
        <w:rPr>
          <w:b/>
          <w:bCs/>
          <w:color w:val="00B050"/>
        </w:rPr>
        <w:t>L’interfaccia programmativa</w:t>
      </w:r>
    </w:p>
    <w:p w14:paraId="5AEDA176" w14:textId="2D59FDE3" w:rsidR="004260A1" w:rsidRDefault="00FC2C55" w:rsidP="00B33EB5">
      <w:pPr>
        <w:tabs>
          <w:tab w:val="left" w:pos="1920"/>
        </w:tabs>
      </w:pPr>
      <w:r>
        <w:t>Quando vogliamo attivare una funzione del sistema dobbiamo effettuare una chiamata di sistema, questo serve per proteggere il sistema operativo, garantire l’integrità dei dati del sistema operativo e una esecuzione completa delle procedure di sistema operativo e una esecuzione dei controlli nelle procedure di sistema</w:t>
      </w:r>
    </w:p>
    <w:p w14:paraId="146E5D24" w14:textId="330FA77E" w:rsidR="00920357" w:rsidRPr="00E62ED9" w:rsidRDefault="00E62ED9" w:rsidP="00B33EB5">
      <w:pPr>
        <w:tabs>
          <w:tab w:val="left" w:pos="1920"/>
        </w:tabs>
        <w:rPr>
          <w:b/>
          <w:bCs/>
          <w:color w:val="00B050"/>
        </w:rPr>
      </w:pPr>
      <w:r w:rsidRPr="00E62ED9">
        <w:rPr>
          <w:b/>
          <w:bCs/>
          <w:color w:val="00B050"/>
        </w:rPr>
        <w:t>Le chiamate di sistema</w:t>
      </w:r>
    </w:p>
    <w:p w14:paraId="65C99755" w14:textId="08CF067B" w:rsidR="00E62ED9" w:rsidRDefault="00E62ED9" w:rsidP="00B33EB5">
      <w:pPr>
        <w:tabs>
          <w:tab w:val="left" w:pos="1920"/>
        </w:tabs>
      </w:pPr>
      <w:r>
        <w:t>Quando viene effettuata una chiamata di sistema avremo nella parte di sistema operativo una parte di memoria dedicata ai controlli della nostra funzione se questi sono a posto possiamo procedere alla parte di memoria contenente la funzione</w:t>
      </w:r>
    </w:p>
    <w:p w14:paraId="45A3B374" w14:textId="1DBDAF59" w:rsidR="00136BD8" w:rsidRDefault="00E62ED9" w:rsidP="00B33EB5">
      <w:pPr>
        <w:tabs>
          <w:tab w:val="left" w:pos="1920"/>
        </w:tabs>
      </w:pPr>
      <w:r>
        <w:t>In caso di voler effettuare un accesso forzato e controllo si procede tramite una interruzione attivata dal software detta trap</w:t>
      </w:r>
    </w:p>
    <w:p w14:paraId="4200BE27" w14:textId="77777777" w:rsidR="00F41040" w:rsidRDefault="00F41040" w:rsidP="00B33EB5">
      <w:pPr>
        <w:tabs>
          <w:tab w:val="left" w:pos="1920"/>
        </w:tabs>
      </w:pPr>
    </w:p>
    <w:p w14:paraId="2A1486EA" w14:textId="77777777" w:rsidR="00F41040" w:rsidRDefault="00F41040" w:rsidP="00B33EB5">
      <w:pPr>
        <w:tabs>
          <w:tab w:val="left" w:pos="1920"/>
        </w:tabs>
      </w:pPr>
    </w:p>
    <w:p w14:paraId="428A5BBE" w14:textId="77777777" w:rsidR="00B33EB5" w:rsidRPr="00B33EB5" w:rsidRDefault="00B33EB5" w:rsidP="00B33EB5">
      <w:pPr>
        <w:tabs>
          <w:tab w:val="left" w:pos="1920"/>
        </w:tabs>
      </w:pPr>
    </w:p>
    <w:sectPr w:rsidR="00B33EB5" w:rsidRPr="00B33EB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EB5"/>
    <w:rsid w:val="00033325"/>
    <w:rsid w:val="00136BD8"/>
    <w:rsid w:val="0014796A"/>
    <w:rsid w:val="00191823"/>
    <w:rsid w:val="001C7C84"/>
    <w:rsid w:val="001E5D45"/>
    <w:rsid w:val="00394E53"/>
    <w:rsid w:val="003C7245"/>
    <w:rsid w:val="004260A1"/>
    <w:rsid w:val="00587529"/>
    <w:rsid w:val="00600610"/>
    <w:rsid w:val="00633A44"/>
    <w:rsid w:val="00654C70"/>
    <w:rsid w:val="00676DF1"/>
    <w:rsid w:val="006954AE"/>
    <w:rsid w:val="007B7980"/>
    <w:rsid w:val="007C261A"/>
    <w:rsid w:val="007E26C4"/>
    <w:rsid w:val="00802907"/>
    <w:rsid w:val="008849DA"/>
    <w:rsid w:val="00920357"/>
    <w:rsid w:val="00933944"/>
    <w:rsid w:val="0093739B"/>
    <w:rsid w:val="00951D1D"/>
    <w:rsid w:val="009C6616"/>
    <w:rsid w:val="00A07E25"/>
    <w:rsid w:val="00A51F6E"/>
    <w:rsid w:val="00A616F7"/>
    <w:rsid w:val="00A75509"/>
    <w:rsid w:val="00B33EB5"/>
    <w:rsid w:val="00B56EE9"/>
    <w:rsid w:val="00BF17DB"/>
    <w:rsid w:val="00C87309"/>
    <w:rsid w:val="00CE543C"/>
    <w:rsid w:val="00D20E6A"/>
    <w:rsid w:val="00D502F7"/>
    <w:rsid w:val="00E57738"/>
    <w:rsid w:val="00E62ED9"/>
    <w:rsid w:val="00F26311"/>
    <w:rsid w:val="00F2788F"/>
    <w:rsid w:val="00F41040"/>
    <w:rsid w:val="00FC2C5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B6498"/>
  <w15:chartTrackingRefBased/>
  <w15:docId w15:val="{9D9EBCE6-CF0D-4A7A-A8F0-FD96A3AB9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260A1"/>
  </w:style>
  <w:style w:type="paragraph" w:styleId="Titolo1">
    <w:name w:val="heading 1"/>
    <w:basedOn w:val="Normale"/>
    <w:next w:val="Normale"/>
    <w:link w:val="Titolo1Carattere"/>
    <w:uiPriority w:val="9"/>
    <w:qFormat/>
    <w:rsid w:val="00B33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33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33EB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33EB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33EB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33EB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33EB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33EB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33EB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33EB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33EB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33EB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33EB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33EB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33EB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33EB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33EB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33EB5"/>
    <w:rPr>
      <w:rFonts w:eastAsiaTheme="majorEastAsia" w:cstheme="majorBidi"/>
      <w:color w:val="272727" w:themeColor="text1" w:themeTint="D8"/>
    </w:rPr>
  </w:style>
  <w:style w:type="paragraph" w:styleId="Titolo">
    <w:name w:val="Title"/>
    <w:basedOn w:val="Normale"/>
    <w:next w:val="Normale"/>
    <w:link w:val="TitoloCarattere"/>
    <w:uiPriority w:val="10"/>
    <w:qFormat/>
    <w:rsid w:val="00B33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33EB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33EB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33EB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33EB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33EB5"/>
    <w:rPr>
      <w:i/>
      <w:iCs/>
      <w:color w:val="404040" w:themeColor="text1" w:themeTint="BF"/>
    </w:rPr>
  </w:style>
  <w:style w:type="paragraph" w:styleId="Paragrafoelenco">
    <w:name w:val="List Paragraph"/>
    <w:basedOn w:val="Normale"/>
    <w:uiPriority w:val="34"/>
    <w:qFormat/>
    <w:rsid w:val="00B33EB5"/>
    <w:pPr>
      <w:ind w:left="720"/>
      <w:contextualSpacing/>
    </w:pPr>
  </w:style>
  <w:style w:type="character" w:styleId="Enfasiintensa">
    <w:name w:val="Intense Emphasis"/>
    <w:basedOn w:val="Carpredefinitoparagrafo"/>
    <w:uiPriority w:val="21"/>
    <w:qFormat/>
    <w:rsid w:val="00B33EB5"/>
    <w:rPr>
      <w:i/>
      <w:iCs/>
      <w:color w:val="0F4761" w:themeColor="accent1" w:themeShade="BF"/>
    </w:rPr>
  </w:style>
  <w:style w:type="paragraph" w:styleId="Citazioneintensa">
    <w:name w:val="Intense Quote"/>
    <w:basedOn w:val="Normale"/>
    <w:next w:val="Normale"/>
    <w:link w:val="CitazioneintensaCarattere"/>
    <w:uiPriority w:val="30"/>
    <w:qFormat/>
    <w:rsid w:val="00B33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33EB5"/>
    <w:rPr>
      <w:i/>
      <w:iCs/>
      <w:color w:val="0F4761" w:themeColor="accent1" w:themeShade="BF"/>
    </w:rPr>
  </w:style>
  <w:style w:type="character" w:styleId="Riferimentointenso">
    <w:name w:val="Intense Reference"/>
    <w:basedOn w:val="Carpredefinitoparagrafo"/>
    <w:uiPriority w:val="32"/>
    <w:qFormat/>
    <w:rsid w:val="00B33E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2704</TotalTime>
  <Pages>3</Pages>
  <Words>1304</Words>
  <Characters>7439</Characters>
  <Application>Microsoft Office Word</Application>
  <DocSecurity>0</DocSecurity>
  <Lines>61</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Dimino</dc:creator>
  <cp:keywords/>
  <dc:description/>
  <cp:lastModifiedBy>Simone Dimino</cp:lastModifiedBy>
  <cp:revision>33</cp:revision>
  <dcterms:created xsi:type="dcterms:W3CDTF">2025-02-07T16:38:00Z</dcterms:created>
  <dcterms:modified xsi:type="dcterms:W3CDTF">2025-02-09T13:55:00Z</dcterms:modified>
</cp:coreProperties>
</file>