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6DE" w:rsidRDefault="006346DE">
      <w:r>
        <w:fldChar w:fldCharType="begin" w:fldLock="1"/>
      </w:r>
      <w:r>
        <w:instrText>ADDIN CSL_CITATION {"citationItems":[{"id":"ITEM-1","itemData":{"DOI":"10.1080/15388220.2014.964801","ISSN":"15388239","abstract":"... a Reliable and Valid Measure. View full textDownload full text Full access. DOI: 10.1080 / 15388220.2014 . 964801 Michelle Kilpatrick Demaray a * , Kelly Hodgson Summers b , Lyndsay N. Jenkins c &amp; Lisa Davidson Becker d. ... \\n","author":[{"dropping-particle":"","family":"Demaray","given":"Michelle Kilpatrick","non-dropping-particle":"","parse-names":false,"suffix":""},{"dropping-particle":"","family":"Summers","given":"Kelly Hodgson","non-dropping-particle":"","parse-names":false,"suffix":""},{"dropping-particle":"","family":"Jenkins","given":"Lyndsay N.","non-dropping-particle":"","parse-names":false,"suffix":""},{"dropping-particle":"","family":"Becker","given":"Lisa Davidson","non-dropping-particle":"","parse-names":false,"suffix":""}],"container-title":"Journal of School Violence","id":"ITEM-1","issue":"2","issued":{"date-parts":[["2016"]]},"page":"158-188","title":"Bullying Participant Behaviors Questionnaire (BPBQ): Establishing a Reliable and Valid Measure","type":"article-journal","volume":"15"},"uris":["http://www.mendeley.com/documents/?uuid=cfa455ea-c8ca-4327-920e-e05a46c8e006"]}],"mendeley":{"formattedCitation":"[1]","plainTextFormattedCitation":"[1]","previouslyFormattedCitation":"[1]"},"properties":{"noteIndex":0},"schema":"https://github.com/citation-style-language/schema/raw/master/csl-citation.json"}</w:instrText>
      </w:r>
      <w:r>
        <w:fldChar w:fldCharType="separate"/>
      </w:r>
      <w:r w:rsidRPr="006346DE">
        <w:rPr>
          <w:noProof/>
        </w:rPr>
        <w:t>[1]</w:t>
      </w:r>
      <w:r>
        <w:fldChar w:fldCharType="end"/>
      </w:r>
      <w:r>
        <w:fldChar w:fldCharType="begin" w:fldLock="1"/>
      </w:r>
      <w:r>
        <w:instrText>ADDIN CSL_CITATION {"citationItems":[{"id":"ITEM-1","itemData":{"author":[{"dropping-particle":"","family":"Olweus","given":"Dan","non-dropping-particle":"","parse-names":false,"suffix":""}],"id":"ITEM-1","issue":"4","issued":{"date-parts":[["2016"]]},"page":"495-510","title":"Bully / victim problems in school : Facts and intervention Linked references are available on JSTOR for this article : Bully / victim problems in school : Facts and intervention","type":"article-journal","volume":"12"},"uris":["http://www.mendeley.com/documents/?uuid=d8dbba89-c455-4ac0-997f-457104b15d7c"]}],"mendeley":{"formattedCitation":"[2]","plainTextFormattedCitation":"[2]","previouslyFormattedCitation":"[2]"},"properties":{"noteIndex":0},"schema":"https://github.com/citation-style-language/schema/raw/master/csl-citation.json"}</w:instrText>
      </w:r>
      <w:r>
        <w:fldChar w:fldCharType="separate"/>
      </w:r>
      <w:r w:rsidRPr="006346DE">
        <w:rPr>
          <w:noProof/>
        </w:rPr>
        <w:t>[2]</w:t>
      </w:r>
      <w:r>
        <w:fldChar w:fldCharType="end"/>
      </w:r>
      <w:r>
        <w:fldChar w:fldCharType="begin" w:fldLock="1"/>
      </w:r>
      <w:r>
        <w:instrText>ADDIN CSL_CITATION {"citationItems":[{"id":"ITEM-1","itemData":{"DOI":"10.1177/1541931213601804","ISBN":"9780945289531","ISSN":"10711813","abstract":"Wearable heart rate (HR) monitors typically implement photoplethysmography (PPG) technology and are used in research as an alternative to electrocardiogram (ECG). However, questions surrounding the accuracy of PPG technology exist. To provide an answer regarding the question of accuracy, we conducted a study to compare average HR readings of two different HR technologies (PPG vs. ECG) after an interval style cardio-based workout. A total of 30 trials were conducted and average HR readings from the two HR technologies were compared using an ANOVA. Results revealed no significant difference between the two technologies. However, when HR reached around 155-160 beats per minute, a difference of +/-5 beats per minute was observed between the two technologies with PPG HR readings being less than ECG. As a result, future research could consider the wearable PPG HR technology as accurate, but with certain experimental design implications.","author":[{"dropping-particle":"","family":"Weiler","given":"Dustin T.","non-dropping-particle":"","parse-names":false,"suffix":""},{"dropping-particle":"","family":"Villajuan","given":"Stefanie O.","non-dropping-particle":"","parse-names":false,"suffix":""},{"dropping-particle":"","family":"Edkins","given":"Laura","non-dropping-particle":"","parse-names":false,"suffix":""},{"dropping-particle":"","family":"Cleary","given":"Sean","non-dropping-particle":"","parse-names":false,"suffix":""},{"dropping-particle":"","family":"Saleem","given":"Jason J.","non-dropping-particle":"","parse-names":false,"suffix":""}],"container-title":"Proceedings of the Human Factors and Ergonomics Society","id":"ITEM-1","issued":{"date-parts":[["2017"]]},"page":"1292-1296","title":"Wearable heart rate monitor technology accuracy in research: A comparative study between PPG and ECG technology","type":"article-journal","volume":"2017-October"},"uris":["http://www.mendeley.com/documents/?uuid=57e36246-2706-465b-9074-b2f920b2b62c"]}],"mendeley":{"formattedCitation":"[3]","plainTextFormattedCitation":"[3]","previouslyFormattedCitation":"[3]"},"properties":{"noteIndex":0},"schema":"https://github.com/citation-style-language/schema/raw/master/csl-citation.json"}</w:instrText>
      </w:r>
      <w:r>
        <w:fldChar w:fldCharType="separate"/>
      </w:r>
      <w:r w:rsidRPr="006346DE">
        <w:rPr>
          <w:noProof/>
        </w:rPr>
        <w:t>[3]</w:t>
      </w:r>
      <w:r>
        <w:fldChar w:fldCharType="end"/>
      </w:r>
      <w:r>
        <w:fldChar w:fldCharType="begin" w:fldLock="1"/>
      </w:r>
      <w:r>
        <w:instrText>ADDIN CSL_CITATION {"citationItems":[{"id":"ITEM-1","itemData":{"DOI":"10.1207/s15327752jpa6501","author":[{"dropping-particle":"","family":"Thompson","given":"J Kevin","non-dropping-particle":"","parse-names":false,"suffix":""},{"dropping-particle":"","family":"Cattarin","given":"Jill","non-dropping-particle":"","parse-names":false,"suffix":""},{"dropping-particle":"","family":"Fowler","given":"Barbara","non-dropping-particle":"","parse-names":false,"suffix":""},{"dropping-particle":"","family":"Fisher","given":"Erik","non-dropping-particle":"","parse-names":false,"suffix":""},{"dropping-particle":"","family":"Thompson","given":"J Kevin","non-dropping-particle":"","parse-names":false,"suffix":""},{"dropping-particle":"","family":"Cattarin","given":"Jill","non-dropping-particle":"","parse-names":false,"suffix":""},{"dropping-particle":"","family":"Fowler","given":"Barbara","non-dropping-particle":"","parse-names":false,"suffix":""},{"dropping-particle":"","family":"The","given":"Erik Fisher","non-dropping-particle":"","parse-names":false,"suffix":""},{"dropping-particle":"","family":"Thompson","given":"J Kevin","non-dropping-particle":"","parse-names":false,"suffix":""},{"dropping-particle":"","family":"Cattarin","given":"Jill","non-dropping-particle":"","parse-names":false,"suffix":""},{"dropping-particle":"","family":"Fowler","given":"Barbara","non-dropping-particle":"","parse-names":false,"suffix":""}],"id":"ITEM-1","issue":"December","issued":{"date-parts":[["2016"]]},"title":"The Perception of Teasing Scale ( POTS ): A Revision and Extension of the Physical Appearance Related Teasing Scale ( PARTS ) The Perception of Teasing Scale ( POTS ): A Revision and Extension of the Physical Appearance Related Teasing Scale ( PARTS )","type":"article-journal","volume":"3891"},"uris":["http://www.mendeley.com/documents/?uuid=c1787d84-8463-4a71-9e72-b652c59efe40"]}],"mendeley":{"formattedCitation":"[4]","plainTextFormattedCitation":"[4]","previouslyFormattedCitation":"[4]"},"properties":{"noteIndex":0},"schema":"https://github.com/citation-style-language/schema/raw/master/csl-citation.json"}</w:instrText>
      </w:r>
      <w:r>
        <w:fldChar w:fldCharType="separate"/>
      </w:r>
      <w:r w:rsidRPr="006346DE">
        <w:rPr>
          <w:noProof/>
        </w:rPr>
        <w:t>[4]</w:t>
      </w:r>
      <w:r>
        <w:fldChar w:fldCharType="end"/>
      </w:r>
      <w:r>
        <w:fldChar w:fldCharType="begin" w:fldLock="1"/>
      </w:r>
      <w:r>
        <w:instrText>ADDIN CSL_CITATION {"citationItems":[{"id":"ITEM-1","itemData":{"author":[{"dropping-particle":"","family":"Arora","given":"Tiny","non-dropping-particle":"","parse-names":false,"suffix":""}],"id":"ITEM-1","issue":"June 2013","issued":{"date-parts":[["2009"]]},"page":"37-41","title":"Pastoral Care in Education : An International Journal Measuring Bullying with the ' Life in School ' Checklist","type":"article-journal"},"uris":["http://www.mendeley.com/documents/?uuid=192a7bb8-8629-49ce-b996-f27eee866f47"]}],"mendeley":{"formattedCitation":"[5]","plainTextFormattedCitation":"[5]","previouslyFormattedCitation":"[5]"},"properties":{"noteIndex":0},"schema":"https://github.com/citation-style-language/schema/raw/master/csl-citation.json"}</w:instrText>
      </w:r>
      <w:r>
        <w:fldChar w:fldCharType="separate"/>
      </w:r>
      <w:r w:rsidRPr="006346DE">
        <w:rPr>
          <w:noProof/>
        </w:rPr>
        <w:t>[5]</w:t>
      </w:r>
      <w:r>
        <w:fldChar w:fldCharType="end"/>
      </w:r>
      <w:r>
        <w:fldChar w:fldCharType="begin" w:fldLock="1"/>
      </w:r>
      <w:r>
        <w:instrText>ADDIN CSL_CITATION {"citationItems":[{"id":"ITEM-1","itemData":{"DOI":"10.1109/ICME.2005.1521579","ISBN":"0780393325","abstract":"Many methods of reducing dimension and classifier, but little about feature itself.","author":[{"dropping-particle":"","family":"Wagner","given":"Johannes","non-dropping-particle":"","parse-names":false,"suffix":""},{"dropping-particle":"","family":"Kim","given":"Jonghwa","non-dropping-particle":"","parse-names":false,"suffix":""},{"dropping-particle":"","family":"Andr","given":"Elisabeth","non-dropping-particle":"","parse-names":false,"suffix":""}],"container-title":"2005 IEEE International Conference on Multimedia and Expo","id":"ITEM-1","issued":{"date-parts":[["2005"]]},"page":"941-944","title":"FROM PHYSIOLOGICAL SIGNALS TO EMOTIONS : IMPLEMENTING AND COMPARING SELECTED METHODS FOR FEATURE EXTRACTION AND CLASSIFICATION Institute of Computer Science , University of Augsburg , Germany","type":"article-journal","volume":"1, 2"},"uris":["http://www.mendeley.com/documents/?uuid=34808b1c-43dd-4e59-acfa-e20b829d2f50"]}],"mendeley":{"formattedCitation":"[6]","plainTextFormattedCitation":"[6]","previouslyFormattedCitation":"[6]"},"properties":{"noteIndex":0},"schema":"https://github.com/citation-style-language/schema/raw/master/csl-citation.json"}</w:instrText>
      </w:r>
      <w:r>
        <w:fldChar w:fldCharType="separate"/>
      </w:r>
      <w:r w:rsidRPr="006346DE">
        <w:rPr>
          <w:noProof/>
        </w:rPr>
        <w:t>[6]</w:t>
      </w:r>
      <w:r>
        <w:fldChar w:fldCharType="end"/>
      </w:r>
      <w:r>
        <w:fldChar w:fldCharType="begin" w:fldLock="1"/>
      </w:r>
      <w:r>
        <w:instrText>ADDIN CSL_CITATION {"citationItems":[{"id":"ITEM-1","itemData":{"DOI":"10.1007/s10964-018-0869-7","ISSN":"15736601","abstract":"Adolescents' defending behaviors in school bullying situations is likely determined by individual characteristics, social status variables, and classroom/school contextual factors operating simultaneously in the peer ecology. However, there is little research on defending behavior that utilizes this multilevel approach. This study investigated how students' willingness to defend victims of bullying was affected by feelings of empathy, perceived popularity, and classroom-level perceived prosocial norms. Participants were 1373 adolescents (40% girls, Mage: 14 yrs) from 54 classrooms in six middle schools in South Korea. These youth reported on their feelings of empathy and how prosocial they perceived their classmates to be. Peer-ratings and peer nominations were used to estimate defending behaviors and which students were perceived as popular. Multilevel analyses showed that participants were more likely to defend victims when they had greater empathy and perceived popularity and when classroom-level prosocial norms were higher. The findings have implications for interventions to reduce school bullying and for studying defending behavior in multiple cultural contexts.","author":[{"dropping-particle":"","family":"Yun","given":"Hye Young","non-dropping-particle":"","parse-names":false,"suffix":""},{"dropping-particle":"","family":"Graham","given":"Sandra","non-dropping-particle":"","parse-names":false,"suffix":""}],"container-title":"Journal of Youth and Adolescence","id":"ITEM-1","issue":"9","issued":{"date-parts":[["2018"]]},"page":"1926-1937","publisher":"Springer US","title":"Defending Victims of Bullying in Early Adolescence: A Multilevel Analysis","type":"article-journal","volume":"47"},"uris":["http://www.mendeley.com/documents/?uuid=042b649e-4f8e-4feb-a166-354a132a7f97"]}],"mendeley":{"formattedCitation":"[7]","plainTextFormattedCitation":"[7]","previouslyFormattedCitation":"[7]"},"properties":{"noteIndex":0},"schema":"https://github.com/citation-style-language/schema/raw/master/csl-citation.json"}</w:instrText>
      </w:r>
      <w:r>
        <w:fldChar w:fldCharType="separate"/>
      </w:r>
      <w:r w:rsidRPr="006346DE">
        <w:rPr>
          <w:noProof/>
        </w:rPr>
        <w:t>[7]</w:t>
      </w:r>
      <w:r>
        <w:fldChar w:fldCharType="end"/>
      </w:r>
      <w:r>
        <w:fldChar w:fldCharType="begin" w:fldLock="1"/>
      </w:r>
      <w:r>
        <w:instrText>ADDIN CSL_CITATION {"citationItems":[{"id":"ITEM-1","itemData":{"DOI":"10.1017/s0033291709991383","ISSN":"0033-2917","abstract":"Bullying victimization is a topic of concern for youths, parents, school staff and mental health practitioners. Children and adolescents who are victimized by bullies show signs of distress and adjustment problems. However, it is not clear whether bullying is the source of these difficulties. This paper reviews empirical evidence to determine whether bullying victimization is a significant risk factor for psychopathology and should be the target of intervention and prevention strategies. Research indicates that being the victim of bullying (1) is not a random event and can be predicted by individual characteristics and family factors; (2) can be stable across ages; (3) is associated with severe symptoms of mental health problems, including self-harm, violent behaviour and psychotic symptoms; (4) has long-lasting effects that can persist until late adolescence; and (5) contributes independently to children's mental health problems. This body of evidence suggests that efforts aimed at reducing bullying victimization in childhood and adolescence should be strongly supported. In addition, research on explanatory mechanisms involved in the development of mental health problems in bullied youths is needed.","author":[{"dropping-particle":"","family":"Arseneault","given":"L.","non-dropping-particle":"","parse-names":false,"suffix":""},{"dropping-particle":"","family":"Bowes","given":"L.","non-dropping-particle":"","parse-names":false,"suffix":""},{"dropping-particle":"","family":"Shakoor","given":"S.","non-dropping-particle":"","parse-names":false,"suffix":""}],"container-title":"Psychological Medicine","id":"ITEM-1","issue":"5","issued":{"date-parts":[["2010"]]},"page":"717-729","title":"Bullying victimization in youths and mental health problems: ‘Much ado about nothing’?","type":"article-journal","volume":"40"},"uris":["http://www.mendeley.com/documents/?uuid=2e5a0117-1325-48cc-b801-da2c4fe5d74a"]}],"mendeley":{"formattedCitation":"[8]","plainTextFormattedCitation":"[8]","previouslyFormattedCitation":"[8]"},"properties":{"noteIndex":0},"schema":"https://github.com/citation-style-language/schema/raw/master/csl-citation.json"}</w:instrText>
      </w:r>
      <w:r>
        <w:fldChar w:fldCharType="separate"/>
      </w:r>
      <w:r w:rsidRPr="006346DE">
        <w:rPr>
          <w:noProof/>
        </w:rPr>
        <w:t>[8]</w:t>
      </w:r>
      <w:r>
        <w:fldChar w:fldCharType="end"/>
      </w:r>
      <w:bookmarkStart w:id="0" w:name="_GoBack"/>
      <w:bookmarkEnd w:id="0"/>
    </w:p>
    <w:p w:rsidR="006346DE" w:rsidRDefault="006346DE"/>
    <w:p w:rsidR="006346DE" w:rsidRPr="006346DE" w:rsidRDefault="006346DE" w:rsidP="006346DE">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6346DE">
        <w:rPr>
          <w:rFonts w:ascii="Calibri" w:hAnsi="Calibri" w:cs="Calibri"/>
          <w:noProof/>
          <w:szCs w:val="24"/>
        </w:rPr>
        <w:t>[1]</w:t>
      </w:r>
      <w:r w:rsidRPr="006346DE">
        <w:rPr>
          <w:rFonts w:ascii="Calibri" w:hAnsi="Calibri" w:cs="Calibri"/>
          <w:noProof/>
          <w:szCs w:val="24"/>
        </w:rPr>
        <w:tab/>
        <w:t xml:space="preserve">M. K. Demaray, K. H. Summers, L. N. Jenkins, und L. D. Becker, „Bullying Participant Behaviors Questionnaire (BPBQ): Establishing a Reliable and Valid Measure“, </w:t>
      </w:r>
      <w:r w:rsidRPr="006346DE">
        <w:rPr>
          <w:rFonts w:ascii="Calibri" w:hAnsi="Calibri" w:cs="Calibri"/>
          <w:i/>
          <w:iCs/>
          <w:noProof/>
          <w:szCs w:val="24"/>
        </w:rPr>
        <w:t>J. Sch. Violence</w:t>
      </w:r>
      <w:r w:rsidRPr="006346DE">
        <w:rPr>
          <w:rFonts w:ascii="Calibri" w:hAnsi="Calibri" w:cs="Calibri"/>
          <w:noProof/>
          <w:szCs w:val="24"/>
        </w:rPr>
        <w:t>, Bd. 15, Nr. 2, S. 158–188, 2016.</w:t>
      </w:r>
    </w:p>
    <w:p w:rsidR="006346DE" w:rsidRPr="006346DE" w:rsidRDefault="006346DE" w:rsidP="006346DE">
      <w:pPr>
        <w:widowControl w:val="0"/>
        <w:autoSpaceDE w:val="0"/>
        <w:autoSpaceDN w:val="0"/>
        <w:adjustRightInd w:val="0"/>
        <w:spacing w:line="240" w:lineRule="auto"/>
        <w:ind w:left="640" w:hanging="640"/>
        <w:rPr>
          <w:rFonts w:ascii="Calibri" w:hAnsi="Calibri" w:cs="Calibri"/>
          <w:noProof/>
          <w:szCs w:val="24"/>
        </w:rPr>
      </w:pPr>
      <w:r w:rsidRPr="006346DE">
        <w:rPr>
          <w:rFonts w:ascii="Calibri" w:hAnsi="Calibri" w:cs="Calibri"/>
          <w:noProof/>
          <w:szCs w:val="24"/>
        </w:rPr>
        <w:t>[2]</w:t>
      </w:r>
      <w:r w:rsidRPr="006346DE">
        <w:rPr>
          <w:rFonts w:ascii="Calibri" w:hAnsi="Calibri" w:cs="Calibri"/>
          <w:noProof/>
          <w:szCs w:val="24"/>
        </w:rPr>
        <w:tab/>
        <w:t>D. Olweus, „Bully / victim problems in school : Facts and intervention Linked references are available on JSTOR for this article : Bully / victim problems in school : Facts and intervention“, Bd. 12, Nr. 4, S. 495–510, 2016.</w:t>
      </w:r>
    </w:p>
    <w:p w:rsidR="006346DE" w:rsidRPr="006346DE" w:rsidRDefault="006346DE" w:rsidP="006346DE">
      <w:pPr>
        <w:widowControl w:val="0"/>
        <w:autoSpaceDE w:val="0"/>
        <w:autoSpaceDN w:val="0"/>
        <w:adjustRightInd w:val="0"/>
        <w:spacing w:line="240" w:lineRule="auto"/>
        <w:ind w:left="640" w:hanging="640"/>
        <w:rPr>
          <w:rFonts w:ascii="Calibri" w:hAnsi="Calibri" w:cs="Calibri"/>
          <w:noProof/>
          <w:szCs w:val="24"/>
        </w:rPr>
      </w:pPr>
      <w:r w:rsidRPr="006346DE">
        <w:rPr>
          <w:rFonts w:ascii="Calibri" w:hAnsi="Calibri" w:cs="Calibri"/>
          <w:noProof/>
          <w:szCs w:val="24"/>
        </w:rPr>
        <w:t>[3]</w:t>
      </w:r>
      <w:r w:rsidRPr="006346DE">
        <w:rPr>
          <w:rFonts w:ascii="Calibri" w:hAnsi="Calibri" w:cs="Calibri"/>
          <w:noProof/>
          <w:szCs w:val="24"/>
        </w:rPr>
        <w:tab/>
        <w:t xml:space="preserve">D. T. Weiler, S. O. Villajuan, L. Edkins, S. Cleary, und J. J. Saleem, „Wearable heart rate monitor technology accuracy in research: A comparative study between PPG and ECG technology“, </w:t>
      </w:r>
      <w:r w:rsidRPr="006346DE">
        <w:rPr>
          <w:rFonts w:ascii="Calibri" w:hAnsi="Calibri" w:cs="Calibri"/>
          <w:i/>
          <w:iCs/>
          <w:noProof/>
          <w:szCs w:val="24"/>
        </w:rPr>
        <w:t>Proc. Hum. Factors Ergon. Soc.</w:t>
      </w:r>
      <w:r w:rsidRPr="006346DE">
        <w:rPr>
          <w:rFonts w:ascii="Calibri" w:hAnsi="Calibri" w:cs="Calibri"/>
          <w:noProof/>
          <w:szCs w:val="24"/>
        </w:rPr>
        <w:t>, Bd. 2017-October, S. 1292–1296, 2017.</w:t>
      </w:r>
    </w:p>
    <w:p w:rsidR="006346DE" w:rsidRPr="006346DE" w:rsidRDefault="006346DE" w:rsidP="006346DE">
      <w:pPr>
        <w:widowControl w:val="0"/>
        <w:autoSpaceDE w:val="0"/>
        <w:autoSpaceDN w:val="0"/>
        <w:adjustRightInd w:val="0"/>
        <w:spacing w:line="240" w:lineRule="auto"/>
        <w:ind w:left="640" w:hanging="640"/>
        <w:rPr>
          <w:rFonts w:ascii="Calibri" w:hAnsi="Calibri" w:cs="Calibri"/>
          <w:noProof/>
          <w:szCs w:val="24"/>
        </w:rPr>
      </w:pPr>
      <w:r w:rsidRPr="006346DE">
        <w:rPr>
          <w:rFonts w:ascii="Calibri" w:hAnsi="Calibri" w:cs="Calibri"/>
          <w:noProof/>
          <w:szCs w:val="24"/>
        </w:rPr>
        <w:t>[4]</w:t>
      </w:r>
      <w:r w:rsidRPr="006346DE">
        <w:rPr>
          <w:rFonts w:ascii="Calibri" w:hAnsi="Calibri" w:cs="Calibri"/>
          <w:noProof/>
          <w:szCs w:val="24"/>
        </w:rPr>
        <w:tab/>
        <w:t xml:space="preserve">J. K. Thompson </w:t>
      </w:r>
      <w:r w:rsidRPr="006346DE">
        <w:rPr>
          <w:rFonts w:ascii="Calibri" w:hAnsi="Calibri" w:cs="Calibri"/>
          <w:i/>
          <w:iCs/>
          <w:noProof/>
          <w:szCs w:val="24"/>
        </w:rPr>
        <w:t>u. a.</w:t>
      </w:r>
      <w:r w:rsidRPr="006346DE">
        <w:rPr>
          <w:rFonts w:ascii="Calibri" w:hAnsi="Calibri" w:cs="Calibri"/>
          <w:noProof/>
          <w:szCs w:val="24"/>
        </w:rPr>
        <w:t>, „The Perception of Teasing Scale ( POTS ): A Revision and Extension of the Physical Appearance Related Teasing Scale ( PARTS ) The Perception of Teasing Scale ( POTS ): A Revision and Extension of the Physical Appearance Related Teasing Scale ( PARTS )“, Bd. 3891, Nr. December, 2016.</w:t>
      </w:r>
    </w:p>
    <w:p w:rsidR="006346DE" w:rsidRPr="006346DE" w:rsidRDefault="006346DE" w:rsidP="006346DE">
      <w:pPr>
        <w:widowControl w:val="0"/>
        <w:autoSpaceDE w:val="0"/>
        <w:autoSpaceDN w:val="0"/>
        <w:adjustRightInd w:val="0"/>
        <w:spacing w:line="240" w:lineRule="auto"/>
        <w:ind w:left="640" w:hanging="640"/>
        <w:rPr>
          <w:rFonts w:ascii="Calibri" w:hAnsi="Calibri" w:cs="Calibri"/>
          <w:noProof/>
          <w:szCs w:val="24"/>
        </w:rPr>
      </w:pPr>
      <w:r w:rsidRPr="006346DE">
        <w:rPr>
          <w:rFonts w:ascii="Calibri" w:hAnsi="Calibri" w:cs="Calibri"/>
          <w:noProof/>
          <w:szCs w:val="24"/>
        </w:rPr>
        <w:t>[5]</w:t>
      </w:r>
      <w:r w:rsidRPr="006346DE">
        <w:rPr>
          <w:rFonts w:ascii="Calibri" w:hAnsi="Calibri" w:cs="Calibri"/>
          <w:noProof/>
          <w:szCs w:val="24"/>
        </w:rPr>
        <w:tab/>
        <w:t>T. Arora, „Pastoral Care in Education : An International Journal Measuring Bullying with the ’ Life in School ’ Checklist“, Nr. June 2013, S. 37–41, 2009.</w:t>
      </w:r>
    </w:p>
    <w:p w:rsidR="006346DE" w:rsidRPr="006346DE" w:rsidRDefault="006346DE" w:rsidP="006346DE">
      <w:pPr>
        <w:widowControl w:val="0"/>
        <w:autoSpaceDE w:val="0"/>
        <w:autoSpaceDN w:val="0"/>
        <w:adjustRightInd w:val="0"/>
        <w:spacing w:line="240" w:lineRule="auto"/>
        <w:ind w:left="640" w:hanging="640"/>
        <w:rPr>
          <w:rFonts w:ascii="Calibri" w:hAnsi="Calibri" w:cs="Calibri"/>
          <w:noProof/>
          <w:szCs w:val="24"/>
        </w:rPr>
      </w:pPr>
      <w:r w:rsidRPr="006346DE">
        <w:rPr>
          <w:rFonts w:ascii="Calibri" w:hAnsi="Calibri" w:cs="Calibri"/>
          <w:noProof/>
          <w:szCs w:val="24"/>
        </w:rPr>
        <w:t>[6]</w:t>
      </w:r>
      <w:r w:rsidRPr="006346DE">
        <w:rPr>
          <w:rFonts w:ascii="Calibri" w:hAnsi="Calibri" w:cs="Calibri"/>
          <w:noProof/>
          <w:szCs w:val="24"/>
        </w:rPr>
        <w:tab/>
        <w:t xml:space="preserve">J. Wagner, J. Kim, und E. Andr, „FROM PHYSIOLOGICAL SIGNALS TO EMOTIONS : IMPLEMENTING AND COMPARING SELECTED METHODS FOR FEATURE EXTRACTION AND CLASSIFICATION Institute of Computer Science , University of Augsburg , Germany“, </w:t>
      </w:r>
      <w:r w:rsidRPr="006346DE">
        <w:rPr>
          <w:rFonts w:ascii="Calibri" w:hAnsi="Calibri" w:cs="Calibri"/>
          <w:i/>
          <w:iCs/>
          <w:noProof/>
          <w:szCs w:val="24"/>
        </w:rPr>
        <w:t>2005 IEEE Int. Conf. Multimed. Expo</w:t>
      </w:r>
      <w:r w:rsidRPr="006346DE">
        <w:rPr>
          <w:rFonts w:ascii="Calibri" w:hAnsi="Calibri" w:cs="Calibri"/>
          <w:noProof/>
          <w:szCs w:val="24"/>
        </w:rPr>
        <w:t>, Bd. 1, 2, S. 941–944, 2005.</w:t>
      </w:r>
    </w:p>
    <w:p w:rsidR="006346DE" w:rsidRPr="006346DE" w:rsidRDefault="006346DE" w:rsidP="006346DE">
      <w:pPr>
        <w:widowControl w:val="0"/>
        <w:autoSpaceDE w:val="0"/>
        <w:autoSpaceDN w:val="0"/>
        <w:adjustRightInd w:val="0"/>
        <w:spacing w:line="240" w:lineRule="auto"/>
        <w:ind w:left="640" w:hanging="640"/>
        <w:rPr>
          <w:rFonts w:ascii="Calibri" w:hAnsi="Calibri" w:cs="Calibri"/>
          <w:noProof/>
          <w:szCs w:val="24"/>
        </w:rPr>
      </w:pPr>
      <w:r w:rsidRPr="006346DE">
        <w:rPr>
          <w:rFonts w:ascii="Calibri" w:hAnsi="Calibri" w:cs="Calibri"/>
          <w:noProof/>
          <w:szCs w:val="24"/>
        </w:rPr>
        <w:t>[7]</w:t>
      </w:r>
      <w:r w:rsidRPr="006346DE">
        <w:rPr>
          <w:rFonts w:ascii="Calibri" w:hAnsi="Calibri" w:cs="Calibri"/>
          <w:noProof/>
          <w:szCs w:val="24"/>
        </w:rPr>
        <w:tab/>
        <w:t xml:space="preserve">H. Y. Yun und S. Graham, „Defending Victims of Bullying in Early Adolescence: A Multilevel Analysis“, </w:t>
      </w:r>
      <w:r w:rsidRPr="006346DE">
        <w:rPr>
          <w:rFonts w:ascii="Calibri" w:hAnsi="Calibri" w:cs="Calibri"/>
          <w:i/>
          <w:iCs/>
          <w:noProof/>
          <w:szCs w:val="24"/>
        </w:rPr>
        <w:t>J. Youth Adolesc.</w:t>
      </w:r>
      <w:r w:rsidRPr="006346DE">
        <w:rPr>
          <w:rFonts w:ascii="Calibri" w:hAnsi="Calibri" w:cs="Calibri"/>
          <w:noProof/>
          <w:szCs w:val="24"/>
        </w:rPr>
        <w:t>, Bd. 47, Nr. 9, S. 1926–1937, 2018.</w:t>
      </w:r>
    </w:p>
    <w:p w:rsidR="006346DE" w:rsidRPr="006346DE" w:rsidRDefault="006346DE" w:rsidP="006346DE">
      <w:pPr>
        <w:widowControl w:val="0"/>
        <w:autoSpaceDE w:val="0"/>
        <w:autoSpaceDN w:val="0"/>
        <w:adjustRightInd w:val="0"/>
        <w:spacing w:line="240" w:lineRule="auto"/>
        <w:ind w:left="640" w:hanging="640"/>
        <w:rPr>
          <w:rFonts w:ascii="Calibri" w:hAnsi="Calibri" w:cs="Calibri"/>
          <w:noProof/>
        </w:rPr>
      </w:pPr>
      <w:r w:rsidRPr="006346DE">
        <w:rPr>
          <w:rFonts w:ascii="Calibri" w:hAnsi="Calibri" w:cs="Calibri"/>
          <w:noProof/>
          <w:szCs w:val="24"/>
        </w:rPr>
        <w:t>[8]</w:t>
      </w:r>
      <w:r w:rsidRPr="006346DE">
        <w:rPr>
          <w:rFonts w:ascii="Calibri" w:hAnsi="Calibri" w:cs="Calibri"/>
          <w:noProof/>
          <w:szCs w:val="24"/>
        </w:rPr>
        <w:tab/>
        <w:t xml:space="preserve">L. Arseneault, L. Bowes, und S. Shakoor, „Bullying victimization in youths and mental health problems: ‘Much ado about nothing’?“, </w:t>
      </w:r>
      <w:r w:rsidRPr="006346DE">
        <w:rPr>
          <w:rFonts w:ascii="Calibri" w:hAnsi="Calibri" w:cs="Calibri"/>
          <w:i/>
          <w:iCs/>
          <w:noProof/>
          <w:szCs w:val="24"/>
        </w:rPr>
        <w:t>Psychol. Med.</w:t>
      </w:r>
      <w:r w:rsidRPr="006346DE">
        <w:rPr>
          <w:rFonts w:ascii="Calibri" w:hAnsi="Calibri" w:cs="Calibri"/>
          <w:noProof/>
          <w:szCs w:val="24"/>
        </w:rPr>
        <w:t>, Bd. 40, Nr. 5, S. 717–729, 2010.</w:t>
      </w:r>
    </w:p>
    <w:p w:rsidR="006346DE" w:rsidRDefault="006346DE">
      <w:r>
        <w:fldChar w:fldCharType="end"/>
      </w:r>
    </w:p>
    <w:sectPr w:rsidR="006346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DE"/>
    <w:rsid w:val="006346DE"/>
    <w:rsid w:val="00C11CFE"/>
    <w:rsid w:val="00EB6C6E"/>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3E7F"/>
  <w15:chartTrackingRefBased/>
  <w15:docId w15:val="{A123576D-454C-4F78-8CF2-1C11516C1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F044B70-9446-4666-8B35-0C3809F3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2076</Words>
  <Characters>13080</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 Ho</dc:creator>
  <cp:keywords/>
  <dc:description/>
  <cp:lastModifiedBy>Thanh Van Ho</cp:lastModifiedBy>
  <cp:revision>1</cp:revision>
  <dcterms:created xsi:type="dcterms:W3CDTF">2019-05-30T03:57:00Z</dcterms:created>
  <dcterms:modified xsi:type="dcterms:W3CDTF">2019-05-30T04:05:00Z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a32b30e5-4d66-36d7-8250-3aaaadcd4aed</vt:lpwstr>
  </property>
  <property fmtid="{D5CDD505-2E9C-101B-9397-08002B2CF9AE}" pid="24" name="Mendeley Citation Style_1">
    <vt:lpwstr>http://www.zotero.org/styles/ieee</vt:lpwstr>
  </property>
</Properties>
</file>