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Calibri" w:cs="Calibri" w:eastAsia="Calibri" w:hAnsi="Calibri"/>
          <w:b/>
          <w:bCs/>
          <w:sz w:val="40"/>
          <w:szCs w:val="40"/>
        </w:rPr>
        <w:t xml:space="preserve">MIGRATION OF AN SME WEBSITE TO AWS CLOUD</w:t>
      </w:r>
    </w:p>
    <w:p>
      <w:pPr>
        <w:spacing w:after="800"/>
        <w:jc w:val="center"/>
      </w:pPr>
      <w:r>
        <w:rPr>
          <w:rFonts w:ascii="Calibri" w:cs="Calibri" w:eastAsia="Calibri" w:hAnsi="Calibri"/>
          <w:b/>
          <w:bCs/>
          <w:color w:val="2E5E4E"/>
          <w:sz w:val="32"/>
          <w:szCs w:val="32"/>
        </w:rPr>
        <w:t xml:space="preserve">USING WORDPRESS ON AMAZON EC2 WITH INFRASTRUCTURE AS CODE (TERRAFORM)</w:t>
      </w:r>
    </w:p>
    <w:p>
      <w:pPr>
        <w:spacing w:after="1600"/>
        <w:jc w:val="center"/>
      </w:pPr>
      <w:r>
        <w:rPr>
          <w:rFonts w:ascii="Calibri" w:cs="Calibri" w:eastAsia="Calibri" w:hAnsi="Calibri"/>
          <w:i/>
          <w:iCs/>
          <w:sz w:val="26"/>
          <w:szCs w:val="26"/>
        </w:rPr>
        <w:t xml:space="preserve">A Cloud Computing Capstone Project</w:t>
      </w:r>
    </w:p>
    <w:p>
      <w:pPr>
        <w:spacing w:after="100"/>
        <w:jc w:val="center"/>
      </w:pPr>
      <w:r>
        <w:rPr>
          <w:rFonts w:ascii="Calibri" w:cs="Calibri" w:eastAsia="Calibri" w:hAnsi="Calibri"/>
          <w:sz w:val="24"/>
          <w:szCs w:val="24"/>
        </w:rPr>
        <w:t xml:space="preserve">Prepared by: Dimmalove</w:t>
      </w:r>
    </w:p>
    <w:p>
      <w:pPr>
        <w:spacing w:after="100"/>
        <w:jc w:val="center"/>
      </w:pPr>
      <w:r>
        <w:rPr>
          <w:rFonts w:ascii="Calibri" w:cs="Calibri" w:eastAsia="Calibri" w:hAnsi="Calibri"/>
          <w:sz w:val="24"/>
          <w:szCs w:val="24"/>
        </w:rPr>
        <w:t xml:space="preserve">Programme: 3MTT Cloud Computing Training (Darey.io Academy)</w:t>
      </w:r>
    </w:p>
    <w:p>
      <w:pPr>
        <w:spacing w:after="100"/>
        <w:jc w:val="center"/>
      </w:pPr>
      <w:r>
        <w:rPr>
          <w:rFonts w:ascii="Calibri" w:cs="Calibri" w:eastAsia="Calibri" w:hAnsi="Calibri"/>
          <w:sz w:val="24"/>
          <w:szCs w:val="24"/>
        </w:rPr>
        <w:t xml:space="preserve">Anambra State, Nigeria</w:t>
      </w:r>
    </w:p>
    <w:p>
      <w:pPr>
        <w:spacing w:after="100"/>
        <w:jc w:val="center"/>
      </w:pPr>
      <w:r>
        <w:rPr>
          <w:rFonts w:ascii="Calibri" w:cs="Calibri" w:eastAsia="Calibri" w:hAnsi="Calibri"/>
          <w:sz w:val="24"/>
          <w:szCs w:val="24"/>
        </w:rPr>
        <w:t xml:space="preserve">July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Abstract</w:t>
      </w:r>
    </w:p>
    <w:p>
      <w:pPr>
        <w:spacing w:after="160" w:line="276"/>
        <w:jc w:val="both"/>
      </w:pPr>
      <w:r>
        <w:rPr>
          <w:rFonts w:ascii="Calibri" w:cs="Calibri" w:eastAsia="Calibri" w:hAnsi="Calibri"/>
          <w:sz w:val="22"/>
          <w:szCs w:val="22"/>
        </w:rPr>
        <w:t xml:space="preserve">Small and Medium Enterprises (SMEs) increasingly depend on a reliable online presence to reach customers, yet many still host their websites on shared or on-premises infrastructure that is costly to scale and difficult to secure. This capstone project presents a complete, reproducible migration of a typical SME website from traditional hosting to Amazon Web Services (AWS) Cloud, using WordPress running on an Amazon Elastic Compute Cloud (EC2) instance. The project covers manual, click-through deployment for learning purposes, followed by a fully automated deployment using Terraform, an Infrastructure as Code (IaC) tool. It documents networking (VPC, subnets, routing, security groups), compute provisioning, the LAMP-based WordPress stack, automated bootstrapping with user data scripts, testing procedures, troubleshooting, cost estimation under the AWS Free Tier, and security best practices. The project demonstrates that a small business website can be migrated to a secure, scalable, and cost-predictable cloud environment within a single Free Tier EC2 instance, while building the practical skills of cloud architecture, Linux administration, and DevOps automation.</w:t>
      </w:r>
    </w:p>
    <w:p>
      <w:r>
        <w:br w:type="page"/>
      </w:r>
    </w:p>
    <w:p>
      <w:pPr>
        <w:pStyle w:val="Heading1"/>
        <w:spacing w:after="200" w:before="400"/>
      </w:pPr>
      <w:r>
        <w:t xml:space="preserve">1. Introduction</w:t>
      </w:r>
    </w:p>
    <w:p>
      <w:pPr>
        <w:pStyle w:val="Heading2"/>
        <w:spacing w:after="150" w:before="300"/>
      </w:pPr>
      <w:r>
        <w:t xml:space="preserve">1.1 What is Cloud Computing?</w:t>
      </w:r>
    </w:p>
    <w:p>
      <w:pPr>
        <w:spacing w:after="160" w:line="276"/>
        <w:jc w:val="both"/>
      </w:pPr>
      <w:r>
        <w:rPr>
          <w:rFonts w:ascii="Calibri" w:cs="Calibri" w:eastAsia="Calibri" w:hAnsi="Calibri"/>
          <w:sz w:val="22"/>
          <w:szCs w:val="22"/>
        </w:rPr>
        <w:t xml:space="preserve">Cloud computing is the on-demand delivery of computing resources — servers, storage, databases, networking, and software — over the internet, with a pay-as-you-go pricing model. Instead of purchasing and maintaining physical servers, an organisation rents computing capacity from a cloud provider such as Amazon Web Services (AWS), Microsoft Azure, or Google Cloud Platform (GCP). The United States National Institute of Standards and Technology (NIST) defines cloud computing through five essential characteristics: on-demand self-service, broad network access, resource pooling, rapid elasticity, and measured service (Mell &amp; Grance, 2011).</w:t>
      </w:r>
    </w:p>
    <w:p>
      <w:pPr>
        <w:spacing w:after="160" w:line="276"/>
        <w:jc w:val="both"/>
      </w:pPr>
      <w:r>
        <w:rPr>
          <w:rFonts w:ascii="Calibri" w:cs="Calibri" w:eastAsia="Calibri" w:hAnsi="Calibri"/>
          <w:sz w:val="22"/>
          <w:szCs w:val="22"/>
        </w:rPr>
        <w:t xml:space="preserve">Cloud services are typically consumed through three service models: Infrastructure as a Service (IaaS), where the provider supplies raw compute and storage (e.g., EC2); Platform as a Service (PaaS), where a managed runtime is provided (e.g., AWS Elastic Beanstalk); and Software as a Service (SaaS), where a complete application is delivered (e.g., Google Workspace). This project focuses primarily on IaaS, using EC2 as the compute foundation for a self-managed WordPress deployment.</w:t>
      </w:r>
    </w:p>
    <w:p>
      <w:pPr>
        <w:pStyle w:val="Heading2"/>
        <w:spacing w:after="150" w:before="300"/>
      </w:pPr>
      <w:r>
        <w:t xml:space="preserve">1.2 AWS Overview</w:t>
      </w:r>
    </w:p>
    <w:p>
      <w:pPr>
        <w:spacing w:after="160" w:line="276"/>
        <w:jc w:val="both"/>
      </w:pPr>
      <w:r>
        <w:rPr>
          <w:rFonts w:ascii="Calibri" w:cs="Calibri" w:eastAsia="Calibri" w:hAnsi="Calibri"/>
          <w:sz w:val="22"/>
          <w:szCs w:val="22"/>
        </w:rPr>
        <w:t xml:space="preserve">Amazon Web Services (AWS) is the cloud computing division of Amazon.com, launched in 2006. It is the largest cloud provider by market share and offers over 200 fully featured services spanning compute, storage, databases, networking, machine learning, and security, delivered from data centres organised into geographic Regions and Availability Zones. AWS operates a Free Tier that grants new accounts limited monthly usage of popular services, including 750 hours per month of a t2.micro or t3.micro EC2 instance, for twelve months — making it an ideal environment for a capstone project of this scope.</w:t>
      </w:r>
    </w:p>
    <w:p>
      <w:pPr>
        <w:pStyle w:val="Heading2"/>
        <w:spacing w:after="150" w:before="300"/>
      </w:pPr>
      <w:r>
        <w:t xml:space="preserve">1.3 What is an SME?</w:t>
      </w:r>
    </w:p>
    <w:p>
      <w:pPr>
        <w:spacing w:after="160" w:line="276"/>
        <w:jc w:val="both"/>
      </w:pPr>
      <w:r>
        <w:rPr>
          <w:rFonts w:ascii="Calibri" w:cs="Calibri" w:eastAsia="Calibri" w:hAnsi="Calibri"/>
          <w:sz w:val="22"/>
          <w:szCs w:val="22"/>
        </w:rPr>
        <w:t xml:space="preserve">A Small and Medium Enterprise (SME) is a business that falls below defined thresholds for number of employees, annual turnover, or balance sheet size, which vary by country and regulatory body. In Nigeria, the Small and Medium Enterprises Development Agency (SMEDAN) generally classifies small enterprises as having 10–49 employees and medium enterprises as having 50–199 employees. SMEs form the backbone of most economies, and for many of them a website is the primary channel through which customers discover products, make enquiries, and build trust in the brand.</w:t>
      </w:r>
    </w:p>
    <w:p>
      <w:pPr>
        <w:pStyle w:val="Heading2"/>
        <w:spacing w:after="150" w:before="300"/>
      </w:pPr>
      <w:r>
        <w:t xml:space="preserve">1.4 Why SMEs Migrate to the Cloud</w:t>
      </w:r>
    </w:p>
    <w:p>
      <w:pPr>
        <w:pStyle w:val="ListParagraph"/>
        <w:numPr>
          <w:ilvl w:val="0"/>
          <w:numId w:val="2"/>
        </w:numPr>
        <w:spacing w:after="80"/>
      </w:pPr>
      <w:r>
        <w:rPr>
          <w:rFonts w:ascii="Calibri" w:cs="Calibri" w:eastAsia="Calibri" w:hAnsi="Calibri"/>
          <w:sz w:val="22"/>
          <w:szCs w:val="22"/>
        </w:rPr>
        <w:t xml:space="preserve">Limited upfront capital: cloud removes the need to purchase physical servers, allowing SMEs to pay only for what they use.</w:t>
      </w:r>
    </w:p>
    <w:p>
      <w:pPr>
        <w:pStyle w:val="ListParagraph"/>
        <w:numPr>
          <w:ilvl w:val="0"/>
          <w:numId w:val="2"/>
        </w:numPr>
        <w:spacing w:after="80"/>
      </w:pPr>
      <w:r>
        <w:rPr>
          <w:rFonts w:ascii="Calibri" w:cs="Calibri" w:eastAsia="Calibri" w:hAnsi="Calibri"/>
          <w:sz w:val="22"/>
          <w:szCs w:val="22"/>
        </w:rPr>
        <w:t xml:space="preserve">Unpredictable traffic: a promotional campaign or seasonal demand can spike traffic; cloud infrastructure can scale to absorb it without a forklift hardware upgrade.</w:t>
      </w:r>
    </w:p>
    <w:p>
      <w:pPr>
        <w:pStyle w:val="ListParagraph"/>
        <w:numPr>
          <w:ilvl w:val="0"/>
          <w:numId w:val="2"/>
        </w:numPr>
        <w:spacing w:after="80"/>
      </w:pPr>
      <w:r>
        <w:rPr>
          <w:rFonts w:ascii="Calibri" w:cs="Calibri" w:eastAsia="Calibri" w:hAnsi="Calibri"/>
          <w:sz w:val="22"/>
          <w:szCs w:val="22"/>
        </w:rPr>
        <w:t xml:space="preserve">Limited in-house IT staff: managed cloud services reduce the burden of patching, hardware maintenance, and physical security.</w:t>
      </w:r>
    </w:p>
    <w:p>
      <w:pPr>
        <w:pStyle w:val="ListParagraph"/>
        <w:numPr>
          <w:ilvl w:val="0"/>
          <w:numId w:val="2"/>
        </w:numPr>
        <w:spacing w:after="80"/>
      </w:pPr>
      <w:r>
        <w:rPr>
          <w:rFonts w:ascii="Calibri" w:cs="Calibri" w:eastAsia="Calibri" w:hAnsi="Calibri"/>
          <w:sz w:val="22"/>
          <w:szCs w:val="22"/>
        </w:rPr>
        <w:t xml:space="preserve">Need for global reach: a cloud-hosted site can be made available from data centres close to customers, improving load times.</w:t>
      </w:r>
    </w:p>
    <w:p>
      <w:pPr>
        <w:pStyle w:val="ListParagraph"/>
        <w:numPr>
          <w:ilvl w:val="0"/>
          <w:numId w:val="2"/>
        </w:numPr>
        <w:spacing w:after="80"/>
      </w:pPr>
      <w:r>
        <w:rPr>
          <w:rFonts w:ascii="Calibri" w:cs="Calibri" w:eastAsia="Calibri" w:hAnsi="Calibri"/>
          <w:sz w:val="22"/>
          <w:szCs w:val="22"/>
        </w:rPr>
        <w:t xml:space="preserve">Business continuity: cloud snapshots and backups reduce the risk of catastrophic data loss compared with a single on-premises server.</w:t>
      </w:r>
    </w:p>
    <w:p>
      <w:pPr>
        <w:pStyle w:val="Heading2"/>
        <w:spacing w:after="150" w:before="300"/>
      </w:pPr>
      <w:r>
        <w:t xml:space="preserve">1.5 Benefits of Cloud Migration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Benefit</w:t>
            </w:r>
          </w:p>
        </w:tc>
        <w:tc>
          <w:tcPr>
            <w:tcW w:type="dxa" w:w="65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Explanation</w:t>
            </w:r>
          </w:p>
        </w:tc>
      </w:tr>
      <w:tr>
        <w:tc>
          <w:tcPr>
            <w:tcW w:type="dxa" w:w="3000"/>
            <w:tcMar>
              <w:top w:type="dxa" w:w="80"/>
              <w:left w:type="dxa" w:w="100"/>
              <w:bottom w:type="dxa" w:w="80"/>
              <w:right w:type="dxa" w:w="100"/>
            </w:tcMar>
            <w:vAlign w:val="center"/>
          </w:tcPr>
          <w:p>
            <w:r>
              <w:rPr>
                <w:rFonts w:ascii="Calibri" w:cs="Calibri" w:eastAsia="Calibri" w:hAnsi="Calibri"/>
                <w:sz w:val="20"/>
                <w:szCs w:val="20"/>
              </w:rPr>
              <w:t xml:space="preserve">Cost efficiency</w:t>
            </w:r>
          </w:p>
        </w:tc>
        <w:tc>
          <w:tcPr>
            <w:tcW w:type="dxa" w:w="6500"/>
            <w:tcMar>
              <w:top w:type="dxa" w:w="80"/>
              <w:left w:type="dxa" w:w="100"/>
              <w:bottom w:type="dxa" w:w="80"/>
              <w:right w:type="dxa" w:w="100"/>
            </w:tcMar>
            <w:vAlign w:val="center"/>
          </w:tcPr>
          <w:p>
            <w:r>
              <w:rPr>
                <w:rFonts w:ascii="Calibri" w:cs="Calibri" w:eastAsia="Calibri" w:hAnsi="Calibri"/>
                <w:sz w:val="20"/>
                <w:szCs w:val="20"/>
              </w:rPr>
              <w:t xml:space="preserve">Pay-as-you-go pricing converts capital expenditure (CapEx) into operating expenditure (OpEx).</w:t>
            </w:r>
          </w:p>
        </w:tc>
      </w:tr>
      <w:tr>
        <w:tc>
          <w:tcPr>
            <w:tcW w:type="dxa" w:w="3000"/>
            <w:tcMar>
              <w:top w:type="dxa" w:w="80"/>
              <w:left w:type="dxa" w:w="100"/>
              <w:bottom w:type="dxa" w:w="80"/>
              <w:right w:type="dxa" w:w="100"/>
            </w:tcMar>
            <w:vAlign w:val="center"/>
          </w:tcPr>
          <w:p>
            <w:r>
              <w:rPr>
                <w:rFonts w:ascii="Calibri" w:cs="Calibri" w:eastAsia="Calibri" w:hAnsi="Calibri"/>
                <w:sz w:val="20"/>
                <w:szCs w:val="20"/>
              </w:rPr>
              <w:t xml:space="preserve">Scalability</w:t>
            </w:r>
          </w:p>
        </w:tc>
        <w:tc>
          <w:tcPr>
            <w:tcW w:type="dxa" w:w="6500"/>
            <w:tcMar>
              <w:top w:type="dxa" w:w="80"/>
              <w:left w:type="dxa" w:w="100"/>
              <w:bottom w:type="dxa" w:w="80"/>
              <w:right w:type="dxa" w:w="100"/>
            </w:tcMar>
            <w:vAlign w:val="center"/>
          </w:tcPr>
          <w:p>
            <w:r>
              <w:rPr>
                <w:rFonts w:ascii="Calibri" w:cs="Calibri" w:eastAsia="Calibri" w:hAnsi="Calibri"/>
                <w:sz w:val="20"/>
                <w:szCs w:val="20"/>
              </w:rPr>
              <w:t xml:space="preserve">Compute and storage can be increased or decreased in minutes as demand changes.</w:t>
            </w:r>
          </w:p>
        </w:tc>
      </w:tr>
      <w:tr>
        <w:tc>
          <w:tcPr>
            <w:tcW w:type="dxa" w:w="3000"/>
            <w:tcMar>
              <w:top w:type="dxa" w:w="80"/>
              <w:left w:type="dxa" w:w="100"/>
              <w:bottom w:type="dxa" w:w="80"/>
              <w:right w:type="dxa" w:w="100"/>
            </w:tcMar>
            <w:vAlign w:val="center"/>
          </w:tcPr>
          <w:p>
            <w:r>
              <w:rPr>
                <w:rFonts w:ascii="Calibri" w:cs="Calibri" w:eastAsia="Calibri" w:hAnsi="Calibri"/>
                <w:sz w:val="20"/>
                <w:szCs w:val="20"/>
              </w:rPr>
              <w:t xml:space="preserve">Reliability</w:t>
            </w:r>
          </w:p>
        </w:tc>
        <w:tc>
          <w:tcPr>
            <w:tcW w:type="dxa" w:w="6500"/>
            <w:tcMar>
              <w:top w:type="dxa" w:w="80"/>
              <w:left w:type="dxa" w:w="100"/>
              <w:bottom w:type="dxa" w:w="80"/>
              <w:right w:type="dxa" w:w="100"/>
            </w:tcMar>
            <w:vAlign w:val="center"/>
          </w:tcPr>
          <w:p>
            <w:r>
              <w:rPr>
                <w:rFonts w:ascii="Calibri" w:cs="Calibri" w:eastAsia="Calibri" w:hAnsi="Calibri"/>
                <w:sz w:val="20"/>
                <w:szCs w:val="20"/>
              </w:rPr>
              <w:t xml:space="preserve">Cloud providers offer high-availability infrastructure with service level agreements (SLAs).</w:t>
            </w:r>
          </w:p>
        </w:tc>
      </w:tr>
      <w:tr>
        <w:tc>
          <w:tcPr>
            <w:tcW w:type="dxa" w:w="3000"/>
            <w:tcMar>
              <w:top w:type="dxa" w:w="80"/>
              <w:left w:type="dxa" w:w="100"/>
              <w:bottom w:type="dxa" w:w="80"/>
              <w:right w:type="dxa" w:w="100"/>
            </w:tcMar>
            <w:vAlign w:val="center"/>
          </w:tcPr>
          <w:p>
            <w:r>
              <w:rPr>
                <w:rFonts w:ascii="Calibri" w:cs="Calibri" w:eastAsia="Calibri" w:hAnsi="Calibri"/>
                <w:sz w:val="20"/>
                <w:szCs w:val="20"/>
              </w:rPr>
              <w:t xml:space="preserve">Security</w:t>
            </w:r>
          </w:p>
        </w:tc>
        <w:tc>
          <w:tcPr>
            <w:tcW w:type="dxa" w:w="6500"/>
            <w:tcMar>
              <w:top w:type="dxa" w:w="80"/>
              <w:left w:type="dxa" w:w="100"/>
              <w:bottom w:type="dxa" w:w="80"/>
              <w:right w:type="dxa" w:w="100"/>
            </w:tcMar>
            <w:vAlign w:val="center"/>
          </w:tcPr>
          <w:p>
            <w:r>
              <w:rPr>
                <w:rFonts w:ascii="Calibri" w:cs="Calibri" w:eastAsia="Calibri" w:hAnsi="Calibri"/>
                <w:sz w:val="20"/>
                <w:szCs w:val="20"/>
              </w:rPr>
              <w:t xml:space="preserve">Providers invest heavily in physical and network security, and offer tools such as Security Groups and IAM.</w:t>
            </w:r>
          </w:p>
        </w:tc>
      </w:tr>
      <w:tr>
        <w:tc>
          <w:tcPr>
            <w:tcW w:type="dxa" w:w="3000"/>
            <w:tcMar>
              <w:top w:type="dxa" w:w="80"/>
              <w:left w:type="dxa" w:w="100"/>
              <w:bottom w:type="dxa" w:w="80"/>
              <w:right w:type="dxa" w:w="100"/>
            </w:tcMar>
            <w:vAlign w:val="center"/>
          </w:tcPr>
          <w:p>
            <w:r>
              <w:rPr>
                <w:rFonts w:ascii="Calibri" w:cs="Calibri" w:eastAsia="Calibri" w:hAnsi="Calibri"/>
                <w:sz w:val="20"/>
                <w:szCs w:val="20"/>
              </w:rPr>
              <w:t xml:space="preserve">Global reach</w:t>
            </w:r>
          </w:p>
        </w:tc>
        <w:tc>
          <w:tcPr>
            <w:tcW w:type="dxa" w:w="6500"/>
            <w:tcMar>
              <w:top w:type="dxa" w:w="80"/>
              <w:left w:type="dxa" w:w="100"/>
              <w:bottom w:type="dxa" w:w="80"/>
              <w:right w:type="dxa" w:w="100"/>
            </w:tcMar>
            <w:vAlign w:val="center"/>
          </w:tcPr>
          <w:p>
            <w:r>
              <w:rPr>
                <w:rFonts w:ascii="Calibri" w:cs="Calibri" w:eastAsia="Calibri" w:hAnsi="Calibri"/>
                <w:sz w:val="20"/>
                <w:szCs w:val="20"/>
              </w:rPr>
              <w:t xml:space="preserve">Resources can be deployed in Regions close to the target customer base.</w:t>
            </w:r>
          </w:p>
        </w:tc>
      </w:tr>
      <w:tr>
        <w:tc>
          <w:tcPr>
            <w:tcW w:type="dxa" w:w="3000"/>
            <w:tcMar>
              <w:top w:type="dxa" w:w="80"/>
              <w:left w:type="dxa" w:w="100"/>
              <w:bottom w:type="dxa" w:w="80"/>
              <w:right w:type="dxa" w:w="100"/>
            </w:tcMar>
            <w:vAlign w:val="center"/>
          </w:tcPr>
          <w:p>
            <w:r>
              <w:rPr>
                <w:rFonts w:ascii="Calibri" w:cs="Calibri" w:eastAsia="Calibri" w:hAnsi="Calibri"/>
                <w:sz w:val="20"/>
                <w:szCs w:val="20"/>
              </w:rPr>
              <w:t xml:space="preserve">Faster deployment</w:t>
            </w:r>
          </w:p>
        </w:tc>
        <w:tc>
          <w:tcPr>
            <w:tcW w:type="dxa" w:w="6500"/>
            <w:tcMar>
              <w:top w:type="dxa" w:w="80"/>
              <w:left w:type="dxa" w:w="100"/>
              <w:bottom w:type="dxa" w:w="80"/>
              <w:right w:type="dxa" w:w="100"/>
            </w:tcMar>
            <w:vAlign w:val="center"/>
          </w:tcPr>
          <w:p>
            <w:r>
              <w:rPr>
                <w:rFonts w:ascii="Calibri" w:cs="Calibri" w:eastAsia="Calibri" w:hAnsi="Calibri"/>
                <w:sz w:val="20"/>
                <w:szCs w:val="20"/>
              </w:rPr>
              <w:t xml:space="preserve">Infrastructure as Code allows an environment to be provisioned in minutes rather than days.</w:t>
            </w:r>
          </w:p>
        </w:tc>
      </w:tr>
    </w:tbl>
    <w:p>
      <w:pPr>
        <w:spacing w:after="200"/>
      </w:pPr>
    </w:p>
    <w:p>
      <w:pPr>
        <w:pStyle w:val="Heading2"/>
        <w:spacing w:after="150" w:before="300"/>
      </w:pPr>
      <w:r>
        <w:t xml:space="preserve">1.6 Benefits of WordPress</w:t>
      </w:r>
    </w:p>
    <w:p>
      <w:pPr>
        <w:spacing w:after="160" w:line="276"/>
        <w:jc w:val="both"/>
      </w:pPr>
      <w:r>
        <w:rPr>
          <w:rFonts w:ascii="Calibri" w:cs="Calibri" w:eastAsia="Calibri" w:hAnsi="Calibri"/>
          <w:sz w:val="22"/>
          <w:szCs w:val="22"/>
        </w:rPr>
        <w:t xml:space="preserve">WordPress is an open-source content management system (CMS) that powers a significant share of websites worldwide. It was selected for this project because it is free to use, has a gentle learning curve for non-technical SME staff, supports thousands of themes and plugins for e-commerce, bookings, and contact forms, and is well documented, which reduces the operational burden on a small business with limited technical staff.</w:t>
      </w:r>
    </w:p>
    <w:p>
      <w:pPr>
        <w:pStyle w:val="Heading2"/>
        <w:spacing w:after="150" w:before="300"/>
      </w:pPr>
      <w:r>
        <w:t xml:space="preserve">1.7 Why EC2 was Selected</w:t>
      </w:r>
    </w:p>
    <w:p>
      <w:pPr>
        <w:spacing w:after="160" w:line="276"/>
        <w:jc w:val="both"/>
      </w:pPr>
      <w:r>
        <w:rPr>
          <w:rFonts w:ascii="Calibri" w:cs="Calibri" w:eastAsia="Calibri" w:hAnsi="Calibri"/>
          <w:sz w:val="22"/>
          <w:szCs w:val="22"/>
        </w:rPr>
        <w:t xml:space="preserve">Amazon EC2 was chosen over managed alternatives such as AWS Lightsail or Elastic Beanstalk because this capstone project is explicitly intended to demonstrate foundational cloud and Linux administration skills: configuring a Virtual Private Cloud, provisioning an operating system, installing and hardening a LAMP stack by hand, and later automating that same process with Terraform. EC2 offers the flexibility of a general-purpose virtual machine, fits comfortably within the AWS Free Tier at the t2.micro size, and is the most widely used AWS compute service, making it the most transferable skill for a learner entering the cloud job market.</w:t>
      </w:r>
    </w:p>
    <w:p>
      <w:pPr>
        <w:pStyle w:val="Heading1"/>
        <w:spacing w:after="200" w:before="400"/>
      </w:pPr>
      <w:r>
        <w:t xml:space="preserve">2. AWS Architecture</w:t>
      </w:r>
    </w:p>
    <w:p>
      <w:pPr>
        <w:spacing w:after="160" w:line="276"/>
        <w:jc w:val="both"/>
      </w:pPr>
      <w:r>
        <w:rPr>
          <w:rFonts w:ascii="Calibri" w:cs="Calibri" w:eastAsia="Calibri" w:hAnsi="Calibri"/>
          <w:sz w:val="22"/>
          <w:szCs w:val="22"/>
        </w:rPr>
        <w:t xml:space="preserve">The architecture below shows the flow of a request from the public internet through to the WordPress application running on the EC2 instance. All resources are provisioned inside a single custom VPC to keep the project self-contained and Free-Tier friendly.</w:t>
      </w:r>
    </w:p>
    <w:p>
      <w:pPr>
        <w:pStyle w:val="Heading2"/>
        <w:spacing w:after="150" w:before="300"/>
      </w:pPr>
      <w:r>
        <w:t xml:space="preserve">2.1 High-Level Architecture Diagram</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                              Internet</w:t>
      </w:r>
      <w:r>
        <w:rPr>
          <w:rFonts w:ascii="Consolas" w:cs="Consolas" w:eastAsia="Consolas" w:hAnsi="Consolas"/>
          <w:sz w:val="19"/>
          <w:szCs w:val="19"/>
        </w:rPr>
        <w:br/>
        <w:t xml:space="preserve">                                 |</w:t>
      </w:r>
      <w:r>
        <w:rPr>
          <w:rFonts w:ascii="Consolas" w:cs="Consolas" w:eastAsia="Consolas" w:hAnsi="Consolas"/>
          <w:sz w:val="19"/>
          <w:szCs w:val="19"/>
        </w:rPr>
        <w:br/>
        <w:t xml:space="preserve">                        Internet Gateway (IGW)</w:t>
      </w:r>
      <w:r>
        <w:rPr>
          <w:rFonts w:ascii="Consolas" w:cs="Consolas" w:eastAsia="Consolas" w:hAnsi="Consolas"/>
          <w:sz w:val="19"/>
          <w:szCs w:val="19"/>
        </w:rPr>
        <w:br/>
        <w:t xml:space="preserve">                                 |</w:t>
      </w:r>
      <w:r>
        <w:rPr>
          <w:rFonts w:ascii="Consolas" w:cs="Consolas" w:eastAsia="Consolas" w:hAnsi="Consolas"/>
          <w:sz w:val="19"/>
          <w:szCs w:val="19"/>
        </w:rPr>
        <w:br/>
        <w:t xml:space="preserve">                 Amazon VPC (CIDR: 10.0.0.0/16)</w:t>
      </w:r>
      <w:r>
        <w:rPr>
          <w:rFonts w:ascii="Consolas" w:cs="Consolas" w:eastAsia="Consolas" w:hAnsi="Consolas"/>
          <w:sz w:val="19"/>
          <w:szCs w:val="19"/>
        </w:rPr>
        <w:br/>
        <w:t xml:space="preserve">                                 |</w:t>
      </w:r>
      <w:r>
        <w:rPr>
          <w:rFonts w:ascii="Consolas" w:cs="Consolas" w:eastAsia="Consolas" w:hAnsi="Consolas"/>
          <w:sz w:val="19"/>
          <w:szCs w:val="19"/>
        </w:rPr>
        <w:br/>
        <w:t xml:space="preserve">                    Public Subnet (10.0.1.0/24)</w:t>
      </w:r>
      <w:r>
        <w:rPr>
          <w:rFonts w:ascii="Consolas" w:cs="Consolas" w:eastAsia="Consolas" w:hAnsi="Consolas"/>
          <w:sz w:val="19"/>
          <w:szCs w:val="19"/>
        </w:rPr>
        <w:br/>
        <w:t xml:space="preserve">                                 |</w:t>
      </w:r>
      <w:r>
        <w:rPr>
          <w:rFonts w:ascii="Consolas" w:cs="Consolas" w:eastAsia="Consolas" w:hAnsi="Consolas"/>
          <w:sz w:val="19"/>
          <w:szCs w:val="19"/>
        </w:rPr>
        <w:br/>
        <w:t xml:space="preserve">                    Route Table (0.0.0.0/0 -&gt; IGW)</w:t>
      </w:r>
      <w:r>
        <w:rPr>
          <w:rFonts w:ascii="Consolas" w:cs="Consolas" w:eastAsia="Consolas" w:hAnsi="Consolas"/>
          <w:sz w:val="19"/>
          <w:szCs w:val="19"/>
        </w:rPr>
        <w:br/>
        <w:t xml:space="preserve">                                 |</w:t>
      </w:r>
      <w:r>
        <w:rPr>
          <w:rFonts w:ascii="Consolas" w:cs="Consolas" w:eastAsia="Consolas" w:hAnsi="Consolas"/>
          <w:sz w:val="19"/>
          <w:szCs w:val="19"/>
        </w:rPr>
        <w:br/>
        <w:t xml:space="preserve">                Security Group (22, 80, 443 inbound)</w:t>
      </w:r>
      <w:r>
        <w:rPr>
          <w:rFonts w:ascii="Consolas" w:cs="Consolas" w:eastAsia="Consolas" w:hAnsi="Consolas"/>
          <w:sz w:val="19"/>
          <w:szCs w:val="19"/>
        </w:rPr>
        <w:br/>
        <w:t xml:space="preserve">                                 |</w:t>
      </w:r>
      <w:r>
        <w:rPr>
          <w:rFonts w:ascii="Consolas" w:cs="Consolas" w:eastAsia="Consolas" w:hAnsi="Consolas"/>
          <w:sz w:val="19"/>
          <w:szCs w:val="19"/>
        </w:rPr>
        <w:br/>
        <w:t xml:space="preserve">                     EC2 Instance (Ubuntu 22.04)</w:t>
      </w:r>
      <w:r>
        <w:rPr>
          <w:rFonts w:ascii="Consolas" w:cs="Consolas" w:eastAsia="Consolas" w:hAnsi="Consolas"/>
          <w:sz w:val="19"/>
          <w:szCs w:val="19"/>
        </w:rPr>
        <w:br/>
        <w:t xml:space="preserve">                     Elastic IP attached</w:t>
      </w:r>
      <w:r>
        <w:rPr>
          <w:rFonts w:ascii="Consolas" w:cs="Consolas" w:eastAsia="Consolas" w:hAnsi="Consolas"/>
          <w:sz w:val="19"/>
          <w:szCs w:val="19"/>
        </w:rPr>
        <w:br/>
        <w:t xml:space="preserve">              +-------------------------------+</w:t>
      </w:r>
      <w:r>
        <w:rPr>
          <w:rFonts w:ascii="Consolas" w:cs="Consolas" w:eastAsia="Consolas" w:hAnsi="Consolas"/>
          <w:sz w:val="19"/>
          <w:szCs w:val="19"/>
        </w:rPr>
        <w:br/>
        <w:t xml:space="preserve">              |            Apache 2            |</w:t>
      </w:r>
      <w:r>
        <w:rPr>
          <w:rFonts w:ascii="Consolas" w:cs="Consolas" w:eastAsia="Consolas" w:hAnsi="Consolas"/>
          <w:sz w:val="19"/>
          <w:szCs w:val="19"/>
        </w:rPr>
        <w:br/>
        <w:t xml:space="preserve">              |             PHP 8               |</w:t>
      </w:r>
      <w:r>
        <w:rPr>
          <w:rFonts w:ascii="Consolas" w:cs="Consolas" w:eastAsia="Consolas" w:hAnsi="Consolas"/>
          <w:sz w:val="19"/>
          <w:szCs w:val="19"/>
        </w:rPr>
        <w:br/>
        <w:t xml:space="preserve">              |          WordPress CMS          |</w:t>
      </w:r>
      <w:r>
        <w:rPr>
          <w:rFonts w:ascii="Consolas" w:cs="Consolas" w:eastAsia="Consolas" w:hAnsi="Consolas"/>
          <w:sz w:val="19"/>
          <w:szCs w:val="19"/>
        </w:rPr>
        <w:br/>
        <w:t xml:space="preserve">              |        MySQL / MariaDB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Amazon EBS Volume</w:t>
      </w:r>
      <w:r>
        <w:rPr>
          <w:rFonts w:ascii="Consolas" w:cs="Consolas" w:eastAsia="Consolas" w:hAnsi="Consolas"/>
          <w:sz w:val="19"/>
          <w:szCs w:val="19"/>
        </w:rPr>
        <w:br/>
        <w:t xml:space="preserve">                        (persistent storage)</w:t>
      </w:r>
    </w:p>
    <w:p>
      <w:pPr>
        <w:spacing w:after="240"/>
        <w:jc w:val="center"/>
      </w:pPr>
      <w:r>
        <w:rPr>
          <w:rFonts w:ascii="Calibri" w:cs="Calibri" w:eastAsia="Calibri" w:hAnsi="Calibri"/>
          <w:i/>
          <w:iCs/>
          <w:color w:val="555555"/>
          <w:sz w:val="19"/>
          <w:szCs w:val="19"/>
        </w:rPr>
        <w:t xml:space="preserve">Figure 2.1 — Logical architecture of the SME WordPress deployment on AWS.</w:t>
      </w:r>
    </w:p>
    <w:p>
      <w:pPr>
        <w:pBdr>
          <w:top w:val="dashed" w:color="AAAAAA" w:sz="4"/>
          <w:bottom w:val="dashed" w:color="AAAAAA" w:sz="4"/>
          <w:left w:val="dashed" w:color="AAAAAA" w:sz="4"/>
          <w:right w:val="dashed" w:color="AAAAAA" w:sz="4"/>
        </w:pBdr>
        <w:shd w:fill="FAFAFA" w:val="clear"/>
        <w:spacing w:after="200" w:before="200"/>
        <w:jc w:val="center"/>
      </w:pPr>
      <w:r>
        <w:rPr>
          <w:rFonts w:ascii="Calibri" w:cs="Calibri" w:eastAsia="Calibri" w:hAnsi="Calibri"/>
          <w:i/>
          <w:iCs/>
          <w:color w:val="888888"/>
          <w:sz w:val="20"/>
          <w:szCs w:val="20"/>
        </w:rPr>
        <w:t xml:space="preserve">[ Insert exported AWS architecture diagram (e.g., from draw.io, Lucidchart, or the AWS free-form diagramming tool) using official AWS service icons here ]</w:t>
      </w:r>
    </w:p>
    <w:p>
      <w:pPr>
        <w:pStyle w:val="Heading2"/>
        <w:spacing w:after="150" w:before="300"/>
      </w:pPr>
      <w:r>
        <w:t xml:space="preserve">2.2 Component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Component</w:t>
            </w:r>
          </w:p>
        </w:tc>
        <w:tc>
          <w:tcPr>
            <w:tcW w:type="dxa" w:w="69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 in the Architecture</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Amazon VPC</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An isolated virtual network (10.0.0.0/16) that contains all project resources.</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Internet Gateway</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Allows resources in the VPC to communicate with the public internet.</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Public Subnet</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A subnet (10.0.1.0/24) whose route table points to the Internet Gateway.</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Route Table</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Directs outbound traffic (0.0.0.0/0) from the public subnet to the Internet Gateway.</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Security Group</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A virtual firewall attached to the EC2 instance, allowing only ports 22, 80, and 443.</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EC2 Instance</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A t2.micro Ubuntu 22.04 virtual machine that hosts Apache, PHP, MySQL, and WordPress.</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Elastic IP</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A static public IPv4 address so the site's address does not change on instance restart.</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Amazon EBS</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Block storage volume attached to the EC2 instance for the operating system and WordPress files.</w:t>
            </w:r>
          </w:p>
        </w:tc>
      </w:tr>
    </w:tbl>
    <w:p>
      <w:pPr>
        <w:pStyle w:val="Heading1"/>
        <w:spacing w:after="200" w:before="400"/>
      </w:pPr>
      <w:r>
        <w:t xml:space="preserve">3. AWS Setup (Step-by-Step for Beginners)</w:t>
      </w:r>
    </w:p>
    <w:p>
      <w:pPr>
        <w:spacing w:after="160" w:line="276"/>
        <w:jc w:val="both"/>
      </w:pPr>
      <w:r>
        <w:rPr>
          <w:rFonts w:ascii="Calibri" w:cs="Calibri" w:eastAsia="Calibri" w:hAnsi="Calibri"/>
          <w:sz w:val="22"/>
          <w:szCs w:val="22"/>
        </w:rPr>
        <w:t xml:space="preserve">This section assumes no prior AWS experience. Every click and field is explained.</w:t>
      </w:r>
    </w:p>
    <w:p>
      <w:pPr>
        <w:pStyle w:val="Heading2"/>
        <w:spacing w:after="150" w:before="300"/>
      </w:pPr>
      <w:r>
        <w:t xml:space="preserve">3.1 Step 1 — Create an AWS Account</w:t>
      </w:r>
    </w:p>
    <w:p>
      <w:pPr>
        <w:pStyle w:val="ListParagraph"/>
        <w:numPr>
          <w:ilvl w:val="0"/>
          <w:numId w:val="3"/>
        </w:numPr>
        <w:spacing w:after="80"/>
      </w:pPr>
      <w:r>
        <w:rPr>
          <w:rFonts w:ascii="Calibri" w:cs="Calibri" w:eastAsia="Calibri" w:hAnsi="Calibri"/>
          <w:sz w:val="22"/>
          <w:szCs w:val="22"/>
        </w:rPr>
        <w:t xml:space="preserve">Go to aws.amazon.com and select "Create an AWS Account."</w:t>
      </w:r>
    </w:p>
    <w:p>
      <w:pPr>
        <w:pStyle w:val="ListParagraph"/>
        <w:numPr>
          <w:ilvl w:val="0"/>
          <w:numId w:val="3"/>
        </w:numPr>
        <w:spacing w:after="80"/>
      </w:pPr>
      <w:r>
        <w:rPr>
          <w:rFonts w:ascii="Calibri" w:cs="Calibri" w:eastAsia="Calibri" w:hAnsi="Calibri"/>
          <w:sz w:val="22"/>
          <w:szCs w:val="22"/>
        </w:rPr>
        <w:t xml:space="preserve">Enter an email address, a strong password, and an AWS account name (this can be a personal or business name).</w:t>
      </w:r>
    </w:p>
    <w:p>
      <w:pPr>
        <w:pStyle w:val="ListParagraph"/>
        <w:numPr>
          <w:ilvl w:val="0"/>
          <w:numId w:val="3"/>
        </w:numPr>
        <w:spacing w:after="80"/>
      </w:pPr>
      <w:r>
        <w:rPr>
          <w:rFonts w:ascii="Calibri" w:cs="Calibri" w:eastAsia="Calibri" w:hAnsi="Calibri"/>
          <w:sz w:val="22"/>
          <w:szCs w:val="22"/>
        </w:rPr>
        <w:t xml:space="preserve">Provide contact information and a valid payment card. AWS requires a card even for Free Tier usage, but Free Tier services will not be charged as long as usage stays within the monthly limits.</w:t>
      </w:r>
    </w:p>
    <w:p>
      <w:pPr>
        <w:pStyle w:val="ListParagraph"/>
        <w:numPr>
          <w:ilvl w:val="0"/>
          <w:numId w:val="3"/>
        </w:numPr>
        <w:spacing w:after="80"/>
      </w:pPr>
      <w:r>
        <w:rPr>
          <w:rFonts w:ascii="Calibri" w:cs="Calibri" w:eastAsia="Calibri" w:hAnsi="Calibri"/>
          <w:sz w:val="22"/>
          <w:szCs w:val="22"/>
        </w:rPr>
        <w:t xml:space="preserve">Verify the phone number via the code sent by AWS.</w:t>
      </w:r>
    </w:p>
    <w:p>
      <w:pPr>
        <w:pStyle w:val="ListParagraph"/>
        <w:numPr>
          <w:ilvl w:val="0"/>
          <w:numId w:val="3"/>
        </w:numPr>
        <w:spacing w:after="80"/>
      </w:pPr>
      <w:r>
        <w:rPr>
          <w:rFonts w:ascii="Calibri" w:cs="Calibri" w:eastAsia="Calibri" w:hAnsi="Calibri"/>
          <w:sz w:val="22"/>
          <w:szCs w:val="22"/>
        </w:rPr>
        <w:t xml:space="preserve">Select the Basic Support Plan (free) unless business support is required.</w:t>
      </w:r>
    </w:p>
    <w:p>
      <w:pPr>
        <w:spacing w:after="160" w:line="276"/>
        <w:jc w:val="both"/>
      </w:pPr>
      <w:r>
        <w:rPr>
          <w:rFonts w:ascii="Calibri" w:cs="Calibri" w:eastAsia="Calibri" w:hAnsi="Calibri"/>
          <w:sz w:val="22"/>
          <w:szCs w:val="22"/>
        </w:rPr>
        <w:t xml:space="preserve">Billing: AWS charges only for resources actually used, measured mostly in hours (for EC2) or gigabytes stored (for EBS/S3). The Billing Dashboard, under the account menu, shows the current month's estimated charges and can be used to set up a budget alert.</w:t>
      </w:r>
    </w:p>
    <w:p>
      <w:pPr>
        <w:spacing w:after="160" w:line="276"/>
        <w:jc w:val="both"/>
      </w:pPr>
      <w:r>
        <w:rPr>
          <w:rFonts w:ascii="Calibri" w:cs="Calibri" w:eastAsia="Calibri" w:hAnsi="Calibri"/>
          <w:sz w:val="22"/>
          <w:szCs w:val="22"/>
        </w:rPr>
        <w:t xml:space="preserve">Free Tier: New accounts receive 12 months of limited free usage for many services, including 750 EC2 t2.micro/t3.micro hours per month and 30 GB of EBS storage — enough to run this project's single instance continuously for a full month at no cost.</w:t>
      </w:r>
    </w:p>
    <w:p>
      <w:pPr>
        <w:spacing w:after="160" w:line="276"/>
        <w:jc w:val="both"/>
      </w:pPr>
      <w:r>
        <w:rPr>
          <w:rFonts w:ascii="Calibri" w:cs="Calibri" w:eastAsia="Calibri" w:hAnsi="Calibri"/>
          <w:sz w:val="22"/>
          <w:szCs w:val="22"/>
        </w:rPr>
        <w:t xml:space="preserve">IAM User: The root account (the email used to sign up) has unrestricted access and should not be used for daily work. After account creation, open the IAM (Identity and Access Management) console, create a new user with AdministratorAccess (for this learning project) or a scoped EC2/VPC policy, enable Multi-Factor Authentication (MFA) on both the root account and the IAM user, and use the IAM user for all subsequent steps.</w:t>
      </w:r>
    </w:p>
    <w:p>
      <w:pPr>
        <w:pStyle w:val="Heading2"/>
        <w:spacing w:after="150" w:before="300"/>
      </w:pPr>
      <w:r>
        <w:t xml:space="preserve">3.2 Step 2 — Launch an EC2 Instance</w:t>
      </w:r>
    </w:p>
    <w:p>
      <w:pPr>
        <w:spacing w:after="160" w:line="276"/>
        <w:jc w:val="both"/>
      </w:pPr>
      <w:r>
        <w:rPr>
          <w:rFonts w:ascii="Calibri" w:cs="Calibri" w:eastAsia="Calibri" w:hAnsi="Calibri"/>
          <w:sz w:val="22"/>
          <w:szCs w:val="22"/>
        </w:rPr>
        <w:t xml:space="preserve">From the AWS Management Console, search for "EC2" and open the EC2 Dashboard, which shows running instances, volumes, security groups, and key pairs for the selected Region.</w:t>
      </w:r>
    </w:p>
    <w:p>
      <w:pPr>
        <w:pStyle w:val="ListParagraph"/>
        <w:numPr>
          <w:ilvl w:val="0"/>
          <w:numId w:val="3"/>
        </w:numPr>
        <w:spacing w:after="80"/>
      </w:pPr>
      <w:r>
        <w:rPr>
          <w:rFonts w:ascii="Calibri" w:cs="Calibri" w:eastAsia="Calibri" w:hAnsi="Calibri"/>
          <w:sz w:val="22"/>
          <w:szCs w:val="22"/>
        </w:rPr>
        <w:t xml:space="preserve">Click "Launch Instance."</w:t>
      </w:r>
    </w:p>
    <w:p>
      <w:pPr>
        <w:pStyle w:val="ListParagraph"/>
        <w:numPr>
          <w:ilvl w:val="0"/>
          <w:numId w:val="3"/>
        </w:numPr>
        <w:spacing w:after="80"/>
      </w:pPr>
      <w:r>
        <w:rPr>
          <w:rFonts w:ascii="Calibri" w:cs="Calibri" w:eastAsia="Calibri" w:hAnsi="Calibri"/>
          <w:sz w:val="22"/>
          <w:szCs w:val="22"/>
        </w:rPr>
        <w:t xml:space="preserve">Name: give the instance a descriptive name, e.g., sme-wordpress-server.</w:t>
      </w:r>
    </w:p>
    <w:p>
      <w:pPr>
        <w:pStyle w:val="ListParagraph"/>
        <w:numPr>
          <w:ilvl w:val="0"/>
          <w:numId w:val="3"/>
        </w:numPr>
        <w:spacing w:after="80"/>
      </w:pPr>
      <w:r>
        <w:rPr>
          <w:rFonts w:ascii="Calibri" w:cs="Calibri" w:eastAsia="Calibri" w:hAnsi="Calibri"/>
          <w:sz w:val="22"/>
          <w:szCs w:val="22"/>
        </w:rPr>
        <w:t xml:space="preserve">Amazon Machine Image (AMI): select Ubuntu Server 22.04 LTS (HVM) — a free-tier eligible AMI with long-term support.</w:t>
      </w:r>
    </w:p>
    <w:p>
      <w:pPr>
        <w:pStyle w:val="ListParagraph"/>
        <w:numPr>
          <w:ilvl w:val="0"/>
          <w:numId w:val="3"/>
        </w:numPr>
        <w:spacing w:after="80"/>
      </w:pPr>
      <w:r>
        <w:rPr>
          <w:rFonts w:ascii="Calibri" w:cs="Calibri" w:eastAsia="Calibri" w:hAnsi="Calibri"/>
          <w:sz w:val="22"/>
          <w:szCs w:val="22"/>
        </w:rPr>
        <w:t xml:space="preserve">Instance type: select t2.micro (1 vCPU, 1 GiB RAM), the Free Tier eligible size.</w:t>
      </w:r>
    </w:p>
    <w:p>
      <w:pPr>
        <w:pStyle w:val="ListParagraph"/>
        <w:numPr>
          <w:ilvl w:val="0"/>
          <w:numId w:val="3"/>
        </w:numPr>
        <w:spacing w:after="80"/>
      </w:pPr>
      <w:r>
        <w:rPr>
          <w:rFonts w:ascii="Calibri" w:cs="Calibri" w:eastAsia="Calibri" w:hAnsi="Calibri"/>
          <w:sz w:val="22"/>
          <w:szCs w:val="22"/>
        </w:rPr>
        <w:t xml:space="preserve">Key pair: click "Create new key pair," name it (e.g., sme-wordpress-key), choose RSA and .pem format, and download it immediately — AWS will not let you download it again.</w:t>
      </w:r>
    </w:p>
    <w:p>
      <w:pPr>
        <w:pStyle w:val="ListParagraph"/>
        <w:numPr>
          <w:ilvl w:val="0"/>
          <w:numId w:val="3"/>
        </w:numPr>
        <w:spacing w:after="80"/>
      </w:pPr>
      <w:r>
        <w:rPr>
          <w:rFonts w:ascii="Calibri" w:cs="Calibri" w:eastAsia="Calibri" w:hAnsi="Calibri"/>
          <w:sz w:val="22"/>
          <w:szCs w:val="22"/>
        </w:rPr>
        <w:t xml:space="preserve">Network settings: leave the default VPC for a quick start, or select the custom VPC created in Section 2 for the full architecture. Ensure "Auto-assign public IP" is set to Enable.</w:t>
      </w:r>
    </w:p>
    <w:p>
      <w:pPr>
        <w:pStyle w:val="ListParagraph"/>
        <w:numPr>
          <w:ilvl w:val="0"/>
          <w:numId w:val="3"/>
        </w:numPr>
        <w:spacing w:after="80"/>
      </w:pPr>
      <w:r>
        <w:rPr>
          <w:rFonts w:ascii="Calibri" w:cs="Calibri" w:eastAsia="Calibri" w:hAnsi="Calibri"/>
          <w:sz w:val="22"/>
          <w:szCs w:val="22"/>
        </w:rPr>
        <w:t xml:space="preserve">Firewall (security group): create a new security group (configured in Section 3.3 below).</w:t>
      </w:r>
    </w:p>
    <w:p>
      <w:pPr>
        <w:pStyle w:val="ListParagraph"/>
        <w:numPr>
          <w:ilvl w:val="0"/>
          <w:numId w:val="3"/>
        </w:numPr>
        <w:spacing w:after="80"/>
      </w:pPr>
      <w:r>
        <w:rPr>
          <w:rFonts w:ascii="Calibri" w:cs="Calibri" w:eastAsia="Calibri" w:hAnsi="Calibri"/>
          <w:sz w:val="22"/>
          <w:szCs w:val="22"/>
        </w:rPr>
        <w:t xml:space="preserve">Configure storage: leave the default 8 GiB gp3 EBS volume, which is within the Free Tier's 30 GiB allowance.</w:t>
      </w:r>
    </w:p>
    <w:p>
      <w:pPr>
        <w:pStyle w:val="ListParagraph"/>
        <w:numPr>
          <w:ilvl w:val="0"/>
          <w:numId w:val="3"/>
        </w:numPr>
        <w:spacing w:after="80"/>
      </w:pPr>
      <w:r>
        <w:rPr>
          <w:rFonts w:ascii="Calibri" w:cs="Calibri" w:eastAsia="Calibri" w:hAnsi="Calibri"/>
          <w:sz w:val="22"/>
          <w:szCs w:val="22"/>
        </w:rPr>
        <w:t xml:space="preserve">Click "Launch Instance" and wait for the instance state to change to "Running" with status checks passed.</w:t>
      </w:r>
    </w:p>
    <w:p>
      <w:pPr>
        <w:pStyle w:val="Heading2"/>
        <w:spacing w:after="150" w:before="300"/>
      </w:pPr>
      <w:r>
        <w:t xml:space="preserve">3.3 Step 3 — Configure the Security Group</w:t>
      </w:r>
    </w:p>
    <w:p>
      <w:pPr>
        <w:spacing w:after="160" w:line="276"/>
        <w:jc w:val="both"/>
      </w:pPr>
      <w:r>
        <w:rPr>
          <w:rFonts w:ascii="Calibri" w:cs="Calibri" w:eastAsia="Calibri" w:hAnsi="Calibri"/>
          <w:sz w:val="22"/>
          <w:szCs w:val="22"/>
        </w:rPr>
        <w:t xml:space="preserve">A security group acts as a virtual firewall controlling inbound and outbound traffic at the instance level. Only the following inbound rules are required: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500"/>
      </w:tblGrid>
      <w:tr>
        <w:trPr>
          <w:tblHeader/>
        </w:trPr>
        <w:tc>
          <w:tcPr>
            <w:tcW w:type="dxa" w:w="15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Port</w:t>
            </w:r>
          </w:p>
        </w:tc>
        <w:tc>
          <w:tcPr>
            <w:tcW w:type="dxa" w:w="25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Protocol</w:t>
            </w:r>
          </w:p>
        </w:tc>
        <w:tc>
          <w:tcPr>
            <w:tcW w:type="dxa" w:w="30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Source</w:t>
            </w:r>
          </w:p>
        </w:tc>
        <w:tc>
          <w:tcPr>
            <w:tcW w:type="dxa" w:w="25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1500"/>
            <w:tcMar>
              <w:top w:type="dxa" w:w="80"/>
              <w:left w:type="dxa" w:w="100"/>
              <w:bottom w:type="dxa" w:w="80"/>
              <w:right w:type="dxa" w:w="100"/>
            </w:tcMar>
            <w:vAlign w:val="center"/>
          </w:tcPr>
          <w:p>
            <w:r>
              <w:rPr>
                <w:rFonts w:ascii="Calibri" w:cs="Calibri" w:eastAsia="Calibri" w:hAnsi="Calibri"/>
                <w:sz w:val="20"/>
                <w:szCs w:val="20"/>
              </w:rPr>
              <w:t xml:space="preserve">22</w:t>
            </w:r>
          </w:p>
        </w:tc>
        <w:tc>
          <w:tcPr>
            <w:tcW w:type="dxa" w:w="2500"/>
            <w:tcMar>
              <w:top w:type="dxa" w:w="80"/>
              <w:left w:type="dxa" w:w="100"/>
              <w:bottom w:type="dxa" w:w="80"/>
              <w:right w:type="dxa" w:w="100"/>
            </w:tcMar>
            <w:vAlign w:val="center"/>
          </w:tcPr>
          <w:p>
            <w:r>
              <w:rPr>
                <w:rFonts w:ascii="Calibri" w:cs="Calibri" w:eastAsia="Calibri" w:hAnsi="Calibri"/>
                <w:sz w:val="20"/>
                <w:szCs w:val="20"/>
              </w:rPr>
              <w:t xml:space="preserve">TCP (SSH)</w:t>
            </w:r>
          </w:p>
        </w:tc>
        <w:tc>
          <w:tcPr>
            <w:tcW w:type="dxa" w:w="3000"/>
            <w:tcMar>
              <w:top w:type="dxa" w:w="80"/>
              <w:left w:type="dxa" w:w="100"/>
              <w:bottom w:type="dxa" w:w="80"/>
              <w:right w:type="dxa" w:w="100"/>
            </w:tcMar>
            <w:vAlign w:val="center"/>
          </w:tcPr>
          <w:p>
            <w:r>
              <w:rPr>
                <w:rFonts w:ascii="Calibri" w:cs="Calibri" w:eastAsia="Calibri" w:hAnsi="Calibri"/>
                <w:sz w:val="20"/>
                <w:szCs w:val="20"/>
              </w:rPr>
              <w:t xml:space="preserve">My IP (preferred) or 0.0.0.0/0</w:t>
            </w:r>
          </w:p>
        </w:tc>
        <w:tc>
          <w:tcPr>
            <w:tcW w:type="dxa" w:w="2500"/>
            <w:tcMar>
              <w:top w:type="dxa" w:w="80"/>
              <w:left w:type="dxa" w:w="100"/>
              <w:bottom w:type="dxa" w:w="80"/>
              <w:right w:type="dxa" w:w="100"/>
            </w:tcMar>
            <w:vAlign w:val="center"/>
          </w:tcPr>
          <w:p>
            <w:r>
              <w:rPr>
                <w:rFonts w:ascii="Calibri" w:cs="Calibri" w:eastAsia="Calibri" w:hAnsi="Calibri"/>
                <w:sz w:val="20"/>
                <w:szCs w:val="20"/>
              </w:rPr>
              <w:t xml:space="preserve">Allows secure shell access to administer the server.</w:t>
            </w:r>
          </w:p>
        </w:tc>
      </w:tr>
      <w:tr>
        <w:tc>
          <w:tcPr>
            <w:tcW w:type="dxa" w:w="1500"/>
            <w:tcMar>
              <w:top w:type="dxa" w:w="80"/>
              <w:left w:type="dxa" w:w="100"/>
              <w:bottom w:type="dxa" w:w="80"/>
              <w:right w:type="dxa" w:w="100"/>
            </w:tcMar>
            <w:vAlign w:val="center"/>
          </w:tcPr>
          <w:p>
            <w:r>
              <w:rPr>
                <w:rFonts w:ascii="Calibri" w:cs="Calibri" w:eastAsia="Calibri" w:hAnsi="Calibri"/>
                <w:sz w:val="20"/>
                <w:szCs w:val="20"/>
              </w:rPr>
              <w:t xml:space="preserve">80</w:t>
            </w:r>
          </w:p>
        </w:tc>
        <w:tc>
          <w:tcPr>
            <w:tcW w:type="dxa" w:w="2500"/>
            <w:tcMar>
              <w:top w:type="dxa" w:w="80"/>
              <w:left w:type="dxa" w:w="100"/>
              <w:bottom w:type="dxa" w:w="80"/>
              <w:right w:type="dxa" w:w="100"/>
            </w:tcMar>
            <w:vAlign w:val="center"/>
          </w:tcPr>
          <w:p>
            <w:r>
              <w:rPr>
                <w:rFonts w:ascii="Calibri" w:cs="Calibri" w:eastAsia="Calibri" w:hAnsi="Calibri"/>
                <w:sz w:val="20"/>
                <w:szCs w:val="20"/>
              </w:rPr>
              <w:t xml:space="preserve">TCP (HTTP)</w:t>
            </w:r>
          </w:p>
        </w:tc>
        <w:tc>
          <w:tcPr>
            <w:tcW w:type="dxa" w:w="3000"/>
            <w:tcMar>
              <w:top w:type="dxa" w:w="80"/>
              <w:left w:type="dxa" w:w="100"/>
              <w:bottom w:type="dxa" w:w="80"/>
              <w:right w:type="dxa" w:w="100"/>
            </w:tcMar>
            <w:vAlign w:val="center"/>
          </w:tcPr>
          <w:p>
            <w:r>
              <w:rPr>
                <w:rFonts w:ascii="Calibri" w:cs="Calibri" w:eastAsia="Calibri" w:hAnsi="Calibri"/>
                <w:sz w:val="20"/>
                <w:szCs w:val="20"/>
              </w:rPr>
              <w:t xml:space="preserve">0.0.0.0/0</w:t>
            </w:r>
          </w:p>
        </w:tc>
        <w:tc>
          <w:tcPr>
            <w:tcW w:type="dxa" w:w="2500"/>
            <w:tcMar>
              <w:top w:type="dxa" w:w="80"/>
              <w:left w:type="dxa" w:w="100"/>
              <w:bottom w:type="dxa" w:w="80"/>
              <w:right w:type="dxa" w:w="100"/>
            </w:tcMar>
            <w:vAlign w:val="center"/>
          </w:tcPr>
          <w:p>
            <w:r>
              <w:rPr>
                <w:rFonts w:ascii="Calibri" w:cs="Calibri" w:eastAsia="Calibri" w:hAnsi="Calibri"/>
                <w:sz w:val="20"/>
                <w:szCs w:val="20"/>
              </w:rPr>
              <w:t xml:space="preserve">Allows visitors to reach the WordPress site over plain HTTP.</w:t>
            </w:r>
          </w:p>
        </w:tc>
      </w:tr>
      <w:tr>
        <w:tc>
          <w:tcPr>
            <w:tcW w:type="dxa" w:w="1500"/>
            <w:tcMar>
              <w:top w:type="dxa" w:w="80"/>
              <w:left w:type="dxa" w:w="100"/>
              <w:bottom w:type="dxa" w:w="80"/>
              <w:right w:type="dxa" w:w="100"/>
            </w:tcMar>
            <w:vAlign w:val="center"/>
          </w:tcPr>
          <w:p>
            <w:r>
              <w:rPr>
                <w:rFonts w:ascii="Calibri" w:cs="Calibri" w:eastAsia="Calibri" w:hAnsi="Calibri"/>
                <w:sz w:val="20"/>
                <w:szCs w:val="20"/>
              </w:rPr>
              <w:t xml:space="preserve">443</w:t>
            </w:r>
          </w:p>
        </w:tc>
        <w:tc>
          <w:tcPr>
            <w:tcW w:type="dxa" w:w="2500"/>
            <w:tcMar>
              <w:top w:type="dxa" w:w="80"/>
              <w:left w:type="dxa" w:w="100"/>
              <w:bottom w:type="dxa" w:w="80"/>
              <w:right w:type="dxa" w:w="100"/>
            </w:tcMar>
            <w:vAlign w:val="center"/>
          </w:tcPr>
          <w:p>
            <w:r>
              <w:rPr>
                <w:rFonts w:ascii="Calibri" w:cs="Calibri" w:eastAsia="Calibri" w:hAnsi="Calibri"/>
                <w:sz w:val="20"/>
                <w:szCs w:val="20"/>
              </w:rPr>
              <w:t xml:space="preserve">TCP (HTTPS)</w:t>
            </w:r>
          </w:p>
        </w:tc>
        <w:tc>
          <w:tcPr>
            <w:tcW w:type="dxa" w:w="3000"/>
            <w:tcMar>
              <w:top w:type="dxa" w:w="80"/>
              <w:left w:type="dxa" w:w="100"/>
              <w:bottom w:type="dxa" w:w="80"/>
              <w:right w:type="dxa" w:w="100"/>
            </w:tcMar>
            <w:vAlign w:val="center"/>
          </w:tcPr>
          <w:p>
            <w:r>
              <w:rPr>
                <w:rFonts w:ascii="Calibri" w:cs="Calibri" w:eastAsia="Calibri" w:hAnsi="Calibri"/>
                <w:sz w:val="20"/>
                <w:szCs w:val="20"/>
              </w:rPr>
              <w:t xml:space="preserve">0.0.0.0/0</w:t>
            </w:r>
          </w:p>
        </w:tc>
        <w:tc>
          <w:tcPr>
            <w:tcW w:type="dxa" w:w="2500"/>
            <w:tcMar>
              <w:top w:type="dxa" w:w="80"/>
              <w:left w:type="dxa" w:w="100"/>
              <w:bottom w:type="dxa" w:w="80"/>
              <w:right w:type="dxa" w:w="100"/>
            </w:tcMar>
            <w:vAlign w:val="center"/>
          </w:tcPr>
          <w:p>
            <w:r>
              <w:rPr>
                <w:rFonts w:ascii="Calibri" w:cs="Calibri" w:eastAsia="Calibri" w:hAnsi="Calibri"/>
                <w:sz w:val="20"/>
                <w:szCs w:val="20"/>
              </w:rPr>
              <w:t xml:space="preserve">Allows encrypted access once an SSL/TLS certificate is installed.</w:t>
            </w:r>
          </w:p>
        </w:tc>
      </w:tr>
    </w:tbl>
    <w:p>
      <w:pPr>
        <w:spacing w:after="100"/>
      </w:pPr>
    </w:p>
    <w:p>
      <w:pPr>
        <w:spacing w:after="160" w:line="276"/>
        <w:jc w:val="both"/>
      </w:pPr>
      <w:r>
        <w:rPr>
          <w:rFonts w:ascii="Calibri" w:cs="Calibri" w:eastAsia="Calibri" w:hAnsi="Calibri"/>
          <w:sz w:val="22"/>
          <w:szCs w:val="22"/>
        </w:rPr>
        <w:t xml:space="preserve">Restricting SSH (port 22) to "My IP" rather than the whole internet (0.0.0.0/0) is a security best practice: it prevents automated bots from continuously attempting to brute-force the server's login credentials. All other ports remain closed by default, which follows the principle of least privilege.</w:t>
      </w:r>
    </w:p>
    <w:p>
      <w:pPr>
        <w:pStyle w:val="Heading2"/>
        <w:spacing w:after="150" w:before="300"/>
      </w:pPr>
      <w:r>
        <w:t xml:space="preserve">3.4 Step 4 — Connect to the EC2 Instance</w:t>
      </w:r>
    </w:p>
    <w:p>
      <w:pPr>
        <w:pStyle w:val="Heading3"/>
        <w:spacing w:after="100" w:before="200"/>
      </w:pPr>
      <w:r>
        <w:t xml:space="preserve">Option A: AWS Browser-Based SSH</w:t>
      </w:r>
    </w:p>
    <w:p>
      <w:pPr>
        <w:spacing w:after="160" w:line="276"/>
        <w:jc w:val="both"/>
      </w:pPr>
      <w:r>
        <w:rPr>
          <w:rFonts w:ascii="Calibri" w:cs="Calibri" w:eastAsia="Calibri" w:hAnsi="Calibri"/>
          <w:sz w:val="22"/>
          <w:szCs w:val="22"/>
        </w:rPr>
        <w:t xml:space="preserve">In the EC2 console, select the running instance, click "Connect," choose the "EC2 Instance Connect" tab, and click "Connect." AWS opens a browser-based terminal session authenticated automatically, without needing the .pem key file locally — useful for quick checks from any device.</w:t>
      </w:r>
    </w:p>
    <w:p>
      <w:pPr>
        <w:pStyle w:val="Heading3"/>
        <w:spacing w:after="100" w:before="200"/>
      </w:pPr>
      <w:r>
        <w:t xml:space="preserve">Option B: Local Terminal (SSH)</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chmod 400 sme-wordpress-key.pem</w:t>
      </w:r>
      <w:r>
        <w:rPr>
          <w:rFonts w:ascii="Consolas" w:cs="Consolas" w:eastAsia="Consolas" w:hAnsi="Consolas"/>
          <w:sz w:val="19"/>
          <w:szCs w:val="19"/>
        </w:rPr>
        <w:br/>
        <w:t xml:space="preserve">ssh -i sme-wordpress-key.pem ubuntu@&lt;Public-IP&gt;</w:t>
      </w:r>
    </w:p>
    <w:p>
      <w:pPr>
        <w:pStyle w:val="ListParagraph"/>
        <w:numPr>
          <w:ilvl w:val="0"/>
          <w:numId w:val="2"/>
        </w:numPr>
        <w:spacing w:after="80"/>
      </w:pPr>
      <w:r>
        <w:rPr>
          <w:rFonts w:ascii="Calibri" w:cs="Calibri" w:eastAsia="Calibri" w:hAnsi="Calibri"/>
          <w:sz w:val="22"/>
          <w:szCs w:val="22"/>
        </w:rPr>
        <w:t xml:space="preserve">chmod 400 — restricts the key file so only the owner can read it; SSH refuses to use a key with overly permissive file permissions.</w:t>
      </w:r>
    </w:p>
    <w:p>
      <w:pPr>
        <w:pStyle w:val="ListParagraph"/>
        <w:numPr>
          <w:ilvl w:val="0"/>
          <w:numId w:val="2"/>
        </w:numPr>
        <w:spacing w:after="80"/>
      </w:pPr>
      <w:r>
        <w:rPr>
          <w:rFonts w:ascii="Calibri" w:cs="Calibri" w:eastAsia="Calibri" w:hAnsi="Calibri"/>
          <w:sz w:val="22"/>
          <w:szCs w:val="22"/>
        </w:rPr>
        <w:t xml:space="preserve">-i sme-wordpress-key.pem — tells SSH which private key file to use for authentication.</w:t>
      </w:r>
    </w:p>
    <w:p>
      <w:pPr>
        <w:pStyle w:val="ListParagraph"/>
        <w:numPr>
          <w:ilvl w:val="0"/>
          <w:numId w:val="2"/>
        </w:numPr>
        <w:spacing w:after="80"/>
      </w:pPr>
      <w:r>
        <w:rPr>
          <w:rFonts w:ascii="Calibri" w:cs="Calibri" w:eastAsia="Calibri" w:hAnsi="Calibri"/>
          <w:sz w:val="22"/>
          <w:szCs w:val="22"/>
        </w:rPr>
        <w:t xml:space="preserve">ubuntu@&lt;Public-IP&gt; — connects as the default "ubuntu" user on the instance's public IPv4 address, found in the EC2 console.</w:t>
      </w:r>
    </w:p>
    <w:p>
      <w:pPr>
        <w:pStyle w:val="Heading1"/>
        <w:spacing w:after="200" w:before="400"/>
      </w:pPr>
      <w:r>
        <w:t xml:space="preserve">4. Installing WordPress (Manual Method)</w:t>
      </w:r>
    </w:p>
    <w:p>
      <w:pPr>
        <w:spacing w:after="160" w:line="276"/>
        <w:jc w:val="both"/>
      </w:pPr>
      <w:r>
        <w:rPr>
          <w:rFonts w:ascii="Calibri" w:cs="Calibri" w:eastAsia="Calibri" w:hAnsi="Calibri"/>
          <w:sz w:val="22"/>
          <w:szCs w:val="22"/>
        </w:rPr>
        <w:t xml:space="preserve">The following commands are run inside the SSH session on the Ubuntu 22.04 instance. Each block is explained beneath it.</w:t>
      </w:r>
    </w:p>
    <w:p>
      <w:pPr>
        <w:pStyle w:val="Heading2"/>
        <w:spacing w:after="150" w:before="300"/>
      </w:pPr>
      <w:r>
        <w:t xml:space="preserve">4.1 Update the Server</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sudo apt update</w:t>
      </w:r>
      <w:r>
        <w:rPr>
          <w:rFonts w:ascii="Consolas" w:cs="Consolas" w:eastAsia="Consolas" w:hAnsi="Consolas"/>
          <w:sz w:val="19"/>
          <w:szCs w:val="19"/>
        </w:rPr>
        <w:br/>
        <w:t xml:space="preserve">sudo apt upgrade -y</w:t>
      </w:r>
    </w:p>
    <w:p>
      <w:pPr>
        <w:spacing w:after="160" w:line="276"/>
        <w:jc w:val="both"/>
      </w:pPr>
      <w:r>
        <w:rPr>
          <w:rFonts w:ascii="Calibri" w:cs="Calibri" w:eastAsia="Calibri" w:hAnsi="Calibri"/>
          <w:sz w:val="22"/>
          <w:szCs w:val="22"/>
        </w:rPr>
        <w:t xml:space="preserve">apt update refreshes the local package index so the system knows the latest available versions; apt upgrade -y then installs those updates, with -y automatically confirming the prompts.</w:t>
      </w:r>
    </w:p>
    <w:p>
      <w:pPr>
        <w:pStyle w:val="Heading2"/>
        <w:spacing w:after="150" w:before="300"/>
      </w:pPr>
      <w:r>
        <w:t xml:space="preserve">4.2 Install Apache</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sudo apt install apache2 -y</w:t>
      </w:r>
      <w:r>
        <w:rPr>
          <w:rFonts w:ascii="Consolas" w:cs="Consolas" w:eastAsia="Consolas" w:hAnsi="Consolas"/>
          <w:sz w:val="19"/>
          <w:szCs w:val="19"/>
        </w:rPr>
        <w:br/>
        <w:t xml:space="preserve">sudo systemctl start apache2</w:t>
      </w:r>
      <w:r>
        <w:rPr>
          <w:rFonts w:ascii="Consolas" w:cs="Consolas" w:eastAsia="Consolas" w:hAnsi="Consolas"/>
          <w:sz w:val="19"/>
          <w:szCs w:val="19"/>
        </w:rPr>
        <w:br/>
        <w:t xml:space="preserve">sudo systemctl enable apache2</w:t>
      </w:r>
    </w:p>
    <w:p>
      <w:pPr>
        <w:spacing w:after="160" w:line="276"/>
        <w:jc w:val="both"/>
      </w:pPr>
      <w:r>
        <w:rPr>
          <w:rFonts w:ascii="Calibri" w:cs="Calibri" w:eastAsia="Calibri" w:hAnsi="Calibri"/>
          <w:sz w:val="22"/>
          <w:szCs w:val="22"/>
        </w:rPr>
        <w:t xml:space="preserve">Apache is the web server that listens on ports 80/443 and serves WordPress's PHP pages to visitors. systemctl start launches it immediately; systemctl enable ensures it restarts automatically after a reboot.</w:t>
      </w:r>
    </w:p>
    <w:p>
      <w:pPr>
        <w:pStyle w:val="Heading2"/>
        <w:spacing w:after="150" w:before="300"/>
      </w:pPr>
      <w:r>
        <w:t xml:space="preserve">4.3 Install PHP and Required Extensions</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sudo apt install php php-mysql php-curl php-gd php-mbstring php-xml php-xmlrpc php-soap php-intl php-zip libapache2-mod-php -y</w:t>
      </w:r>
    </w:p>
    <w:p>
      <w:pPr>
        <w:spacing w:after="160" w:line="276"/>
        <w:jc w:val="both"/>
      </w:pPr>
      <w:r>
        <w:rPr>
          <w:rFonts w:ascii="Calibri" w:cs="Calibri" w:eastAsia="Calibri" w:hAnsi="Calibri"/>
          <w:sz w:val="22"/>
          <w:szCs w:val="22"/>
        </w:rPr>
        <w:t xml:space="preserve">WordPress is written in PHP. The extensions listed enable database connectivity (php-mysql), image handling (php-gd), multibyte string support for internationalisation (php-mbstring), XML processing (php-xml), and other core WordPress features. libapache2-mod-php lets Apache execute PHP files directly.</w:t>
      </w:r>
    </w:p>
    <w:p>
      <w:pPr>
        <w:pStyle w:val="Heading2"/>
        <w:spacing w:after="150" w:before="300"/>
      </w:pPr>
      <w:r>
        <w:t xml:space="preserve">4.4 Install MySQL</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sudo apt install mysql-server -y</w:t>
      </w:r>
      <w:r>
        <w:rPr>
          <w:rFonts w:ascii="Consolas" w:cs="Consolas" w:eastAsia="Consolas" w:hAnsi="Consolas"/>
          <w:sz w:val="19"/>
          <w:szCs w:val="19"/>
        </w:rPr>
        <w:br/>
        <w:t xml:space="preserve">sudo systemctl start mysql</w:t>
      </w:r>
      <w:r>
        <w:rPr>
          <w:rFonts w:ascii="Consolas" w:cs="Consolas" w:eastAsia="Consolas" w:hAnsi="Consolas"/>
          <w:sz w:val="19"/>
          <w:szCs w:val="19"/>
        </w:rPr>
        <w:br/>
        <w:t xml:space="preserve">sudo systemctl enable mysql</w:t>
      </w:r>
    </w:p>
    <w:p>
      <w:pPr>
        <w:spacing w:after="160" w:line="276"/>
        <w:jc w:val="both"/>
      </w:pPr>
      <w:r>
        <w:rPr>
          <w:rFonts w:ascii="Calibri" w:cs="Calibri" w:eastAsia="Calibri" w:hAnsi="Calibri"/>
          <w:sz w:val="22"/>
          <w:szCs w:val="22"/>
        </w:rPr>
        <w:t xml:space="preserve">MySQL is the relational database that stores all WordPress content: posts, pages, users, settings, and plugin data.</w:t>
      </w:r>
    </w:p>
    <w:p>
      <w:pPr>
        <w:pStyle w:val="Heading2"/>
        <w:spacing w:after="150" w:before="300"/>
      </w:pPr>
      <w:r>
        <w:t xml:space="preserve">4.5 Secure MySQL</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sudo mysql_secure_installation</w:t>
      </w:r>
    </w:p>
    <w:p>
      <w:pPr>
        <w:spacing w:after="160" w:line="276"/>
        <w:jc w:val="both"/>
      </w:pPr>
      <w:r>
        <w:rPr>
          <w:rFonts w:ascii="Calibri" w:cs="Calibri" w:eastAsia="Calibri" w:hAnsi="Calibri"/>
          <w:sz w:val="22"/>
          <w:szCs w:val="22"/>
        </w:rPr>
        <w:t xml:space="preserve">This interactive script removes anonymous users, disables remote root login, removes the test database, and reloads privilege tables — closing common default vulnerabilities in a fresh MySQL install.</w:t>
      </w:r>
    </w:p>
    <w:p>
      <w:pPr>
        <w:pStyle w:val="Heading2"/>
        <w:spacing w:after="150" w:before="300"/>
      </w:pPr>
      <w:r>
        <w:t xml:space="preserve">4.6 Create the WordPress Database and User</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sudo mysql -u root -p</w:t>
      </w:r>
      <w:r>
        <w:rPr>
          <w:rFonts w:ascii="Consolas" w:cs="Consolas" w:eastAsia="Consolas" w:hAnsi="Consolas"/>
          <w:sz w:val="19"/>
          <w:szCs w:val="19"/>
        </w:rPr>
        <w:br/>
        <w:t xml:space="preserve"/>
      </w:r>
      <w:r>
        <w:rPr>
          <w:rFonts w:ascii="Consolas" w:cs="Consolas" w:eastAsia="Consolas" w:hAnsi="Consolas"/>
          <w:sz w:val="19"/>
          <w:szCs w:val="19"/>
        </w:rPr>
        <w:br/>
        <w:t xml:space="preserve">CREATE DATABASE wordpress_db;</w:t>
      </w:r>
      <w:r>
        <w:rPr>
          <w:rFonts w:ascii="Consolas" w:cs="Consolas" w:eastAsia="Consolas" w:hAnsi="Consolas"/>
          <w:sz w:val="19"/>
          <w:szCs w:val="19"/>
        </w:rPr>
        <w:br/>
        <w:t xml:space="preserve">CREATE USER 'wp_user'@'localhost' IDENTIFIED BY 'StrongPassword123!';</w:t>
      </w:r>
      <w:r>
        <w:rPr>
          <w:rFonts w:ascii="Consolas" w:cs="Consolas" w:eastAsia="Consolas" w:hAnsi="Consolas"/>
          <w:sz w:val="19"/>
          <w:szCs w:val="19"/>
        </w:rPr>
        <w:br/>
        <w:t xml:space="preserve">GRANT ALL PRIVILEGES ON wordpress_db.* TO 'wp_user'@'localhost';</w:t>
      </w:r>
      <w:r>
        <w:rPr>
          <w:rFonts w:ascii="Consolas" w:cs="Consolas" w:eastAsia="Consolas" w:hAnsi="Consolas"/>
          <w:sz w:val="19"/>
          <w:szCs w:val="19"/>
        </w:rPr>
        <w:br/>
        <w:t xml:space="preserve">FLUSH PRIVILEGES;</w:t>
      </w:r>
      <w:r>
        <w:rPr>
          <w:rFonts w:ascii="Consolas" w:cs="Consolas" w:eastAsia="Consolas" w:hAnsi="Consolas"/>
          <w:sz w:val="19"/>
          <w:szCs w:val="19"/>
        </w:rPr>
        <w:br/>
        <w:t xml:space="preserve">EXIT;</w:t>
      </w:r>
    </w:p>
    <w:p>
      <w:pPr>
        <w:pStyle w:val="ListParagraph"/>
        <w:numPr>
          <w:ilvl w:val="0"/>
          <w:numId w:val="2"/>
        </w:numPr>
        <w:spacing w:after="80"/>
      </w:pPr>
      <w:r>
        <w:rPr>
          <w:rFonts w:ascii="Calibri" w:cs="Calibri" w:eastAsia="Calibri" w:hAnsi="Calibri"/>
          <w:sz w:val="22"/>
          <w:szCs w:val="22"/>
        </w:rPr>
        <w:t xml:space="preserve">CREATE DATABASE — creates an empty database dedicated to WordPress.</w:t>
      </w:r>
    </w:p>
    <w:p>
      <w:pPr>
        <w:pStyle w:val="ListParagraph"/>
        <w:numPr>
          <w:ilvl w:val="0"/>
          <w:numId w:val="2"/>
        </w:numPr>
        <w:spacing w:after="80"/>
      </w:pPr>
      <w:r>
        <w:rPr>
          <w:rFonts w:ascii="Calibri" w:cs="Calibri" w:eastAsia="Calibri" w:hAnsi="Calibri"/>
          <w:sz w:val="22"/>
          <w:szCs w:val="22"/>
        </w:rPr>
        <w:t xml:space="preserve">CREATE USER — creates a database account separate from root, following least-privilege practice.</w:t>
      </w:r>
    </w:p>
    <w:p>
      <w:pPr>
        <w:pStyle w:val="ListParagraph"/>
        <w:numPr>
          <w:ilvl w:val="0"/>
          <w:numId w:val="2"/>
        </w:numPr>
        <w:spacing w:after="80"/>
      </w:pPr>
      <w:r>
        <w:rPr>
          <w:rFonts w:ascii="Calibri" w:cs="Calibri" w:eastAsia="Calibri" w:hAnsi="Calibri"/>
          <w:sz w:val="22"/>
          <w:szCs w:val="22"/>
        </w:rPr>
        <w:t xml:space="preserve">GRANT ALL PRIVILEGES — allows wp_user to read and write only within wordpress_db, not other databases.</w:t>
      </w:r>
    </w:p>
    <w:p>
      <w:pPr>
        <w:pStyle w:val="ListParagraph"/>
        <w:numPr>
          <w:ilvl w:val="0"/>
          <w:numId w:val="2"/>
        </w:numPr>
        <w:spacing w:after="80"/>
      </w:pPr>
      <w:r>
        <w:rPr>
          <w:rFonts w:ascii="Calibri" w:cs="Calibri" w:eastAsia="Calibri" w:hAnsi="Calibri"/>
          <w:sz w:val="22"/>
          <w:szCs w:val="22"/>
        </w:rPr>
        <w:t xml:space="preserve">FLUSH PRIVILEGES — reloads MySQL's in-memory privilege tables so the new grants take effect immediately.</w:t>
      </w:r>
    </w:p>
    <w:p>
      <w:pPr>
        <w:pStyle w:val="Heading2"/>
        <w:spacing w:after="150" w:before="300"/>
      </w:pPr>
      <w:r>
        <w:t xml:space="preserve">4.7 Download and Configure WordPress</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cd /tmp</w:t>
      </w:r>
      <w:r>
        <w:rPr>
          <w:rFonts w:ascii="Consolas" w:cs="Consolas" w:eastAsia="Consolas" w:hAnsi="Consolas"/>
          <w:sz w:val="19"/>
          <w:szCs w:val="19"/>
        </w:rPr>
        <w:br/>
        <w:t xml:space="preserve">wget https://wordpress.org/latest.tar.gz</w:t>
      </w:r>
      <w:r>
        <w:rPr>
          <w:rFonts w:ascii="Consolas" w:cs="Consolas" w:eastAsia="Consolas" w:hAnsi="Consolas"/>
          <w:sz w:val="19"/>
          <w:szCs w:val="19"/>
        </w:rPr>
        <w:br/>
        <w:t xml:space="preserve">tar -xvzf latest.tar.gz</w:t>
      </w:r>
      <w:r>
        <w:rPr>
          <w:rFonts w:ascii="Consolas" w:cs="Consolas" w:eastAsia="Consolas" w:hAnsi="Consolas"/>
          <w:sz w:val="19"/>
          <w:szCs w:val="19"/>
        </w:rPr>
        <w:br/>
        <w:t xml:space="preserve">sudo cp -R wordpress/* /var/www/html/</w:t>
      </w:r>
      <w:r>
        <w:rPr>
          <w:rFonts w:ascii="Consolas" w:cs="Consolas" w:eastAsia="Consolas" w:hAnsi="Consolas"/>
          <w:sz w:val="19"/>
          <w:szCs w:val="19"/>
        </w:rPr>
        <w:br/>
        <w:t xml:space="preserve">sudo cp /var/www/html/wp-config-sample.php /var/www/html/wp-config.php</w:t>
      </w:r>
      <w:r>
        <w:rPr>
          <w:rFonts w:ascii="Consolas" w:cs="Consolas" w:eastAsia="Consolas" w:hAnsi="Consolas"/>
          <w:sz w:val="19"/>
          <w:szCs w:val="19"/>
        </w:rPr>
        <w:br/>
        <w:t xml:space="preserve">sudo nano /var/www/html/wp-config.php</w:t>
      </w:r>
    </w:p>
    <w:p>
      <w:pPr>
        <w:spacing w:after="160" w:line="276"/>
        <w:jc w:val="both"/>
      </w:pPr>
      <w:r>
        <w:rPr>
          <w:rFonts w:ascii="Calibri" w:cs="Calibri" w:eastAsia="Calibri" w:hAnsi="Calibri"/>
          <w:sz w:val="22"/>
          <w:szCs w:val="22"/>
        </w:rPr>
        <w:t xml:space="preserve">wget downloads the latest WordPress release; tar -xvzf extracts the archive; the files are then copied into Apache's document root (/var/www/html/). The sample configuration file is duplicated and edited to insert the database name (wordpress_db), database user (wp_user), and password created above, in the DB_NAME, DB_USER, and DB_PASSWORD constants.</w:t>
      </w:r>
    </w:p>
    <w:p>
      <w:pPr>
        <w:pStyle w:val="Heading2"/>
        <w:spacing w:after="150" w:before="300"/>
      </w:pPr>
      <w:r>
        <w:t xml:space="preserve">4.8 Set File Ownership and Restart Apache</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sudo chown -R www-data:www-data /var/www/html/</w:t>
      </w:r>
      <w:r>
        <w:rPr>
          <w:rFonts w:ascii="Consolas" w:cs="Consolas" w:eastAsia="Consolas" w:hAnsi="Consolas"/>
          <w:sz w:val="19"/>
          <w:szCs w:val="19"/>
        </w:rPr>
        <w:br/>
        <w:t xml:space="preserve">sudo chmod -R 755 /var/www/html/</w:t>
      </w:r>
      <w:r>
        <w:rPr>
          <w:rFonts w:ascii="Consolas" w:cs="Consolas" w:eastAsia="Consolas" w:hAnsi="Consolas"/>
          <w:sz w:val="19"/>
          <w:szCs w:val="19"/>
        </w:rPr>
        <w:br/>
        <w:t xml:space="preserve">sudo systemctl restart apache2</w:t>
      </w:r>
    </w:p>
    <w:p>
      <w:pPr>
        <w:spacing w:after="160" w:line="276"/>
        <w:jc w:val="both"/>
      </w:pPr>
      <w:r>
        <w:rPr>
          <w:rFonts w:ascii="Calibri" w:cs="Calibri" w:eastAsia="Calibri" w:hAnsi="Calibri"/>
          <w:sz w:val="22"/>
          <w:szCs w:val="22"/>
        </w:rPr>
        <w:t xml:space="preserve">chown gives ownership of the WordPress files to www-data, the user Apache runs as, so WordPress can write uploads and update plugins. chmod 755 sets standard read/execute permissions for the web server while preventing arbitrary users from modifying files. Restarting Apache applies all configuration changes.</w:t>
      </w:r>
    </w:p>
    <w:p>
      <w:pPr>
        <w:pStyle w:val="Heading1"/>
        <w:spacing w:after="200" w:before="400"/>
      </w:pPr>
      <w:r>
        <w:t xml:space="preserve">5. Accessing WordPress</w:t>
      </w:r>
    </w:p>
    <w:p>
      <w:pPr>
        <w:spacing w:after="160" w:line="276"/>
        <w:jc w:val="both"/>
      </w:pPr>
      <w:r>
        <w:rPr>
          <w:rFonts w:ascii="Calibri" w:cs="Calibri" w:eastAsia="Calibri" w:hAnsi="Calibri"/>
          <w:sz w:val="22"/>
          <w:szCs w:val="22"/>
        </w:rPr>
        <w:t xml:space="preserve">Open a browser and navigate to http://&lt;Public-IP&gt; (the Elastic IP of the instance). Apache serves the WordPress installer, which walks through the following screens:</w:t>
      </w:r>
    </w:p>
    <w:p>
      <w:pPr>
        <w:pStyle w:val="ListParagraph"/>
        <w:numPr>
          <w:ilvl w:val="0"/>
          <w:numId w:val="3"/>
        </w:numPr>
        <w:spacing w:after="80"/>
      </w:pPr>
      <w:r>
        <w:rPr>
          <w:rFonts w:ascii="Calibri" w:cs="Calibri" w:eastAsia="Calibri" w:hAnsi="Calibri"/>
          <w:sz w:val="22"/>
          <w:szCs w:val="22"/>
        </w:rPr>
        <w:t xml:space="preserve">Language selection — choose the site's default language.</w:t>
      </w:r>
    </w:p>
    <w:p>
      <w:pPr>
        <w:pStyle w:val="ListParagraph"/>
        <w:numPr>
          <w:ilvl w:val="0"/>
          <w:numId w:val="3"/>
        </w:numPr>
        <w:spacing w:after="80"/>
      </w:pPr>
      <w:r>
        <w:rPr>
          <w:rFonts w:ascii="Calibri" w:cs="Calibri" w:eastAsia="Calibri" w:hAnsi="Calibri"/>
          <w:sz w:val="22"/>
          <w:szCs w:val="22"/>
        </w:rPr>
        <w:t xml:space="preserve">Database connection check — WordPress reads wp-config.php and confirms it can reach MySQL; a failure here usually means the database credentials in wp-config.php do not match Section 4.6.</w:t>
      </w:r>
    </w:p>
    <w:p>
      <w:pPr>
        <w:pStyle w:val="ListParagraph"/>
        <w:numPr>
          <w:ilvl w:val="0"/>
          <w:numId w:val="3"/>
        </w:numPr>
        <w:spacing w:after="80"/>
      </w:pPr>
      <w:r>
        <w:rPr>
          <w:rFonts w:ascii="Calibri" w:cs="Calibri" w:eastAsia="Calibri" w:hAnsi="Calibri"/>
          <w:sz w:val="22"/>
          <w:szCs w:val="22"/>
        </w:rPr>
        <w:t xml:space="preserve">Site information — set the site title, an administrator username (avoid the default "admin" for security), a strong password, and the admin email address.</w:t>
      </w:r>
    </w:p>
    <w:p>
      <w:pPr>
        <w:pStyle w:val="ListParagraph"/>
        <w:numPr>
          <w:ilvl w:val="0"/>
          <w:numId w:val="3"/>
        </w:numPr>
        <w:spacing w:after="80"/>
      </w:pPr>
      <w:r>
        <w:rPr>
          <w:rFonts w:ascii="Calibri" w:cs="Calibri" w:eastAsia="Calibri" w:hAnsi="Calibri"/>
          <w:sz w:val="22"/>
          <w:szCs w:val="22"/>
        </w:rPr>
        <w:t xml:space="preserve">Success screen — WordPress confirms installation and links to the login page (/wp-admin).</w:t>
      </w:r>
    </w:p>
    <w:p>
      <w:pPr>
        <w:pBdr>
          <w:top w:val="dashed" w:color="AAAAAA" w:sz="4"/>
          <w:bottom w:val="dashed" w:color="AAAAAA" w:sz="4"/>
          <w:left w:val="dashed" w:color="AAAAAA" w:sz="4"/>
          <w:right w:val="dashed" w:color="AAAAAA" w:sz="4"/>
        </w:pBdr>
        <w:shd w:fill="FAFAFA" w:val="clear"/>
        <w:spacing w:after="200" w:before="200"/>
        <w:jc w:val="center"/>
      </w:pPr>
      <w:r>
        <w:rPr>
          <w:rFonts w:ascii="Calibri" w:cs="Calibri" w:eastAsia="Calibri" w:hAnsi="Calibri"/>
          <w:i/>
          <w:iCs/>
          <w:color w:val="888888"/>
          <w:sz w:val="20"/>
          <w:szCs w:val="20"/>
        </w:rPr>
        <w:t xml:space="preserve">[ Insert screenshot of the WordPress installation wizard and the resulting site homepage ]</w:t>
      </w:r>
    </w:p>
    <w:p>
      <w:pPr>
        <w:pStyle w:val="Heading1"/>
        <w:spacing w:after="200" w:before="400"/>
      </w:pPr>
      <w:r>
        <w:t xml:space="preserve">6. Terraform Deployment (Infrastructure as Code)</w:t>
      </w:r>
    </w:p>
    <w:p>
      <w:pPr>
        <w:spacing w:after="160" w:line="276"/>
        <w:jc w:val="both"/>
      </w:pPr>
      <w:r>
        <w:rPr>
          <w:rFonts w:ascii="Calibri" w:cs="Calibri" w:eastAsia="Calibri" w:hAnsi="Calibri"/>
          <w:sz w:val="22"/>
          <w:szCs w:val="22"/>
        </w:rPr>
        <w:t xml:space="preserve">Manually clicking through the AWS console (Sections 3–5) is useful for learning, but it is slow, error-prone, and not repeatable. Terraform allows the entire architecture from Section 2 to be defined as version-controlled code and deployed with a single command.</w:t>
      </w:r>
    </w:p>
    <w:p>
      <w:pPr>
        <w:pStyle w:val="Heading2"/>
        <w:spacing w:after="150" w:before="300"/>
      </w:pPr>
      <w:r>
        <w:t xml:space="preserve">6.1 Project Folder Structure</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terraform-project/</w:t>
      </w:r>
      <w:r>
        <w:rPr>
          <w:rFonts w:ascii="Consolas" w:cs="Consolas" w:eastAsia="Consolas" w:hAnsi="Consolas"/>
          <w:sz w:val="19"/>
          <w:szCs w:val="19"/>
        </w:rPr>
        <w:br/>
        <w:t xml:space="preserve">│</w:t>
      </w:r>
      <w:r>
        <w:rPr>
          <w:rFonts w:ascii="Consolas" w:cs="Consolas" w:eastAsia="Consolas" w:hAnsi="Consolas"/>
          <w:sz w:val="19"/>
          <w:szCs w:val="19"/>
        </w:rPr>
        <w:br/>
        <w:t xml:space="preserve">├── provider.tf</w:t>
      </w:r>
      <w:r>
        <w:rPr>
          <w:rFonts w:ascii="Consolas" w:cs="Consolas" w:eastAsia="Consolas" w:hAnsi="Consolas"/>
          <w:sz w:val="19"/>
          <w:szCs w:val="19"/>
        </w:rPr>
        <w:br/>
        <w:t xml:space="preserve">├── variables.tf</w:t>
      </w:r>
      <w:r>
        <w:rPr>
          <w:rFonts w:ascii="Consolas" w:cs="Consolas" w:eastAsia="Consolas" w:hAnsi="Consolas"/>
          <w:sz w:val="19"/>
          <w:szCs w:val="19"/>
        </w:rPr>
        <w:br/>
        <w:t xml:space="preserve">├── main.tf</w:t>
      </w:r>
      <w:r>
        <w:rPr>
          <w:rFonts w:ascii="Consolas" w:cs="Consolas" w:eastAsia="Consolas" w:hAnsi="Consolas"/>
          <w:sz w:val="19"/>
          <w:szCs w:val="19"/>
        </w:rPr>
        <w:br/>
        <w:t xml:space="preserve">├── outputs.tf</w:t>
      </w:r>
      <w:r>
        <w:rPr>
          <w:rFonts w:ascii="Consolas" w:cs="Consolas" w:eastAsia="Consolas" w:hAnsi="Consolas"/>
          <w:sz w:val="19"/>
          <w:szCs w:val="19"/>
        </w:rPr>
        <w:br/>
        <w:t xml:space="preserve">├── terraform.tfvars</w:t>
      </w:r>
      <w:r>
        <w:rPr>
          <w:rFonts w:ascii="Consolas" w:cs="Consolas" w:eastAsia="Consolas" w:hAnsi="Consolas"/>
          <w:sz w:val="19"/>
          <w:szCs w:val="19"/>
        </w:rPr>
        <w:br/>
        <w:t xml:space="preserve">└── README.md</w:t>
      </w:r>
    </w:p>
    <w:p>
      <w:pPr>
        <w:pStyle w:val="Heading2"/>
        <w:spacing w:after="150" w:before="300"/>
      </w:pPr>
      <w:r>
        <w:t xml:space="preserve">6.2 provider.tf</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terraform {</w:t>
      </w:r>
      <w:r>
        <w:rPr>
          <w:rFonts w:ascii="Consolas" w:cs="Consolas" w:eastAsia="Consolas" w:hAnsi="Consolas"/>
          <w:sz w:val="19"/>
          <w:szCs w:val="19"/>
        </w:rPr>
        <w:br/>
        <w:t xml:space="preserve">  required_providers {</w:t>
      </w:r>
      <w:r>
        <w:rPr>
          <w:rFonts w:ascii="Consolas" w:cs="Consolas" w:eastAsia="Consolas" w:hAnsi="Consolas"/>
          <w:sz w:val="19"/>
          <w:szCs w:val="19"/>
        </w:rPr>
        <w:br/>
        <w:t xml:space="preserve">    aws = {</w:t>
      </w:r>
      <w:r>
        <w:rPr>
          <w:rFonts w:ascii="Consolas" w:cs="Consolas" w:eastAsia="Consolas" w:hAnsi="Consolas"/>
          <w:sz w:val="19"/>
          <w:szCs w:val="19"/>
        </w:rPr>
        <w:br/>
        <w:t xml:space="preserve">      source  = "hashicorp/aws"</w:t>
      </w:r>
      <w:r>
        <w:rPr>
          <w:rFonts w:ascii="Consolas" w:cs="Consolas" w:eastAsia="Consolas" w:hAnsi="Consolas"/>
          <w:sz w:val="19"/>
          <w:szCs w:val="19"/>
        </w:rPr>
        <w:br/>
        <w:t xml:space="preserve">      version = "~&gt; 5.0"</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provider "aws" {</w:t>
      </w:r>
      <w:r>
        <w:rPr>
          <w:rFonts w:ascii="Consolas" w:cs="Consolas" w:eastAsia="Consolas" w:hAnsi="Consolas"/>
          <w:sz w:val="19"/>
          <w:szCs w:val="19"/>
        </w:rPr>
        <w:br/>
        <w:t xml:space="preserve">  region = var.aws_region</w:t>
      </w:r>
      <w:r>
        <w:rPr>
          <w:rFonts w:ascii="Consolas" w:cs="Consolas" w:eastAsia="Consolas" w:hAnsi="Consolas"/>
          <w:sz w:val="19"/>
          <w:szCs w:val="19"/>
        </w:rPr>
        <w:br/>
        <w:t xml:space="preserve">}</w:t>
      </w:r>
    </w:p>
    <w:p>
      <w:pPr>
        <w:spacing w:after="160" w:line="276"/>
        <w:jc w:val="both"/>
      </w:pPr>
      <w:r>
        <w:rPr>
          <w:rFonts w:ascii="Calibri" w:cs="Calibri" w:eastAsia="Calibri" w:hAnsi="Calibri"/>
          <w:sz w:val="22"/>
          <w:szCs w:val="22"/>
        </w:rPr>
        <w:t xml:space="preserve">The terraform block declares which provider (AWS) and version constraint Terraform must download. The provider block configures that provider, here setting the target Region from a variable so the project is not hard-coded to one location.</w:t>
      </w:r>
    </w:p>
    <w:p>
      <w:pPr>
        <w:pStyle w:val="Heading2"/>
        <w:spacing w:after="150" w:before="300"/>
      </w:pPr>
      <w:r>
        <w:t xml:space="preserve">6.3 variables.tf</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variable "aws_region" {</w:t>
      </w:r>
      <w:r>
        <w:rPr>
          <w:rFonts w:ascii="Consolas" w:cs="Consolas" w:eastAsia="Consolas" w:hAnsi="Consolas"/>
          <w:sz w:val="19"/>
          <w:szCs w:val="19"/>
        </w:rPr>
        <w:br/>
        <w:t xml:space="preserve">  description = "AWS region to deploy into"</w:t>
      </w:r>
      <w:r>
        <w:rPr>
          <w:rFonts w:ascii="Consolas" w:cs="Consolas" w:eastAsia="Consolas" w:hAnsi="Consolas"/>
          <w:sz w:val="19"/>
          <w:szCs w:val="19"/>
        </w:rPr>
        <w:br/>
        <w:t xml:space="preserve">  type        = string</w:t>
      </w:r>
      <w:r>
        <w:rPr>
          <w:rFonts w:ascii="Consolas" w:cs="Consolas" w:eastAsia="Consolas" w:hAnsi="Consolas"/>
          <w:sz w:val="19"/>
          <w:szCs w:val="19"/>
        </w:rPr>
        <w:br/>
        <w:t xml:space="preserve">  default     = "us-east-1"</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variable "instance_type" {</w:t>
      </w:r>
      <w:r>
        <w:rPr>
          <w:rFonts w:ascii="Consolas" w:cs="Consolas" w:eastAsia="Consolas" w:hAnsi="Consolas"/>
          <w:sz w:val="19"/>
          <w:szCs w:val="19"/>
        </w:rPr>
        <w:br/>
        <w:t xml:space="preserve">  description = "EC2 instance type"</w:t>
      </w:r>
      <w:r>
        <w:rPr>
          <w:rFonts w:ascii="Consolas" w:cs="Consolas" w:eastAsia="Consolas" w:hAnsi="Consolas"/>
          <w:sz w:val="19"/>
          <w:szCs w:val="19"/>
        </w:rPr>
        <w:br/>
        <w:t xml:space="preserve">  type        = string</w:t>
      </w:r>
      <w:r>
        <w:rPr>
          <w:rFonts w:ascii="Consolas" w:cs="Consolas" w:eastAsia="Consolas" w:hAnsi="Consolas"/>
          <w:sz w:val="19"/>
          <w:szCs w:val="19"/>
        </w:rPr>
        <w:br/>
        <w:t xml:space="preserve">  default     = "t2.micro"</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variable "key_name" {</w:t>
      </w:r>
      <w:r>
        <w:rPr>
          <w:rFonts w:ascii="Consolas" w:cs="Consolas" w:eastAsia="Consolas" w:hAnsi="Consolas"/>
          <w:sz w:val="19"/>
          <w:szCs w:val="19"/>
        </w:rPr>
        <w:br/>
        <w:t xml:space="preserve">  description = "Name of an existing EC2 key pair"</w:t>
      </w:r>
      <w:r>
        <w:rPr>
          <w:rFonts w:ascii="Consolas" w:cs="Consolas" w:eastAsia="Consolas" w:hAnsi="Consolas"/>
          <w:sz w:val="19"/>
          <w:szCs w:val="19"/>
        </w:rPr>
        <w:br/>
        <w:t xml:space="preserve">  type        = string</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variable "vpc_cidr" {</w:t>
      </w:r>
      <w:r>
        <w:rPr>
          <w:rFonts w:ascii="Consolas" w:cs="Consolas" w:eastAsia="Consolas" w:hAnsi="Consolas"/>
          <w:sz w:val="19"/>
          <w:szCs w:val="19"/>
        </w:rPr>
        <w:br/>
        <w:t xml:space="preserve">  description = "CIDR block for the VPC"</w:t>
      </w:r>
      <w:r>
        <w:rPr>
          <w:rFonts w:ascii="Consolas" w:cs="Consolas" w:eastAsia="Consolas" w:hAnsi="Consolas"/>
          <w:sz w:val="19"/>
          <w:szCs w:val="19"/>
        </w:rPr>
        <w:br/>
        <w:t xml:space="preserve">  type        = string</w:t>
      </w:r>
      <w:r>
        <w:rPr>
          <w:rFonts w:ascii="Consolas" w:cs="Consolas" w:eastAsia="Consolas" w:hAnsi="Consolas"/>
          <w:sz w:val="19"/>
          <w:szCs w:val="19"/>
        </w:rPr>
        <w:br/>
        <w:t xml:space="preserve">  default     = "10.0.0.0/16"</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variable "public_subnet_cidr" {</w:t>
      </w:r>
      <w:r>
        <w:rPr>
          <w:rFonts w:ascii="Consolas" w:cs="Consolas" w:eastAsia="Consolas" w:hAnsi="Consolas"/>
          <w:sz w:val="19"/>
          <w:szCs w:val="19"/>
        </w:rPr>
        <w:br/>
        <w:t xml:space="preserve">  description = "CIDR block for the public subnet"</w:t>
      </w:r>
      <w:r>
        <w:rPr>
          <w:rFonts w:ascii="Consolas" w:cs="Consolas" w:eastAsia="Consolas" w:hAnsi="Consolas"/>
          <w:sz w:val="19"/>
          <w:szCs w:val="19"/>
        </w:rPr>
        <w:br/>
        <w:t xml:space="preserve">  type        = string</w:t>
      </w:r>
      <w:r>
        <w:rPr>
          <w:rFonts w:ascii="Consolas" w:cs="Consolas" w:eastAsia="Consolas" w:hAnsi="Consolas"/>
          <w:sz w:val="19"/>
          <w:szCs w:val="19"/>
        </w:rPr>
        <w:br/>
        <w:t xml:space="preserve">  default     = "10.0.1.0/24"</w:t>
      </w:r>
      <w:r>
        <w:rPr>
          <w:rFonts w:ascii="Consolas" w:cs="Consolas" w:eastAsia="Consolas" w:hAnsi="Consolas"/>
          <w:sz w:val="19"/>
          <w:szCs w:val="19"/>
        </w:rPr>
        <w:br/>
        <w:t xml:space="preserve">}</w:t>
      </w:r>
    </w:p>
    <w:p>
      <w:pPr>
        <w:spacing w:after="160" w:line="276"/>
        <w:jc w:val="both"/>
      </w:pPr>
      <w:r>
        <w:rPr>
          <w:rFonts w:ascii="Calibri" w:cs="Calibri" w:eastAsia="Calibri" w:hAnsi="Calibri"/>
          <w:sz w:val="22"/>
          <w:szCs w:val="22"/>
        </w:rPr>
        <w:t xml:space="preserve">A variable block declares an input Terraform expects. type enforces the kind of value allowed; default supplies a fallback so the variable is optional; description documents its purpose for anyone reusing the module. key_name has no default, meaning Terraform will prompt for it (or read it from terraform.tfvars) since every AWS account's key pairs are unique.</w:t>
      </w:r>
    </w:p>
    <w:p>
      <w:pPr>
        <w:pStyle w:val="Heading2"/>
        <w:spacing w:after="150" w:before="300"/>
      </w:pPr>
      <w:r>
        <w:t xml:space="preserve">6.4 main.tf</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resource "aws_vpc" "sme_vpc" {</w:t>
      </w:r>
      <w:r>
        <w:rPr>
          <w:rFonts w:ascii="Consolas" w:cs="Consolas" w:eastAsia="Consolas" w:hAnsi="Consolas"/>
          <w:sz w:val="19"/>
          <w:szCs w:val="19"/>
        </w:rPr>
        <w:br/>
        <w:t xml:space="preserve">  cidr_block           = var.vpc_cidr</w:t>
      </w:r>
      <w:r>
        <w:rPr>
          <w:rFonts w:ascii="Consolas" w:cs="Consolas" w:eastAsia="Consolas" w:hAnsi="Consolas"/>
          <w:sz w:val="19"/>
          <w:szCs w:val="19"/>
        </w:rPr>
        <w:br/>
        <w:t xml:space="preserve">  enable_dns_support   = true</w:t>
      </w:r>
      <w:r>
        <w:rPr>
          <w:rFonts w:ascii="Consolas" w:cs="Consolas" w:eastAsia="Consolas" w:hAnsi="Consolas"/>
          <w:sz w:val="19"/>
          <w:szCs w:val="19"/>
        </w:rPr>
        <w:br/>
        <w:t xml:space="preserve">  enable_dns_hostnames = true</w:t>
      </w:r>
      <w:r>
        <w:rPr>
          <w:rFonts w:ascii="Consolas" w:cs="Consolas" w:eastAsia="Consolas" w:hAnsi="Consolas"/>
          <w:sz w:val="19"/>
          <w:szCs w:val="19"/>
        </w:rPr>
        <w:br/>
        <w:t xml:space="preserve">  tags = { Name = "sme-vpc" }</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resource "aws_internet_gateway" "sme_igw" {</w:t>
      </w:r>
      <w:r>
        <w:rPr>
          <w:rFonts w:ascii="Consolas" w:cs="Consolas" w:eastAsia="Consolas" w:hAnsi="Consolas"/>
          <w:sz w:val="19"/>
          <w:szCs w:val="19"/>
        </w:rPr>
        <w:br/>
        <w:t xml:space="preserve">  vpc_id = aws_vpc.sme_vpc.id</w:t>
      </w:r>
      <w:r>
        <w:rPr>
          <w:rFonts w:ascii="Consolas" w:cs="Consolas" w:eastAsia="Consolas" w:hAnsi="Consolas"/>
          <w:sz w:val="19"/>
          <w:szCs w:val="19"/>
        </w:rPr>
        <w:br/>
        <w:t xml:space="preserve">  tags   = { Name = "sme-igw" }</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resource "aws_subnet" "public_subnet" {</w:t>
      </w:r>
      <w:r>
        <w:rPr>
          <w:rFonts w:ascii="Consolas" w:cs="Consolas" w:eastAsia="Consolas" w:hAnsi="Consolas"/>
          <w:sz w:val="19"/>
          <w:szCs w:val="19"/>
        </w:rPr>
        <w:br/>
        <w:t xml:space="preserve">  vpc_id                  = aws_vpc.sme_vpc.id</w:t>
      </w:r>
      <w:r>
        <w:rPr>
          <w:rFonts w:ascii="Consolas" w:cs="Consolas" w:eastAsia="Consolas" w:hAnsi="Consolas"/>
          <w:sz w:val="19"/>
          <w:szCs w:val="19"/>
        </w:rPr>
        <w:br/>
        <w:t xml:space="preserve">  cidr_block               = var.public_subnet_cidr</w:t>
      </w:r>
      <w:r>
        <w:rPr>
          <w:rFonts w:ascii="Consolas" w:cs="Consolas" w:eastAsia="Consolas" w:hAnsi="Consolas"/>
          <w:sz w:val="19"/>
          <w:szCs w:val="19"/>
        </w:rPr>
        <w:br/>
        <w:t xml:space="preserve">  map_public_ip_on_launch  = true</w:t>
      </w:r>
      <w:r>
        <w:rPr>
          <w:rFonts w:ascii="Consolas" w:cs="Consolas" w:eastAsia="Consolas" w:hAnsi="Consolas"/>
          <w:sz w:val="19"/>
          <w:szCs w:val="19"/>
        </w:rPr>
        <w:br/>
        <w:t xml:space="preserve">  availability_zone        = "${var.aws_region}a"</w:t>
      </w:r>
      <w:r>
        <w:rPr>
          <w:rFonts w:ascii="Consolas" w:cs="Consolas" w:eastAsia="Consolas" w:hAnsi="Consolas"/>
          <w:sz w:val="19"/>
          <w:szCs w:val="19"/>
        </w:rPr>
        <w:br/>
        <w:t xml:space="preserve">  tags = { Name = "sme-public-subnet" }</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resource "aws_route_table" "public_rt" {</w:t>
      </w:r>
      <w:r>
        <w:rPr>
          <w:rFonts w:ascii="Consolas" w:cs="Consolas" w:eastAsia="Consolas" w:hAnsi="Consolas"/>
          <w:sz w:val="19"/>
          <w:szCs w:val="19"/>
        </w:rPr>
        <w:br/>
        <w:t xml:space="preserve">  vpc_id = aws_vpc.sme_vpc.id</w:t>
      </w:r>
      <w:r>
        <w:rPr>
          <w:rFonts w:ascii="Consolas" w:cs="Consolas" w:eastAsia="Consolas" w:hAnsi="Consolas"/>
          <w:sz w:val="19"/>
          <w:szCs w:val="19"/>
        </w:rPr>
        <w:br/>
        <w:t xml:space="preserve">  route {</w:t>
      </w:r>
      <w:r>
        <w:rPr>
          <w:rFonts w:ascii="Consolas" w:cs="Consolas" w:eastAsia="Consolas" w:hAnsi="Consolas"/>
          <w:sz w:val="19"/>
          <w:szCs w:val="19"/>
        </w:rPr>
        <w:br/>
        <w:t xml:space="preserve">    cidr_block = "0.0.0.0/0"</w:t>
      </w:r>
      <w:r>
        <w:rPr>
          <w:rFonts w:ascii="Consolas" w:cs="Consolas" w:eastAsia="Consolas" w:hAnsi="Consolas"/>
          <w:sz w:val="19"/>
          <w:szCs w:val="19"/>
        </w:rPr>
        <w:br/>
        <w:t xml:space="preserve">    gateway_id = aws_internet_gateway.sme_igw.id</w:t>
      </w:r>
      <w:r>
        <w:rPr>
          <w:rFonts w:ascii="Consolas" w:cs="Consolas" w:eastAsia="Consolas" w:hAnsi="Consolas"/>
          <w:sz w:val="19"/>
          <w:szCs w:val="19"/>
        </w:rPr>
        <w:br/>
        <w:t xml:space="preserve">  }</w:t>
      </w:r>
      <w:r>
        <w:rPr>
          <w:rFonts w:ascii="Consolas" w:cs="Consolas" w:eastAsia="Consolas" w:hAnsi="Consolas"/>
          <w:sz w:val="19"/>
          <w:szCs w:val="19"/>
        </w:rPr>
        <w:br/>
        <w:t xml:space="preserve">  tags = { Name = "sme-public-rt" }</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resource "aws_route_table_association" "public_assoc" {</w:t>
      </w:r>
      <w:r>
        <w:rPr>
          <w:rFonts w:ascii="Consolas" w:cs="Consolas" w:eastAsia="Consolas" w:hAnsi="Consolas"/>
          <w:sz w:val="19"/>
          <w:szCs w:val="19"/>
        </w:rPr>
        <w:br/>
        <w:t xml:space="preserve">  subnet_id      = aws_subnet.public_subnet.id</w:t>
      </w:r>
      <w:r>
        <w:rPr>
          <w:rFonts w:ascii="Consolas" w:cs="Consolas" w:eastAsia="Consolas" w:hAnsi="Consolas"/>
          <w:sz w:val="19"/>
          <w:szCs w:val="19"/>
        </w:rPr>
        <w:br/>
        <w:t xml:space="preserve">  route_table_id = aws_route_table.public_rt.id</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resource "aws_security_group" "sme_sg" {</w:t>
      </w:r>
      <w:r>
        <w:rPr>
          <w:rFonts w:ascii="Consolas" w:cs="Consolas" w:eastAsia="Consolas" w:hAnsi="Consolas"/>
          <w:sz w:val="19"/>
          <w:szCs w:val="19"/>
        </w:rPr>
        <w:br/>
        <w:t xml:space="preserve">  name        = "sme-wordpress-sg"</w:t>
      </w:r>
      <w:r>
        <w:rPr>
          <w:rFonts w:ascii="Consolas" w:cs="Consolas" w:eastAsia="Consolas" w:hAnsi="Consolas"/>
          <w:sz w:val="19"/>
          <w:szCs w:val="19"/>
        </w:rPr>
        <w:br/>
        <w:t xml:space="preserve">  description = "Allow SSH, HTTP, HTTPS"</w:t>
      </w:r>
      <w:r>
        <w:rPr>
          <w:rFonts w:ascii="Consolas" w:cs="Consolas" w:eastAsia="Consolas" w:hAnsi="Consolas"/>
          <w:sz w:val="19"/>
          <w:szCs w:val="19"/>
        </w:rPr>
        <w:br/>
        <w:t xml:space="preserve">  vpc_id      = aws_vpc.sme_vpc.id</w:t>
      </w:r>
      <w:r>
        <w:rPr>
          <w:rFonts w:ascii="Consolas" w:cs="Consolas" w:eastAsia="Consolas" w:hAnsi="Consolas"/>
          <w:sz w:val="19"/>
          <w:szCs w:val="19"/>
        </w:rPr>
        <w:br/>
        <w:t xml:space="preserve"/>
      </w:r>
      <w:r>
        <w:rPr>
          <w:rFonts w:ascii="Consolas" w:cs="Consolas" w:eastAsia="Consolas" w:hAnsi="Consolas"/>
          <w:sz w:val="19"/>
          <w:szCs w:val="19"/>
        </w:rPr>
        <w:br/>
        <w:t xml:space="preserve">  ingress {</w:t>
      </w:r>
      <w:r>
        <w:rPr>
          <w:rFonts w:ascii="Consolas" w:cs="Consolas" w:eastAsia="Consolas" w:hAnsi="Consolas"/>
          <w:sz w:val="19"/>
          <w:szCs w:val="19"/>
        </w:rPr>
        <w:br/>
        <w:t xml:space="preserve">    description = "SSH"</w:t>
      </w:r>
      <w:r>
        <w:rPr>
          <w:rFonts w:ascii="Consolas" w:cs="Consolas" w:eastAsia="Consolas" w:hAnsi="Consolas"/>
          <w:sz w:val="19"/>
          <w:szCs w:val="19"/>
        </w:rPr>
        <w:br/>
        <w:t xml:space="preserve">    from_port   = 22</w:t>
      </w:r>
      <w:r>
        <w:rPr>
          <w:rFonts w:ascii="Consolas" w:cs="Consolas" w:eastAsia="Consolas" w:hAnsi="Consolas"/>
          <w:sz w:val="19"/>
          <w:szCs w:val="19"/>
        </w:rPr>
        <w:br/>
        <w:t xml:space="preserve">    to_port     = 22</w:t>
      </w:r>
      <w:r>
        <w:rPr>
          <w:rFonts w:ascii="Consolas" w:cs="Consolas" w:eastAsia="Consolas" w:hAnsi="Consolas"/>
          <w:sz w:val="19"/>
          <w:szCs w:val="19"/>
        </w:rPr>
        <w:br/>
        <w:t xml:space="preserve">    protocol    = "tcp"</w:t>
      </w:r>
      <w:r>
        <w:rPr>
          <w:rFonts w:ascii="Consolas" w:cs="Consolas" w:eastAsia="Consolas" w:hAnsi="Consolas"/>
          <w:sz w:val="19"/>
          <w:szCs w:val="19"/>
        </w:rPr>
        <w:br/>
        <w:t xml:space="preserve">    cidr_blocks = ["0.0.0.0/0"]</w:t>
      </w:r>
      <w:r>
        <w:rPr>
          <w:rFonts w:ascii="Consolas" w:cs="Consolas" w:eastAsia="Consolas" w:hAnsi="Consolas"/>
          <w:sz w:val="19"/>
          <w:szCs w:val="19"/>
        </w:rPr>
        <w:br/>
        <w:t xml:space="preserve">  }</w:t>
      </w:r>
      <w:r>
        <w:rPr>
          <w:rFonts w:ascii="Consolas" w:cs="Consolas" w:eastAsia="Consolas" w:hAnsi="Consolas"/>
          <w:sz w:val="19"/>
          <w:szCs w:val="19"/>
        </w:rPr>
        <w:br/>
        <w:t xml:space="preserve">  ingress {</w:t>
      </w:r>
      <w:r>
        <w:rPr>
          <w:rFonts w:ascii="Consolas" w:cs="Consolas" w:eastAsia="Consolas" w:hAnsi="Consolas"/>
          <w:sz w:val="19"/>
          <w:szCs w:val="19"/>
        </w:rPr>
        <w:br/>
        <w:t xml:space="preserve">    description = "HTTP"</w:t>
      </w:r>
      <w:r>
        <w:rPr>
          <w:rFonts w:ascii="Consolas" w:cs="Consolas" w:eastAsia="Consolas" w:hAnsi="Consolas"/>
          <w:sz w:val="19"/>
          <w:szCs w:val="19"/>
        </w:rPr>
        <w:br/>
        <w:t xml:space="preserve">    from_port   = 80</w:t>
      </w:r>
      <w:r>
        <w:rPr>
          <w:rFonts w:ascii="Consolas" w:cs="Consolas" w:eastAsia="Consolas" w:hAnsi="Consolas"/>
          <w:sz w:val="19"/>
          <w:szCs w:val="19"/>
        </w:rPr>
        <w:br/>
        <w:t xml:space="preserve">    to_port     = 80</w:t>
      </w:r>
      <w:r>
        <w:rPr>
          <w:rFonts w:ascii="Consolas" w:cs="Consolas" w:eastAsia="Consolas" w:hAnsi="Consolas"/>
          <w:sz w:val="19"/>
          <w:szCs w:val="19"/>
        </w:rPr>
        <w:br/>
        <w:t xml:space="preserve">    protocol    = "tcp"</w:t>
      </w:r>
      <w:r>
        <w:rPr>
          <w:rFonts w:ascii="Consolas" w:cs="Consolas" w:eastAsia="Consolas" w:hAnsi="Consolas"/>
          <w:sz w:val="19"/>
          <w:szCs w:val="19"/>
        </w:rPr>
        <w:br/>
        <w:t xml:space="preserve">    cidr_blocks = ["0.0.0.0/0"]</w:t>
      </w:r>
      <w:r>
        <w:rPr>
          <w:rFonts w:ascii="Consolas" w:cs="Consolas" w:eastAsia="Consolas" w:hAnsi="Consolas"/>
          <w:sz w:val="19"/>
          <w:szCs w:val="19"/>
        </w:rPr>
        <w:br/>
        <w:t xml:space="preserve">  }</w:t>
      </w:r>
      <w:r>
        <w:rPr>
          <w:rFonts w:ascii="Consolas" w:cs="Consolas" w:eastAsia="Consolas" w:hAnsi="Consolas"/>
          <w:sz w:val="19"/>
          <w:szCs w:val="19"/>
        </w:rPr>
        <w:br/>
        <w:t xml:space="preserve">  ingress {</w:t>
      </w:r>
      <w:r>
        <w:rPr>
          <w:rFonts w:ascii="Consolas" w:cs="Consolas" w:eastAsia="Consolas" w:hAnsi="Consolas"/>
          <w:sz w:val="19"/>
          <w:szCs w:val="19"/>
        </w:rPr>
        <w:br/>
        <w:t xml:space="preserve">    description = "HTTPS"</w:t>
      </w:r>
      <w:r>
        <w:rPr>
          <w:rFonts w:ascii="Consolas" w:cs="Consolas" w:eastAsia="Consolas" w:hAnsi="Consolas"/>
          <w:sz w:val="19"/>
          <w:szCs w:val="19"/>
        </w:rPr>
        <w:br/>
        <w:t xml:space="preserve">    from_port   = 443</w:t>
      </w:r>
      <w:r>
        <w:rPr>
          <w:rFonts w:ascii="Consolas" w:cs="Consolas" w:eastAsia="Consolas" w:hAnsi="Consolas"/>
          <w:sz w:val="19"/>
          <w:szCs w:val="19"/>
        </w:rPr>
        <w:br/>
        <w:t xml:space="preserve">    to_port     = 443</w:t>
      </w:r>
      <w:r>
        <w:rPr>
          <w:rFonts w:ascii="Consolas" w:cs="Consolas" w:eastAsia="Consolas" w:hAnsi="Consolas"/>
          <w:sz w:val="19"/>
          <w:szCs w:val="19"/>
        </w:rPr>
        <w:br/>
        <w:t xml:space="preserve">    protocol    = "tcp"</w:t>
      </w:r>
      <w:r>
        <w:rPr>
          <w:rFonts w:ascii="Consolas" w:cs="Consolas" w:eastAsia="Consolas" w:hAnsi="Consolas"/>
          <w:sz w:val="19"/>
          <w:szCs w:val="19"/>
        </w:rPr>
        <w:br/>
        <w:t xml:space="preserve">    cidr_blocks = ["0.0.0.0/0"]</w:t>
      </w:r>
      <w:r>
        <w:rPr>
          <w:rFonts w:ascii="Consolas" w:cs="Consolas" w:eastAsia="Consolas" w:hAnsi="Consolas"/>
          <w:sz w:val="19"/>
          <w:szCs w:val="19"/>
        </w:rPr>
        <w:br/>
        <w:t xml:space="preserve">  }</w:t>
      </w:r>
      <w:r>
        <w:rPr>
          <w:rFonts w:ascii="Consolas" w:cs="Consolas" w:eastAsia="Consolas" w:hAnsi="Consolas"/>
          <w:sz w:val="19"/>
          <w:szCs w:val="19"/>
        </w:rPr>
        <w:br/>
        <w:t xml:space="preserve">  egress {</w:t>
      </w:r>
      <w:r>
        <w:rPr>
          <w:rFonts w:ascii="Consolas" w:cs="Consolas" w:eastAsia="Consolas" w:hAnsi="Consolas"/>
          <w:sz w:val="19"/>
          <w:szCs w:val="19"/>
        </w:rPr>
        <w:br/>
        <w:t xml:space="preserve">    from_port   = 0</w:t>
      </w:r>
      <w:r>
        <w:rPr>
          <w:rFonts w:ascii="Consolas" w:cs="Consolas" w:eastAsia="Consolas" w:hAnsi="Consolas"/>
          <w:sz w:val="19"/>
          <w:szCs w:val="19"/>
        </w:rPr>
        <w:br/>
        <w:t xml:space="preserve">    to_port     = 0</w:t>
      </w:r>
      <w:r>
        <w:rPr>
          <w:rFonts w:ascii="Consolas" w:cs="Consolas" w:eastAsia="Consolas" w:hAnsi="Consolas"/>
          <w:sz w:val="19"/>
          <w:szCs w:val="19"/>
        </w:rPr>
        <w:br/>
        <w:t xml:space="preserve">    protocol    = "-1"</w:t>
      </w:r>
      <w:r>
        <w:rPr>
          <w:rFonts w:ascii="Consolas" w:cs="Consolas" w:eastAsia="Consolas" w:hAnsi="Consolas"/>
          <w:sz w:val="19"/>
          <w:szCs w:val="19"/>
        </w:rPr>
        <w:br/>
        <w:t xml:space="preserve">    cidr_blocks = ["0.0.0.0/0"]</w:t>
      </w:r>
      <w:r>
        <w:rPr>
          <w:rFonts w:ascii="Consolas" w:cs="Consolas" w:eastAsia="Consolas" w:hAnsi="Consolas"/>
          <w:sz w:val="19"/>
          <w:szCs w:val="19"/>
        </w:rPr>
        <w:br/>
        <w:t xml:space="preserve">  }</w:t>
      </w:r>
      <w:r>
        <w:rPr>
          <w:rFonts w:ascii="Consolas" w:cs="Consolas" w:eastAsia="Consolas" w:hAnsi="Consolas"/>
          <w:sz w:val="19"/>
          <w:szCs w:val="19"/>
        </w:rPr>
        <w:br/>
        <w:t xml:space="preserve">  tags = { Name = "sme-wordpress-sg" }</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resource "aws_instance" "wordpress_server" {</w:t>
      </w:r>
      <w:r>
        <w:rPr>
          <w:rFonts w:ascii="Consolas" w:cs="Consolas" w:eastAsia="Consolas" w:hAnsi="Consolas"/>
          <w:sz w:val="19"/>
          <w:szCs w:val="19"/>
        </w:rPr>
        <w:br/>
        <w:t xml:space="preserve">  ami                    = "ami-0866a3c8686eaeeba"</w:t>
      </w:r>
      <w:r>
        <w:rPr>
          <w:rFonts w:ascii="Consolas" w:cs="Consolas" w:eastAsia="Consolas" w:hAnsi="Consolas"/>
          <w:sz w:val="19"/>
          <w:szCs w:val="19"/>
        </w:rPr>
        <w:br/>
        <w:t xml:space="preserve">  instance_type          = var.instance_type</w:t>
      </w:r>
      <w:r>
        <w:rPr>
          <w:rFonts w:ascii="Consolas" w:cs="Consolas" w:eastAsia="Consolas" w:hAnsi="Consolas"/>
          <w:sz w:val="19"/>
          <w:szCs w:val="19"/>
        </w:rPr>
        <w:br/>
        <w:t xml:space="preserve">  key_name               = var.key_name</w:t>
      </w:r>
      <w:r>
        <w:rPr>
          <w:rFonts w:ascii="Consolas" w:cs="Consolas" w:eastAsia="Consolas" w:hAnsi="Consolas"/>
          <w:sz w:val="19"/>
          <w:szCs w:val="19"/>
        </w:rPr>
        <w:br/>
        <w:t xml:space="preserve">  subnet_id              = aws_subnet.public_subnet.id</w:t>
      </w:r>
      <w:r>
        <w:rPr>
          <w:rFonts w:ascii="Consolas" w:cs="Consolas" w:eastAsia="Consolas" w:hAnsi="Consolas"/>
          <w:sz w:val="19"/>
          <w:szCs w:val="19"/>
        </w:rPr>
        <w:br/>
        <w:t xml:space="preserve">  vpc_security_group_ids = [aws_security_group.sme_sg.id]</w:t>
      </w:r>
      <w:r>
        <w:rPr>
          <w:rFonts w:ascii="Consolas" w:cs="Consolas" w:eastAsia="Consolas" w:hAnsi="Consolas"/>
          <w:sz w:val="19"/>
          <w:szCs w:val="19"/>
        </w:rPr>
        <w:br/>
        <w:t xml:space="preserve">  user_data              = file("wordpress_setup.sh")</w:t>
      </w:r>
      <w:r>
        <w:rPr>
          <w:rFonts w:ascii="Consolas" w:cs="Consolas" w:eastAsia="Consolas" w:hAnsi="Consolas"/>
          <w:sz w:val="19"/>
          <w:szCs w:val="19"/>
        </w:rPr>
        <w:br/>
        <w:t xml:space="preserve"/>
      </w:r>
      <w:r>
        <w:rPr>
          <w:rFonts w:ascii="Consolas" w:cs="Consolas" w:eastAsia="Consolas" w:hAnsi="Consolas"/>
          <w:sz w:val="19"/>
          <w:szCs w:val="19"/>
        </w:rPr>
        <w:br/>
        <w:t xml:space="preserve">  tags = { Name = "sme-wordpress-server" }</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resource "aws_eip" "wordpress_eip" {</w:t>
      </w:r>
      <w:r>
        <w:rPr>
          <w:rFonts w:ascii="Consolas" w:cs="Consolas" w:eastAsia="Consolas" w:hAnsi="Consolas"/>
          <w:sz w:val="19"/>
          <w:szCs w:val="19"/>
        </w:rPr>
        <w:br/>
        <w:t xml:space="preserve">  instance = aws_instance.wordpress_server.id</w:t>
      </w:r>
      <w:r>
        <w:rPr>
          <w:rFonts w:ascii="Consolas" w:cs="Consolas" w:eastAsia="Consolas" w:hAnsi="Consolas"/>
          <w:sz w:val="19"/>
          <w:szCs w:val="19"/>
        </w:rPr>
        <w:br/>
        <w:t xml:space="preserve">  domain   = "vpc"</w:t>
      </w:r>
      <w:r>
        <w:rPr>
          <w:rFonts w:ascii="Consolas" w:cs="Consolas" w:eastAsia="Consolas" w:hAnsi="Consolas"/>
          <w:sz w:val="19"/>
          <w:szCs w:val="19"/>
        </w:rPr>
        <w:br/>
        <w:t xml:space="preserve">  tags     = { Name = "sme-wordpress-eip" }</w:t>
      </w:r>
      <w:r>
        <w:rPr>
          <w:rFonts w:ascii="Consolas" w:cs="Consolas" w:eastAsia="Consolas" w:hAnsi="Consolas"/>
          <w:sz w:val="19"/>
          <w:szCs w:val="19"/>
        </w:rPr>
        <w:br/>
        <w:t xml:space="preserve">}</w:t>
      </w:r>
    </w:p>
    <w:p>
      <w:pPr>
        <w:spacing w:after="160" w:line="276"/>
        <w:jc w:val="both"/>
      </w:pPr>
      <w:r>
        <w:rPr>
          <w:rFonts w:ascii="Calibri" w:cs="Calibri" w:eastAsia="Calibri" w:hAnsi="Calibri"/>
          <w:sz w:val="22"/>
          <w:szCs w:val="22"/>
        </w:rPr>
        <w:t xml:space="preserve">Each resource block declares one piece of infrastructure. The resource type (e.g., aws_vpc) tells Terraform which AWS API to call; the local name (e.g., sme_vpc) lets other resources reference it, such as aws_subnet.public_subnet referencing aws_vpc.sme_vpc.id. Terraform automatically determines the correct creation order from these references — the VPC is created before the subnet, which is created before the instance, and so on — a dependency graph the engineer does not have to manage manually.</w:t>
      </w:r>
    </w:p>
    <w:p>
      <w:pPr>
        <w:pStyle w:val="Heading2"/>
        <w:spacing w:after="150" w:before="300"/>
      </w:pPr>
      <w:r>
        <w:t xml:space="preserve">6.5 outputs.tf</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output "instance_public_ip" {</w:t>
      </w:r>
      <w:r>
        <w:rPr>
          <w:rFonts w:ascii="Consolas" w:cs="Consolas" w:eastAsia="Consolas" w:hAnsi="Consolas"/>
          <w:sz w:val="19"/>
          <w:szCs w:val="19"/>
        </w:rPr>
        <w:br/>
        <w:t xml:space="preserve">  description = "Public IP address of the WordPress server"</w:t>
      </w:r>
      <w:r>
        <w:rPr>
          <w:rFonts w:ascii="Consolas" w:cs="Consolas" w:eastAsia="Consolas" w:hAnsi="Consolas"/>
          <w:sz w:val="19"/>
          <w:szCs w:val="19"/>
        </w:rPr>
        <w:br/>
        <w:t xml:space="preserve">  value       = aws_eip.wordpress_eip.public_ip</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output "instance_id" {</w:t>
      </w:r>
      <w:r>
        <w:rPr>
          <w:rFonts w:ascii="Consolas" w:cs="Consolas" w:eastAsia="Consolas" w:hAnsi="Consolas"/>
          <w:sz w:val="19"/>
          <w:szCs w:val="19"/>
        </w:rPr>
        <w:br/>
        <w:t xml:space="preserve">  description = "EC2 instance ID"</w:t>
      </w:r>
      <w:r>
        <w:rPr>
          <w:rFonts w:ascii="Consolas" w:cs="Consolas" w:eastAsia="Consolas" w:hAnsi="Consolas"/>
          <w:sz w:val="19"/>
          <w:szCs w:val="19"/>
        </w:rPr>
        <w:br/>
        <w:t xml:space="preserve">  value       = aws_instance.wordpress_server.id</w:t>
      </w:r>
      <w:r>
        <w:rPr>
          <w:rFonts w:ascii="Consolas" w:cs="Consolas" w:eastAsia="Consolas" w:hAnsi="Consolas"/>
          <w:sz w:val="19"/>
          <w:szCs w:val="19"/>
        </w:rPr>
        <w:br/>
        <w:t xml:space="preserve">}</w:t>
      </w:r>
    </w:p>
    <w:p>
      <w:pPr>
        <w:spacing w:after="160" w:line="276"/>
        <w:jc w:val="both"/>
      </w:pPr>
      <w:r>
        <w:rPr>
          <w:rFonts w:ascii="Calibri" w:cs="Calibri" w:eastAsia="Calibri" w:hAnsi="Calibri"/>
          <w:sz w:val="22"/>
          <w:szCs w:val="22"/>
        </w:rPr>
        <w:t xml:space="preserve">An output block prints a value to the terminal after terraform apply completes, and makes it available for other tools or Terraform modules to consume. Here, the site's public IP is surfaced immediately so the engineer can open it in a browser without hunting through the AWS console.</w:t>
      </w:r>
    </w:p>
    <w:p>
      <w:pPr>
        <w:pStyle w:val="Heading2"/>
        <w:spacing w:after="150" w:before="300"/>
      </w:pPr>
      <w:r>
        <w:t xml:space="preserve">6.6 terraform.tfvars</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aws_region    = "us-east-1"</w:t>
      </w:r>
      <w:r>
        <w:rPr>
          <w:rFonts w:ascii="Consolas" w:cs="Consolas" w:eastAsia="Consolas" w:hAnsi="Consolas"/>
          <w:sz w:val="19"/>
          <w:szCs w:val="19"/>
        </w:rPr>
        <w:br/>
        <w:t xml:space="preserve">instance_type = "t2.micro"</w:t>
      </w:r>
      <w:r>
        <w:rPr>
          <w:rFonts w:ascii="Consolas" w:cs="Consolas" w:eastAsia="Consolas" w:hAnsi="Consolas"/>
          <w:sz w:val="19"/>
          <w:szCs w:val="19"/>
        </w:rPr>
        <w:br/>
        <w:t xml:space="preserve">key_name      = "sme-wordpress-key"</w:t>
      </w:r>
    </w:p>
    <w:p>
      <w:pPr>
        <w:spacing w:after="160" w:line="276"/>
        <w:jc w:val="both"/>
      </w:pPr>
      <w:r>
        <w:rPr>
          <w:rFonts w:ascii="Calibri" w:cs="Calibri" w:eastAsia="Calibri" w:hAnsi="Calibri"/>
          <w:sz w:val="22"/>
          <w:szCs w:val="22"/>
        </w:rPr>
        <w:t xml:space="preserve">terraform.tfvars supplies concrete values for the variables declared in variables.tf, keeping environment-specific values separate from the reusable resource definitions in main.tf.</w:t>
      </w:r>
    </w:p>
    <w:p>
      <w:pPr>
        <w:pStyle w:val="Heading2"/>
        <w:spacing w:after="150" w:before="300"/>
      </w:pPr>
      <w:r>
        <w:t xml:space="preserve">6.7 Terraform Workflow Commands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Command</w:t>
            </w:r>
          </w:p>
        </w:tc>
        <w:tc>
          <w:tcPr>
            <w:tcW w:type="dxa" w:w="69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Explanation</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terraform init</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Downloads the AWS provider plugin and initialises the working directory's state backend.</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terraform validate</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Checks the configuration files for syntax errors and internal consistency without contacting AWS.</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terraform plan</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Shows a dry-run of what Terraform will create, change, or destroy, without making any changes.</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terraform apply</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Executes the plan, provisioning the real AWS resources; requires typing "yes" to confirm.</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terraform destroy</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Tears down every resource Terraform created, to avoid ongoing charges once the project is finished.</w:t>
            </w:r>
          </w:p>
        </w:tc>
      </w:tr>
    </w:tbl>
    <w:p>
      <w:pPr>
        <w:pStyle w:val="Heading1"/>
        <w:spacing w:after="200" w:before="400"/>
      </w:pPr>
      <w:r>
        <w:t xml:space="preserve">7. Automated Deployment with user_data</w:t>
      </w:r>
    </w:p>
    <w:p>
      <w:pPr>
        <w:spacing w:after="160" w:line="276"/>
        <w:jc w:val="both"/>
      </w:pPr>
      <w:r>
        <w:rPr>
          <w:rFonts w:ascii="Calibri" w:cs="Calibri" w:eastAsia="Calibri" w:hAnsi="Calibri"/>
          <w:sz w:val="22"/>
          <w:szCs w:val="22"/>
        </w:rPr>
        <w:t xml:space="preserve">The aws_instance resource above references a file called wordpress_setup.sh via the user_data argument. AWS runs this script automatically, as root, the first time the instance boots — so the entire manual process from Section 4 happens without the engineer ever opening an SSH session.</w:t>
      </w:r>
    </w:p>
    <w:p>
      <w:pPr>
        <w:pStyle w:val="Heading2"/>
        <w:spacing w:after="150" w:before="300"/>
      </w:pPr>
      <w:r>
        <w:t xml:space="preserve">7.1 wordpress_setup.sh</w:t>
      </w:r>
    </w:p>
    <w:p>
      <w:pPr>
        <w:pBdr>
          <w:top w:val="single" w:color="CCCCCC" w:sz="4"/>
          <w:bottom w:val="single" w:color="CCCCCC" w:sz="4"/>
          <w:left w:val="single" w:color="CCCCCC" w:sz="4"/>
          <w:right w:val="single" w:color="CCCCCC" w:sz="4"/>
        </w:pBdr>
        <w:shd w:fill="F0F0F0" w:val="clear"/>
        <w:spacing w:after="200" w:before="120"/>
        <w:ind w:left="200" w:right="200"/>
      </w:pPr>
      <w:r>
        <w:rPr>
          <w:rFonts w:ascii="Consolas" w:cs="Consolas" w:eastAsia="Consolas" w:hAnsi="Consolas"/>
          <w:sz w:val="19"/>
          <w:szCs w:val="19"/>
        </w:rPr>
        <w:t xml:space="preserve">#!/bin/bash</w:t>
      </w:r>
      <w:r>
        <w:rPr>
          <w:rFonts w:ascii="Consolas" w:cs="Consolas" w:eastAsia="Consolas" w:hAnsi="Consolas"/>
          <w:sz w:val="19"/>
          <w:szCs w:val="19"/>
        </w:rPr>
        <w:br/>
        <w:t xml:space="preserve">set -e</w:t>
      </w:r>
      <w:r>
        <w:rPr>
          <w:rFonts w:ascii="Consolas" w:cs="Consolas" w:eastAsia="Consolas" w:hAnsi="Consolas"/>
          <w:sz w:val="19"/>
          <w:szCs w:val="19"/>
        </w:rPr>
        <w:br/>
        <w:t xml:space="preserve"/>
      </w:r>
      <w:r>
        <w:rPr>
          <w:rFonts w:ascii="Consolas" w:cs="Consolas" w:eastAsia="Consolas" w:hAnsi="Consolas"/>
          <w:sz w:val="19"/>
          <w:szCs w:val="19"/>
        </w:rPr>
        <w:br/>
        <w:t xml:space="preserve">apt update -y</w:t>
      </w:r>
      <w:r>
        <w:rPr>
          <w:rFonts w:ascii="Consolas" w:cs="Consolas" w:eastAsia="Consolas" w:hAnsi="Consolas"/>
          <w:sz w:val="19"/>
          <w:szCs w:val="19"/>
        </w:rPr>
        <w:br/>
        <w:t xml:space="preserve">apt upgrade -y</w:t>
      </w:r>
      <w:r>
        <w:rPr>
          <w:rFonts w:ascii="Consolas" w:cs="Consolas" w:eastAsia="Consolas" w:hAnsi="Consolas"/>
          <w:sz w:val="19"/>
          <w:szCs w:val="19"/>
        </w:rPr>
        <w:br/>
        <w:t xml:space="preserve"/>
      </w:r>
      <w:r>
        <w:rPr>
          <w:rFonts w:ascii="Consolas" w:cs="Consolas" w:eastAsia="Consolas" w:hAnsi="Consolas"/>
          <w:sz w:val="19"/>
          <w:szCs w:val="19"/>
        </w:rPr>
        <w:br/>
        <w:t xml:space="preserve">apt install -y apache2 mysql-server php php-mysql php-curl php-gd \</w:t>
      </w:r>
      <w:r>
        <w:rPr>
          <w:rFonts w:ascii="Consolas" w:cs="Consolas" w:eastAsia="Consolas" w:hAnsi="Consolas"/>
          <w:sz w:val="19"/>
          <w:szCs w:val="19"/>
        </w:rPr>
        <w:br/>
        <w:t xml:space="preserve">  php-mbstring php-xml php-xmlrpc php-soap php-intl php-zip libapache2-mod-php</w:t>
      </w:r>
      <w:r>
        <w:rPr>
          <w:rFonts w:ascii="Consolas" w:cs="Consolas" w:eastAsia="Consolas" w:hAnsi="Consolas"/>
          <w:sz w:val="19"/>
          <w:szCs w:val="19"/>
        </w:rPr>
        <w:br/>
        <w:t xml:space="preserve"/>
      </w:r>
      <w:r>
        <w:rPr>
          <w:rFonts w:ascii="Consolas" w:cs="Consolas" w:eastAsia="Consolas" w:hAnsi="Consolas"/>
          <w:sz w:val="19"/>
          <w:szCs w:val="19"/>
        </w:rPr>
        <w:br/>
        <w:t xml:space="preserve">systemctl enable apache2 mysql</w:t>
      </w:r>
      <w:r>
        <w:rPr>
          <w:rFonts w:ascii="Consolas" w:cs="Consolas" w:eastAsia="Consolas" w:hAnsi="Consolas"/>
          <w:sz w:val="19"/>
          <w:szCs w:val="19"/>
        </w:rPr>
        <w:br/>
        <w:t xml:space="preserve">systemctl start apache2 mysql</w:t>
      </w:r>
      <w:r>
        <w:rPr>
          <w:rFonts w:ascii="Consolas" w:cs="Consolas" w:eastAsia="Consolas" w:hAnsi="Consolas"/>
          <w:sz w:val="19"/>
          <w:szCs w:val="19"/>
        </w:rPr>
        <w:br/>
        <w:t xml:space="preserve"/>
      </w:r>
      <w:r>
        <w:rPr>
          <w:rFonts w:ascii="Consolas" w:cs="Consolas" w:eastAsia="Consolas" w:hAnsi="Consolas"/>
          <w:sz w:val="19"/>
          <w:szCs w:val="19"/>
        </w:rPr>
        <w:br/>
        <w:t xml:space="preserve">mysql -e "CREATE DATABASE wordpress_db;"</w:t>
      </w:r>
      <w:r>
        <w:rPr>
          <w:rFonts w:ascii="Consolas" w:cs="Consolas" w:eastAsia="Consolas" w:hAnsi="Consolas"/>
          <w:sz w:val="19"/>
          <w:szCs w:val="19"/>
        </w:rPr>
        <w:br/>
        <w:t xml:space="preserve">mysql -e "CREATE USER 'wp_user'@'localhost' IDENTIFIED BY 'StrongPassword123!';"</w:t>
      </w:r>
      <w:r>
        <w:rPr>
          <w:rFonts w:ascii="Consolas" w:cs="Consolas" w:eastAsia="Consolas" w:hAnsi="Consolas"/>
          <w:sz w:val="19"/>
          <w:szCs w:val="19"/>
        </w:rPr>
        <w:br/>
        <w:t xml:space="preserve">mysql -e "GRANT ALL PRIVILEGES ON wordpress_db.* TO 'wp_user'@'localhost';"</w:t>
      </w:r>
      <w:r>
        <w:rPr>
          <w:rFonts w:ascii="Consolas" w:cs="Consolas" w:eastAsia="Consolas" w:hAnsi="Consolas"/>
          <w:sz w:val="19"/>
          <w:szCs w:val="19"/>
        </w:rPr>
        <w:br/>
        <w:t xml:space="preserve">mysql -e "FLUSH PRIVILEGES;"</w:t>
      </w:r>
      <w:r>
        <w:rPr>
          <w:rFonts w:ascii="Consolas" w:cs="Consolas" w:eastAsia="Consolas" w:hAnsi="Consolas"/>
          <w:sz w:val="19"/>
          <w:szCs w:val="19"/>
        </w:rPr>
        <w:br/>
        <w:t xml:space="preserve"/>
      </w:r>
      <w:r>
        <w:rPr>
          <w:rFonts w:ascii="Consolas" w:cs="Consolas" w:eastAsia="Consolas" w:hAnsi="Consolas"/>
          <w:sz w:val="19"/>
          <w:szCs w:val="19"/>
        </w:rPr>
        <w:br/>
        <w:t xml:space="preserve">cd /tmp</w:t>
      </w:r>
      <w:r>
        <w:rPr>
          <w:rFonts w:ascii="Consolas" w:cs="Consolas" w:eastAsia="Consolas" w:hAnsi="Consolas"/>
          <w:sz w:val="19"/>
          <w:szCs w:val="19"/>
        </w:rPr>
        <w:br/>
        <w:t xml:space="preserve">wget -q https://wordpress.org/latest.tar.gz</w:t>
      </w:r>
      <w:r>
        <w:rPr>
          <w:rFonts w:ascii="Consolas" w:cs="Consolas" w:eastAsia="Consolas" w:hAnsi="Consolas"/>
          <w:sz w:val="19"/>
          <w:szCs w:val="19"/>
        </w:rPr>
        <w:br/>
        <w:t xml:space="preserve">tar -xzf latest.tar.gz</w:t>
      </w:r>
      <w:r>
        <w:rPr>
          <w:rFonts w:ascii="Consolas" w:cs="Consolas" w:eastAsia="Consolas" w:hAnsi="Consolas"/>
          <w:sz w:val="19"/>
          <w:szCs w:val="19"/>
        </w:rPr>
        <w:br/>
        <w:t xml:space="preserve">cp -R wordpress/* /var/www/html/</w:t>
      </w:r>
      <w:r>
        <w:rPr>
          <w:rFonts w:ascii="Consolas" w:cs="Consolas" w:eastAsia="Consolas" w:hAnsi="Consolas"/>
          <w:sz w:val="19"/>
          <w:szCs w:val="19"/>
        </w:rPr>
        <w:br/>
        <w:t xml:space="preserve">cp /var/www/html/wp-config-sample.php /var/www/html/wp-config.php</w:t>
      </w:r>
      <w:r>
        <w:rPr>
          <w:rFonts w:ascii="Consolas" w:cs="Consolas" w:eastAsia="Consolas" w:hAnsi="Consolas"/>
          <w:sz w:val="19"/>
          <w:szCs w:val="19"/>
        </w:rPr>
        <w:br/>
        <w:t xml:space="preserve"/>
      </w:r>
      <w:r>
        <w:rPr>
          <w:rFonts w:ascii="Consolas" w:cs="Consolas" w:eastAsia="Consolas" w:hAnsi="Consolas"/>
          <w:sz w:val="19"/>
          <w:szCs w:val="19"/>
        </w:rPr>
        <w:br/>
        <w:t xml:space="preserve">sed -i "s/database_name_here/wordpress_db/" /var/www/html/wp-config.php</w:t>
      </w:r>
      <w:r>
        <w:rPr>
          <w:rFonts w:ascii="Consolas" w:cs="Consolas" w:eastAsia="Consolas" w:hAnsi="Consolas"/>
          <w:sz w:val="19"/>
          <w:szCs w:val="19"/>
        </w:rPr>
        <w:br/>
        <w:t xml:space="preserve">sed -i "s/username_here/wp_user/" /var/www/html/wp-config.php</w:t>
      </w:r>
      <w:r>
        <w:rPr>
          <w:rFonts w:ascii="Consolas" w:cs="Consolas" w:eastAsia="Consolas" w:hAnsi="Consolas"/>
          <w:sz w:val="19"/>
          <w:szCs w:val="19"/>
        </w:rPr>
        <w:br/>
        <w:t xml:space="preserve">sed -i "s/password_here/StrongPassword123!/" /var/www/html/wp-config.php</w:t>
      </w:r>
      <w:r>
        <w:rPr>
          <w:rFonts w:ascii="Consolas" w:cs="Consolas" w:eastAsia="Consolas" w:hAnsi="Consolas"/>
          <w:sz w:val="19"/>
          <w:szCs w:val="19"/>
        </w:rPr>
        <w:br/>
        <w:t xml:space="preserve"/>
      </w:r>
      <w:r>
        <w:rPr>
          <w:rFonts w:ascii="Consolas" w:cs="Consolas" w:eastAsia="Consolas" w:hAnsi="Consolas"/>
          <w:sz w:val="19"/>
          <w:szCs w:val="19"/>
        </w:rPr>
        <w:br/>
        <w:t xml:space="preserve">chown -R www-data:www-data /var/www/html/</w:t>
      </w:r>
      <w:r>
        <w:rPr>
          <w:rFonts w:ascii="Consolas" w:cs="Consolas" w:eastAsia="Consolas" w:hAnsi="Consolas"/>
          <w:sz w:val="19"/>
          <w:szCs w:val="19"/>
        </w:rPr>
        <w:br/>
        <w:t xml:space="preserve">chmod -R 755 /var/www/html/</w:t>
      </w:r>
      <w:r>
        <w:rPr>
          <w:rFonts w:ascii="Consolas" w:cs="Consolas" w:eastAsia="Consolas" w:hAnsi="Consolas"/>
          <w:sz w:val="19"/>
          <w:szCs w:val="19"/>
        </w:rPr>
        <w:br/>
        <w:t xml:space="preserve"/>
      </w:r>
      <w:r>
        <w:rPr>
          <w:rFonts w:ascii="Consolas" w:cs="Consolas" w:eastAsia="Consolas" w:hAnsi="Consolas"/>
          <w:sz w:val="19"/>
          <w:szCs w:val="19"/>
        </w:rPr>
        <w:br/>
        <w:t xml:space="preserve">systemctl restart apache2</w:t>
      </w:r>
    </w:p>
    <w:p>
      <w:pPr>
        <w:spacing w:after="160" w:line="276"/>
        <w:jc w:val="both"/>
      </w:pPr>
      <w:r>
        <w:rPr>
          <w:rFonts w:ascii="Calibri" w:cs="Calibri" w:eastAsia="Calibri" w:hAnsi="Calibri"/>
          <w:sz w:val="22"/>
          <w:szCs w:val="22"/>
        </w:rPr>
        <w:t xml:space="preserve">set -e stops the script immediately if any command fails, preventing a half-configured server. sed -i performs an in-place find-and-replace, automatically inserting the database credentials into wp-config.php without manual editing. Because this script runs once at first boot, terraform apply alone is enough to produce a fully working WordPress site at the Elastic IP shown in the outputs.</w:t>
      </w:r>
    </w:p>
    <w:p>
      <w:pPr>
        <w:pStyle w:val="Heading1"/>
        <w:spacing w:after="200" w:before="400"/>
      </w:pPr>
      <w:r>
        <w:t xml:space="preserve">8. Testing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Check</w:t>
            </w:r>
          </w:p>
        </w:tc>
        <w:tc>
          <w:tcPr>
            <w:tcW w:type="dxa" w:w="69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How to Verify</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EC2 running</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In the EC2 console, instance state shows "Running" and status checks show "2/2 checks passed."</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Apache running</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SSH into the instance and run sudo systemctl status apache2; expect "active (running)."</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WordPress accessible</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Open http://&lt;Public-IP&gt; in a browser and confirm the WordPress installer or homepage loads.</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Database connected</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The WordPress installer proceeds past the database-connection step without an error message.</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Security Group working</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Confirm SSH (22), HTTP (80) succeed from an allowed source, and that a disallowed port (e.g., 3306 from the internet) times out.</w:t>
            </w:r>
          </w:p>
        </w:tc>
      </w:tr>
    </w:tbl>
    <w:p>
      <w:pPr>
        <w:pStyle w:val="Heading1"/>
        <w:spacing w:after="200" w:before="400"/>
      </w:pPr>
      <w:r>
        <w:t xml:space="preserve">9. Troubleshooting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Issue</w:t>
            </w:r>
          </w:p>
        </w:tc>
        <w:tc>
          <w:tcPr>
            <w:tcW w:type="dxa" w:w="69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Likely Cause &amp; Fix</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Permission denied (publickey) on SSH</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Wrong key file, wrong username, or key file permissions too open. Run chmod 400 on the .pem file and confirm the username is ubuntu.</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Apache not starting</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Run sudo systemctl status apache2 and sudo journalctl -xe apache2 to view the error; often a port 80 conflict or a syntax error in a config file.</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MySQL connection error</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Verify the database name, user, and password in wp-config.php match those created in Section 4.6, and that MySQL is running (sudo systemctl status mysql).</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wp-config.php errors</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Check for missing PHP closing/opening tags or stray characters introduced while editing; restore from wp-config-sample.php and re-edit carefully.</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403 Forbidden</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Usually a file-permission problem; re-run the chown and chmod commands from Section 4.8.</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404 Not Found on inner pages</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WordPress permalinks need Apache's mod_rewrite enabled: sudo a2enmod rewrite &amp;&amp; sudo systemctl restart apache2, and set AllowOverride All in the Apache site configuration.</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EC2 unreachable</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Check that the instance has a public IP, that the security group allows the relevant port, and that the subnet's route table points to an Internet Gateway.</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Security Group problems</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Confirm the correct security group is attached to the instance and that inbound rules include the required ports and source CIDR.</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Terraform errors on apply</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Run terraform validate first; most errors are typos in resource references or missing required variables in terraform.tfvars.</w:t>
            </w:r>
          </w:p>
        </w:tc>
      </w:tr>
      <w:tr>
        <w:tc>
          <w:tcPr>
            <w:tcW w:type="dxa" w:w="2600"/>
            <w:tcMar>
              <w:top w:type="dxa" w:w="80"/>
              <w:left w:type="dxa" w:w="100"/>
              <w:bottom w:type="dxa" w:w="80"/>
              <w:right w:type="dxa" w:w="100"/>
            </w:tcMar>
            <w:vAlign w:val="center"/>
          </w:tcPr>
          <w:p>
            <w:r>
              <w:rPr>
                <w:rFonts w:ascii="Calibri" w:cs="Calibri" w:eastAsia="Calibri" w:hAnsi="Calibri"/>
                <w:sz w:val="20"/>
                <w:szCs w:val="20"/>
              </w:rPr>
              <w:t xml:space="preserve">Provider authentication errors</w:t>
            </w:r>
          </w:p>
        </w:tc>
        <w:tc>
          <w:tcPr>
            <w:tcW w:type="dxa" w:w="6900"/>
            <w:tcMar>
              <w:top w:type="dxa" w:w="80"/>
              <w:left w:type="dxa" w:w="100"/>
              <w:bottom w:type="dxa" w:w="80"/>
              <w:right w:type="dxa" w:w="100"/>
            </w:tcMar>
            <w:vAlign w:val="center"/>
          </w:tcPr>
          <w:p>
            <w:r>
              <w:rPr>
                <w:rFonts w:ascii="Calibri" w:cs="Calibri" w:eastAsia="Calibri" w:hAnsi="Calibri"/>
                <w:sz w:val="20"/>
                <w:szCs w:val="20"/>
              </w:rPr>
              <w:t xml:space="preserve">Ensure AWS credentials are configured via aws configure or environment variables (AWS_ACCESS_KEY_ID / AWS_SECRET_ACCESS_KEY) before running Terraform.</w:t>
            </w:r>
          </w:p>
        </w:tc>
      </w:tr>
    </w:tbl>
    <w:p>
      <w:pPr>
        <w:pStyle w:val="Heading1"/>
        <w:spacing w:after="200" w:before="400"/>
      </w:pPr>
      <w:r>
        <w:t xml:space="preserve">10. Cost Estimation</w:t>
      </w:r>
    </w:p>
    <w:p>
      <w:pPr>
        <w:spacing w:after="160" w:line="276"/>
        <w:jc w:val="both"/>
      </w:pPr>
      <w:r>
        <w:rPr>
          <w:rFonts w:ascii="Calibri" w:cs="Calibri" w:eastAsia="Calibri" w:hAnsi="Calibri"/>
          <w:sz w:val="22"/>
          <w:szCs w:val="22"/>
        </w:rPr>
        <w:t xml:space="preserve">Within the AWS Free Tier's first 12 months, this project's architecture is designed to run at no cost, provided usage stays within the limits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rPr>
          <w:tblHeader/>
        </w:trPr>
        <w:tc>
          <w:tcPr>
            <w:tcW w:type="dxa" w:w="22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Resource</w:t>
            </w:r>
          </w:p>
        </w:tc>
        <w:tc>
          <w:tcPr>
            <w:tcW w:type="dxa" w:w="36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Free Tier Allowance</w:t>
            </w:r>
          </w:p>
        </w:tc>
        <w:tc>
          <w:tcPr>
            <w:tcW w:type="dxa" w:w="3700"/>
            <w:shd w:fill="2E5E4E"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Typical Monthly Cost After Free Tier</w:t>
            </w:r>
          </w:p>
        </w:tc>
      </w:tr>
      <w:tr>
        <w:tc>
          <w:tcPr>
            <w:tcW w:type="dxa" w:w="2200"/>
            <w:tcMar>
              <w:top w:type="dxa" w:w="80"/>
              <w:left w:type="dxa" w:w="100"/>
              <w:bottom w:type="dxa" w:w="80"/>
              <w:right w:type="dxa" w:w="100"/>
            </w:tcMar>
            <w:vAlign w:val="center"/>
          </w:tcPr>
          <w:p>
            <w:r>
              <w:rPr>
                <w:rFonts w:ascii="Calibri" w:cs="Calibri" w:eastAsia="Calibri" w:hAnsi="Calibri"/>
                <w:sz w:val="20"/>
                <w:szCs w:val="20"/>
              </w:rPr>
              <w:t xml:space="preserve">EC2 t2.micro</w:t>
            </w:r>
          </w:p>
        </w:tc>
        <w:tc>
          <w:tcPr>
            <w:tcW w:type="dxa" w:w="3600"/>
            <w:tcMar>
              <w:top w:type="dxa" w:w="80"/>
              <w:left w:type="dxa" w:w="100"/>
              <w:bottom w:type="dxa" w:w="80"/>
              <w:right w:type="dxa" w:w="100"/>
            </w:tcMar>
            <w:vAlign w:val="center"/>
          </w:tcPr>
          <w:p>
            <w:r>
              <w:rPr>
                <w:rFonts w:ascii="Calibri" w:cs="Calibri" w:eastAsia="Calibri" w:hAnsi="Calibri"/>
                <w:sz w:val="20"/>
                <w:szCs w:val="20"/>
              </w:rPr>
              <w:t xml:space="preserve">750 hours/month for 12 months</w:t>
            </w:r>
          </w:p>
        </w:tc>
        <w:tc>
          <w:tcPr>
            <w:tcW w:type="dxa" w:w="3700"/>
            <w:tcMar>
              <w:top w:type="dxa" w:w="80"/>
              <w:left w:type="dxa" w:w="100"/>
              <w:bottom w:type="dxa" w:w="80"/>
              <w:right w:type="dxa" w:w="100"/>
            </w:tcMar>
            <w:vAlign w:val="center"/>
          </w:tcPr>
          <w:p>
            <w:r>
              <w:rPr>
                <w:rFonts w:ascii="Calibri" w:cs="Calibri" w:eastAsia="Calibri" w:hAnsi="Calibri"/>
                <w:sz w:val="20"/>
                <w:szCs w:val="20"/>
              </w:rPr>
              <w:t xml:space="preserve">~US$8–9/month (on-demand, us-east-1)</w:t>
            </w:r>
          </w:p>
        </w:tc>
      </w:tr>
      <w:tr>
        <w:tc>
          <w:tcPr>
            <w:tcW w:type="dxa" w:w="2200"/>
            <w:tcMar>
              <w:top w:type="dxa" w:w="80"/>
              <w:left w:type="dxa" w:w="100"/>
              <w:bottom w:type="dxa" w:w="80"/>
              <w:right w:type="dxa" w:w="100"/>
            </w:tcMar>
            <w:vAlign w:val="center"/>
          </w:tcPr>
          <w:p>
            <w:r>
              <w:rPr>
                <w:rFonts w:ascii="Calibri" w:cs="Calibri" w:eastAsia="Calibri" w:hAnsi="Calibri"/>
                <w:sz w:val="20"/>
                <w:szCs w:val="20"/>
              </w:rPr>
              <w:t xml:space="preserve">EBS (gp3, 8 GiB)</w:t>
            </w:r>
          </w:p>
        </w:tc>
        <w:tc>
          <w:tcPr>
            <w:tcW w:type="dxa" w:w="3600"/>
            <w:tcMar>
              <w:top w:type="dxa" w:w="80"/>
              <w:left w:type="dxa" w:w="100"/>
              <w:bottom w:type="dxa" w:w="80"/>
              <w:right w:type="dxa" w:w="100"/>
            </w:tcMar>
            <w:vAlign w:val="center"/>
          </w:tcPr>
          <w:p>
            <w:r>
              <w:rPr>
                <w:rFonts w:ascii="Calibri" w:cs="Calibri" w:eastAsia="Calibri" w:hAnsi="Calibri"/>
                <w:sz w:val="20"/>
                <w:szCs w:val="20"/>
              </w:rPr>
              <w:t xml:space="preserve">30 GiB/month for 12 months</w:t>
            </w:r>
          </w:p>
        </w:tc>
        <w:tc>
          <w:tcPr>
            <w:tcW w:type="dxa" w:w="3700"/>
            <w:tcMar>
              <w:top w:type="dxa" w:w="80"/>
              <w:left w:type="dxa" w:w="100"/>
              <w:bottom w:type="dxa" w:w="80"/>
              <w:right w:type="dxa" w:w="100"/>
            </w:tcMar>
            <w:vAlign w:val="center"/>
          </w:tcPr>
          <w:p>
            <w:r>
              <w:rPr>
                <w:rFonts w:ascii="Calibri" w:cs="Calibri" w:eastAsia="Calibri" w:hAnsi="Calibri"/>
                <w:sz w:val="20"/>
                <w:szCs w:val="20"/>
              </w:rPr>
              <w:t xml:space="preserve">~US$0.64/month (US$0.08/GiB)</w:t>
            </w:r>
          </w:p>
        </w:tc>
      </w:tr>
      <w:tr>
        <w:tc>
          <w:tcPr>
            <w:tcW w:type="dxa" w:w="2200"/>
            <w:tcMar>
              <w:top w:type="dxa" w:w="80"/>
              <w:left w:type="dxa" w:w="100"/>
              <w:bottom w:type="dxa" w:w="80"/>
              <w:right w:type="dxa" w:w="100"/>
            </w:tcMar>
            <w:vAlign w:val="center"/>
          </w:tcPr>
          <w:p>
            <w:r>
              <w:rPr>
                <w:rFonts w:ascii="Calibri" w:cs="Calibri" w:eastAsia="Calibri" w:hAnsi="Calibri"/>
                <w:sz w:val="20"/>
                <w:szCs w:val="20"/>
              </w:rPr>
              <w:t xml:space="preserve">Elastic IP</w:t>
            </w:r>
          </w:p>
        </w:tc>
        <w:tc>
          <w:tcPr>
            <w:tcW w:type="dxa" w:w="3600"/>
            <w:tcMar>
              <w:top w:type="dxa" w:w="80"/>
              <w:left w:type="dxa" w:w="100"/>
              <w:bottom w:type="dxa" w:w="80"/>
              <w:right w:type="dxa" w:w="100"/>
            </w:tcMar>
            <w:vAlign w:val="center"/>
          </w:tcPr>
          <w:p>
            <w:r>
              <w:rPr>
                <w:rFonts w:ascii="Calibri" w:cs="Calibri" w:eastAsia="Calibri" w:hAnsi="Calibri"/>
                <w:sz w:val="20"/>
                <w:szCs w:val="20"/>
              </w:rPr>
              <w:t xml:space="preserve">Free while attached to a running instance</w:t>
            </w:r>
          </w:p>
        </w:tc>
        <w:tc>
          <w:tcPr>
            <w:tcW w:type="dxa" w:w="3700"/>
            <w:tcMar>
              <w:top w:type="dxa" w:w="80"/>
              <w:left w:type="dxa" w:w="100"/>
              <w:bottom w:type="dxa" w:w="80"/>
              <w:right w:type="dxa" w:w="100"/>
            </w:tcMar>
            <w:vAlign w:val="center"/>
          </w:tcPr>
          <w:p>
            <w:r>
              <w:rPr>
                <w:rFonts w:ascii="Calibri" w:cs="Calibri" w:eastAsia="Calibri" w:hAnsi="Calibri"/>
                <w:sz w:val="20"/>
                <w:szCs w:val="20"/>
              </w:rPr>
              <w:t xml:space="preserve">~US$3.60/month if left unattached/idle</w:t>
            </w:r>
          </w:p>
        </w:tc>
      </w:tr>
      <w:tr>
        <w:tc>
          <w:tcPr>
            <w:tcW w:type="dxa" w:w="2200"/>
            <w:tcMar>
              <w:top w:type="dxa" w:w="80"/>
              <w:left w:type="dxa" w:w="100"/>
              <w:bottom w:type="dxa" w:w="80"/>
              <w:right w:type="dxa" w:w="100"/>
            </w:tcMar>
            <w:vAlign w:val="center"/>
          </w:tcPr>
          <w:p>
            <w:r>
              <w:rPr>
                <w:rFonts w:ascii="Calibri" w:cs="Calibri" w:eastAsia="Calibri" w:hAnsi="Calibri"/>
                <w:sz w:val="20"/>
                <w:szCs w:val="20"/>
              </w:rPr>
              <w:t xml:space="preserve">Data Transfer Out</w:t>
            </w:r>
          </w:p>
        </w:tc>
        <w:tc>
          <w:tcPr>
            <w:tcW w:type="dxa" w:w="3600"/>
            <w:tcMar>
              <w:top w:type="dxa" w:w="80"/>
              <w:left w:type="dxa" w:w="100"/>
              <w:bottom w:type="dxa" w:w="80"/>
              <w:right w:type="dxa" w:w="100"/>
            </w:tcMar>
            <w:vAlign w:val="center"/>
          </w:tcPr>
          <w:p>
            <w:r>
              <w:rPr>
                <w:rFonts w:ascii="Calibri" w:cs="Calibri" w:eastAsia="Calibri" w:hAnsi="Calibri"/>
                <w:sz w:val="20"/>
                <w:szCs w:val="20"/>
              </w:rPr>
              <w:t xml:space="preserve">100 GB/month free (account-wide, always free)</w:t>
            </w:r>
          </w:p>
        </w:tc>
        <w:tc>
          <w:tcPr>
            <w:tcW w:type="dxa" w:w="3700"/>
            <w:tcMar>
              <w:top w:type="dxa" w:w="80"/>
              <w:left w:type="dxa" w:w="100"/>
              <w:bottom w:type="dxa" w:w="80"/>
              <w:right w:type="dxa" w:w="100"/>
            </w:tcMar>
            <w:vAlign w:val="center"/>
          </w:tcPr>
          <w:p>
            <w:r>
              <w:rPr>
                <w:rFonts w:ascii="Calibri" w:cs="Calibri" w:eastAsia="Calibri" w:hAnsi="Calibri"/>
                <w:sz w:val="20"/>
                <w:szCs w:val="20"/>
              </w:rPr>
              <w:t xml:space="preserve">~US$0.09/GB beyond the free allowance</w:t>
            </w:r>
          </w:p>
        </w:tc>
      </w:tr>
    </w:tbl>
    <w:p>
      <w:pPr>
        <w:spacing w:after="200"/>
      </w:pPr>
    </w:p>
    <w:p>
      <w:pPr>
        <w:spacing w:after="160" w:line="276"/>
        <w:jc w:val="both"/>
      </w:pPr>
      <w:r>
        <w:rPr>
          <w:rFonts w:ascii="Calibri" w:cs="Calibri" w:eastAsia="Calibri" w:hAnsi="Calibri"/>
          <w:sz w:val="22"/>
          <w:szCs w:val="22"/>
        </w:rPr>
        <w:t xml:space="preserve">After the 12-month Free Tier period expires, the estimated baseline cost of running this project continuously is approximately US$9–12 per month, dominated by EC2 compute hours. Costs can be reduced by stopping the instance when not in use, or by using terraform destroy at the end of the project to remove all billable resources.</w:t>
      </w:r>
    </w:p>
    <w:p>
      <w:pPr>
        <w:pStyle w:val="Heading1"/>
        <w:spacing w:after="200" w:before="400"/>
      </w:pPr>
      <w:r>
        <w:t xml:space="preserve">11. Security Best Practices</w:t>
      </w:r>
    </w:p>
    <w:p>
      <w:pPr>
        <w:pStyle w:val="Heading3"/>
        <w:spacing w:after="100" w:before="200"/>
      </w:pPr>
      <w:r>
        <w:t xml:space="preserve">IAM (Identity and Access Management)</w:t>
      </w:r>
    </w:p>
    <w:p>
      <w:pPr>
        <w:spacing w:after="160" w:line="276"/>
        <w:jc w:val="both"/>
      </w:pPr>
      <w:r>
        <w:rPr>
          <w:rFonts w:ascii="Calibri" w:cs="Calibri" w:eastAsia="Calibri" w:hAnsi="Calibri"/>
          <w:sz w:val="22"/>
          <w:szCs w:val="22"/>
        </w:rPr>
        <w:t xml:space="preserve">Use individual IAM users rather than the AWS root account for day-to-day work, and grant each user only the permissions their role requires.</w:t>
      </w:r>
    </w:p>
    <w:p>
      <w:pPr>
        <w:pStyle w:val="Heading3"/>
        <w:spacing w:after="100" w:before="200"/>
      </w:pPr>
      <w:r>
        <w:t xml:space="preserve">Multi-Factor Authentication (MFA)</w:t>
      </w:r>
    </w:p>
    <w:p>
      <w:pPr>
        <w:spacing w:after="160" w:line="276"/>
        <w:jc w:val="both"/>
      </w:pPr>
      <w:r>
        <w:rPr>
          <w:rFonts w:ascii="Calibri" w:cs="Calibri" w:eastAsia="Calibri" w:hAnsi="Calibri"/>
          <w:sz w:val="22"/>
          <w:szCs w:val="22"/>
        </w:rPr>
        <w:t xml:space="preserve">Enable MFA on the root account and all IAM users so a leaked password alone is not enough to compromise the account.</w:t>
      </w:r>
    </w:p>
    <w:p>
      <w:pPr>
        <w:pStyle w:val="Heading3"/>
        <w:spacing w:after="100" w:before="200"/>
      </w:pPr>
      <w:r>
        <w:t xml:space="preserve">Least Privilege</w:t>
      </w:r>
    </w:p>
    <w:p>
      <w:pPr>
        <w:spacing w:after="160" w:line="276"/>
        <w:jc w:val="both"/>
      </w:pPr>
      <w:r>
        <w:rPr>
          <w:rFonts w:ascii="Calibri" w:cs="Calibri" w:eastAsia="Calibri" w:hAnsi="Calibri"/>
          <w:sz w:val="22"/>
          <w:szCs w:val="22"/>
        </w:rPr>
        <w:t xml:space="preserve">Security groups, IAM policies, and database grants should each expose only the minimum access necessary — for example, restricting SSH to a known IP address rather than the entire internet.</w:t>
      </w:r>
    </w:p>
    <w:p>
      <w:pPr>
        <w:pStyle w:val="Heading3"/>
        <w:spacing w:after="100" w:before="200"/>
      </w:pPr>
      <w:r>
        <w:t xml:space="preserve">SSH Key Security</w:t>
      </w:r>
    </w:p>
    <w:p>
      <w:pPr>
        <w:spacing w:after="160" w:line="276"/>
        <w:jc w:val="both"/>
      </w:pPr>
      <w:r>
        <w:rPr>
          <w:rFonts w:ascii="Calibri" w:cs="Calibri" w:eastAsia="Calibri" w:hAnsi="Calibri"/>
          <w:sz w:val="22"/>
          <w:szCs w:val="22"/>
        </w:rPr>
        <w:t xml:space="preserve">Store the .pem private key securely, never commit it to a public code repository, and rotate or revoke the key pair if it is ever exposed.</w:t>
      </w:r>
    </w:p>
    <w:p>
      <w:pPr>
        <w:pStyle w:val="Heading3"/>
        <w:spacing w:after="100" w:before="200"/>
      </w:pPr>
      <w:r>
        <w:t xml:space="preserve">HTTPS</w:t>
      </w:r>
    </w:p>
    <w:p>
      <w:pPr>
        <w:spacing w:after="160" w:line="276"/>
        <w:jc w:val="both"/>
      </w:pPr>
      <w:r>
        <w:rPr>
          <w:rFonts w:ascii="Calibri" w:cs="Calibri" w:eastAsia="Calibri" w:hAnsi="Calibri"/>
          <w:sz w:val="22"/>
          <w:szCs w:val="22"/>
        </w:rPr>
        <w:t xml:space="preserve">Install a free TLS certificate (for example, via Let's Encrypt/Certbot) so traffic between visitors and the site is encrypted, and redirect all HTTP traffic to HTTPS.</w:t>
      </w:r>
    </w:p>
    <w:p>
      <w:pPr>
        <w:pStyle w:val="Heading3"/>
        <w:spacing w:after="100" w:before="200"/>
      </w:pPr>
      <w:r>
        <w:t xml:space="preserve">Security Groups</w:t>
      </w:r>
    </w:p>
    <w:p>
      <w:pPr>
        <w:spacing w:after="160" w:line="276"/>
        <w:jc w:val="both"/>
      </w:pPr>
      <w:r>
        <w:rPr>
          <w:rFonts w:ascii="Calibri" w:cs="Calibri" w:eastAsia="Calibri" w:hAnsi="Calibri"/>
          <w:sz w:val="22"/>
          <w:szCs w:val="22"/>
        </w:rPr>
        <w:t xml:space="preserve">Keep security group rules minimal and reviewed periodically; remove any rule no longer in use.</w:t>
      </w:r>
    </w:p>
    <w:p>
      <w:pPr>
        <w:pStyle w:val="Heading3"/>
        <w:spacing w:after="100" w:before="200"/>
      </w:pPr>
      <w:r>
        <w:t xml:space="preserve">Backups and Snapshots</w:t>
      </w:r>
    </w:p>
    <w:p>
      <w:pPr>
        <w:spacing w:after="160" w:line="276"/>
        <w:jc w:val="both"/>
      </w:pPr>
      <w:r>
        <w:rPr>
          <w:rFonts w:ascii="Calibri" w:cs="Calibri" w:eastAsia="Calibri" w:hAnsi="Calibri"/>
          <w:sz w:val="22"/>
          <w:szCs w:val="22"/>
        </w:rPr>
        <w:t xml:space="preserve">Take regular EBS snapshots and export WordPress database backups so the site can be restored quickly after data loss or a failed update.</w:t>
      </w:r>
    </w:p>
    <w:p>
      <w:pPr>
        <w:pStyle w:val="Heading1"/>
        <w:spacing w:after="200" w:before="400"/>
      </w:pPr>
      <w:r>
        <w:t xml:space="preserve">12. Project Deliverables</w:t>
      </w:r>
    </w:p>
    <w:p>
      <w:pPr>
        <w:pStyle w:val="ListParagraph"/>
        <w:numPr>
          <w:ilvl w:val="0"/>
          <w:numId w:val="2"/>
        </w:numPr>
        <w:spacing w:after="80"/>
      </w:pPr>
      <w:r>
        <w:rPr>
          <w:rFonts w:ascii="Calibri" w:cs="Calibri" w:eastAsia="Calibri" w:hAnsi="Calibri"/>
          <w:sz w:val="22"/>
          <w:szCs w:val="22"/>
        </w:rPr>
        <w:t xml:space="preserve">README.md — quick-start instructions for cloning and deploying the project.</w:t>
      </w:r>
    </w:p>
    <w:p>
      <w:pPr>
        <w:pStyle w:val="ListParagraph"/>
        <w:numPr>
          <w:ilvl w:val="0"/>
          <w:numId w:val="2"/>
        </w:numPr>
        <w:spacing w:after="80"/>
      </w:pPr>
      <w:r>
        <w:rPr>
          <w:rFonts w:ascii="Calibri" w:cs="Calibri" w:eastAsia="Calibri" w:hAnsi="Calibri"/>
          <w:sz w:val="22"/>
          <w:szCs w:val="22"/>
        </w:rPr>
        <w:t xml:space="preserve">This project report — architecture, setup, and rationale.</w:t>
      </w:r>
    </w:p>
    <w:p>
      <w:pPr>
        <w:pStyle w:val="ListParagraph"/>
        <w:numPr>
          <w:ilvl w:val="0"/>
          <w:numId w:val="2"/>
        </w:numPr>
        <w:spacing w:after="80"/>
      </w:pPr>
      <w:r>
        <w:rPr>
          <w:rFonts w:ascii="Calibri" w:cs="Calibri" w:eastAsia="Calibri" w:hAnsi="Calibri"/>
          <w:sz w:val="22"/>
          <w:szCs w:val="22"/>
        </w:rPr>
        <w:t xml:space="preserve">PowerPoint presentation — summarised version of this report for oral defence/demonstration.</w:t>
      </w:r>
    </w:p>
    <w:p>
      <w:pPr>
        <w:pStyle w:val="ListParagraph"/>
        <w:numPr>
          <w:ilvl w:val="0"/>
          <w:numId w:val="2"/>
        </w:numPr>
        <w:spacing w:after="80"/>
      </w:pPr>
      <w:r>
        <w:rPr>
          <w:rFonts w:ascii="Calibri" w:cs="Calibri" w:eastAsia="Calibri" w:hAnsi="Calibri"/>
          <w:sz w:val="22"/>
          <w:szCs w:val="22"/>
        </w:rPr>
        <w:t xml:space="preserve">Deployment documentation — the manual and automated deployment steps in Sections 3–7.</w:t>
      </w:r>
    </w:p>
    <w:p>
      <w:pPr>
        <w:pStyle w:val="ListParagraph"/>
        <w:numPr>
          <w:ilvl w:val="0"/>
          <w:numId w:val="2"/>
        </w:numPr>
        <w:spacing w:after="80"/>
      </w:pPr>
      <w:r>
        <w:rPr>
          <w:rFonts w:ascii="Calibri" w:cs="Calibri" w:eastAsia="Calibri" w:hAnsi="Calibri"/>
          <w:sz w:val="22"/>
          <w:szCs w:val="22"/>
        </w:rPr>
        <w:t xml:space="preserve">Architecture diagram — the logical diagram in Section 2.</w:t>
      </w:r>
    </w:p>
    <w:p>
      <w:pPr>
        <w:pStyle w:val="ListParagraph"/>
        <w:numPr>
          <w:ilvl w:val="0"/>
          <w:numId w:val="2"/>
        </w:numPr>
        <w:spacing w:after="80"/>
      </w:pPr>
      <w:r>
        <w:rPr>
          <w:rFonts w:ascii="Calibri" w:cs="Calibri" w:eastAsia="Calibri" w:hAnsi="Calibri"/>
          <w:sz w:val="22"/>
          <w:szCs w:val="22"/>
        </w:rPr>
        <w:t xml:space="preserve">Terraform configuration files — provider.tf, variables.tf, main.tf, outputs.tf, terraform.tfvars, wordpress_setup.sh.</w:t>
      </w:r>
    </w:p>
    <w:p>
      <w:pPr>
        <w:pStyle w:val="ListParagraph"/>
        <w:numPr>
          <w:ilvl w:val="0"/>
          <w:numId w:val="2"/>
        </w:numPr>
        <w:spacing w:after="80"/>
      </w:pPr>
      <w:r>
        <w:rPr>
          <w:rFonts w:ascii="Calibri" w:cs="Calibri" w:eastAsia="Calibri" w:hAnsi="Calibri"/>
          <w:sz w:val="22"/>
          <w:szCs w:val="22"/>
        </w:rPr>
        <w:t xml:space="preserve">Screenshots — of the EC2 console, SSH session, and the live WordPress site (placeholders included above).</w:t>
      </w:r>
    </w:p>
    <w:p>
      <w:pPr>
        <w:pStyle w:val="ListParagraph"/>
        <w:numPr>
          <w:ilvl w:val="0"/>
          <w:numId w:val="2"/>
        </w:numPr>
        <w:spacing w:after="80"/>
      </w:pPr>
      <w:r>
        <w:rPr>
          <w:rFonts w:ascii="Calibri" w:cs="Calibri" w:eastAsia="Calibri" w:hAnsi="Calibri"/>
          <w:sz w:val="22"/>
          <w:szCs w:val="22"/>
        </w:rPr>
        <w:t xml:space="preserve">GitHub repository — hosting all of the above under version control.</w:t>
      </w:r>
    </w:p>
    <w:p>
      <w:pPr>
        <w:pStyle w:val="Heading1"/>
        <w:spacing w:after="200" w:before="400"/>
      </w:pPr>
      <w:r>
        <w:t xml:space="preserve">13. Learning Outcomes</w:t>
      </w:r>
    </w:p>
    <w:p>
      <w:pPr>
        <w:spacing w:after="160" w:line="276"/>
        <w:jc w:val="both"/>
      </w:pPr>
      <w:r>
        <w:rPr>
          <w:rFonts w:ascii="Calibri" w:cs="Calibri" w:eastAsia="Calibri" w:hAnsi="Calibri"/>
          <w:sz w:val="22"/>
          <w:szCs w:val="22"/>
        </w:rPr>
        <w:t xml:space="preserve">Completing this capstone project demonstrates practical competence in the following areas:</w:t>
      </w:r>
    </w:p>
    <w:p>
      <w:pPr>
        <w:pStyle w:val="ListParagraph"/>
        <w:numPr>
          <w:ilvl w:val="0"/>
          <w:numId w:val="2"/>
        </w:numPr>
        <w:spacing w:after="80"/>
      </w:pPr>
      <w:r>
        <w:rPr>
          <w:rFonts w:ascii="Calibri" w:cs="Calibri" w:eastAsia="Calibri" w:hAnsi="Calibri"/>
          <w:sz w:val="22"/>
          <w:szCs w:val="22"/>
        </w:rPr>
        <w:t xml:space="preserve">AWS Cloud Computing — provisioning and configuring core AWS services (EC2, VPC, EBS, IAM).</w:t>
      </w:r>
    </w:p>
    <w:p>
      <w:pPr>
        <w:pStyle w:val="ListParagraph"/>
        <w:numPr>
          <w:ilvl w:val="0"/>
          <w:numId w:val="2"/>
        </w:numPr>
        <w:spacing w:after="80"/>
      </w:pPr>
      <w:r>
        <w:rPr>
          <w:rFonts w:ascii="Calibri" w:cs="Calibri" w:eastAsia="Calibri" w:hAnsi="Calibri"/>
          <w:sz w:val="22"/>
          <w:szCs w:val="22"/>
        </w:rPr>
        <w:t xml:space="preserve">EC2 Administration — launching, connecting to, and managing the lifecycle of virtual machines.</w:t>
      </w:r>
    </w:p>
    <w:p>
      <w:pPr>
        <w:pStyle w:val="ListParagraph"/>
        <w:numPr>
          <w:ilvl w:val="0"/>
          <w:numId w:val="2"/>
        </w:numPr>
        <w:spacing w:after="80"/>
      </w:pPr>
      <w:r>
        <w:rPr>
          <w:rFonts w:ascii="Calibri" w:cs="Calibri" w:eastAsia="Calibri" w:hAnsi="Calibri"/>
          <w:sz w:val="22"/>
          <w:szCs w:val="22"/>
        </w:rPr>
        <w:t xml:space="preserve">Linux Server Administration — installing packages, managing services with systemctl, and file-permission management on Ubuntu.</w:t>
      </w:r>
    </w:p>
    <w:p>
      <w:pPr>
        <w:pStyle w:val="ListParagraph"/>
        <w:numPr>
          <w:ilvl w:val="0"/>
          <w:numId w:val="2"/>
        </w:numPr>
        <w:spacing w:after="80"/>
      </w:pPr>
      <w:r>
        <w:rPr>
          <w:rFonts w:ascii="Calibri" w:cs="Calibri" w:eastAsia="Calibri" w:hAnsi="Calibri"/>
          <w:sz w:val="22"/>
          <w:szCs w:val="22"/>
        </w:rPr>
        <w:t xml:space="preserve">Networking — designing a VPC with subnets, route tables, an Internet Gateway, and security groups.</w:t>
      </w:r>
    </w:p>
    <w:p>
      <w:pPr>
        <w:pStyle w:val="ListParagraph"/>
        <w:numPr>
          <w:ilvl w:val="0"/>
          <w:numId w:val="2"/>
        </w:numPr>
        <w:spacing w:after="80"/>
      </w:pPr>
      <w:r>
        <w:rPr>
          <w:rFonts w:ascii="Calibri" w:cs="Calibri" w:eastAsia="Calibri" w:hAnsi="Calibri"/>
          <w:sz w:val="22"/>
          <w:szCs w:val="22"/>
        </w:rPr>
        <w:t xml:space="preserve">WordPress Deployment — installing and configuring a production LAMP-based content management system.</w:t>
      </w:r>
    </w:p>
    <w:p>
      <w:pPr>
        <w:pStyle w:val="ListParagraph"/>
        <w:numPr>
          <w:ilvl w:val="0"/>
          <w:numId w:val="2"/>
        </w:numPr>
        <w:spacing w:after="80"/>
      </w:pPr>
      <w:r>
        <w:rPr>
          <w:rFonts w:ascii="Calibri" w:cs="Calibri" w:eastAsia="Calibri" w:hAnsi="Calibri"/>
          <w:sz w:val="22"/>
          <w:szCs w:val="22"/>
        </w:rPr>
        <w:t xml:space="preserve">Infrastructure as Code (Terraform) — writing reusable, version-controlled infrastructure definitions.</w:t>
      </w:r>
    </w:p>
    <w:p>
      <w:pPr>
        <w:pStyle w:val="ListParagraph"/>
        <w:numPr>
          <w:ilvl w:val="0"/>
          <w:numId w:val="2"/>
        </w:numPr>
        <w:spacing w:after="80"/>
      </w:pPr>
      <w:r>
        <w:rPr>
          <w:rFonts w:ascii="Calibri" w:cs="Calibri" w:eastAsia="Calibri" w:hAnsi="Calibri"/>
          <w:sz w:val="22"/>
          <w:szCs w:val="22"/>
        </w:rPr>
        <w:t xml:space="preserve">Cloud Security — applying least privilege, MFA, and network-level firewalling.</w:t>
      </w:r>
    </w:p>
    <w:p>
      <w:pPr>
        <w:pStyle w:val="ListParagraph"/>
        <w:numPr>
          <w:ilvl w:val="0"/>
          <w:numId w:val="2"/>
        </w:numPr>
        <w:spacing w:after="80"/>
      </w:pPr>
      <w:r>
        <w:rPr>
          <w:rFonts w:ascii="Calibri" w:cs="Calibri" w:eastAsia="Calibri" w:hAnsi="Calibri"/>
          <w:sz w:val="22"/>
          <w:szCs w:val="22"/>
        </w:rPr>
        <w:t xml:space="preserve">DevOps and Automation — using boot-time scripts (user_data) to eliminate manual configuration steps.</w:t>
      </w:r>
    </w:p>
    <w:p>
      <w:pPr>
        <w:pStyle w:val="ListParagraph"/>
        <w:numPr>
          <w:ilvl w:val="0"/>
          <w:numId w:val="2"/>
        </w:numPr>
        <w:spacing w:after="80"/>
      </w:pPr>
      <w:r>
        <w:rPr>
          <w:rFonts w:ascii="Calibri" w:cs="Calibri" w:eastAsia="Calibri" w:hAnsi="Calibri"/>
          <w:sz w:val="22"/>
          <w:szCs w:val="22"/>
        </w:rPr>
        <w:t xml:space="preserve">Cloud Migration Planning — translating a business need (an SME website) into a concrete, costed technical architecture.</w:t>
      </w:r>
    </w:p>
    <w:p>
      <w:pPr>
        <w:pStyle w:val="Heading1"/>
        <w:spacing w:after="200" w:before="400"/>
      </w:pPr>
      <w:r>
        <w:t xml:space="preserve">References</w:t>
      </w:r>
    </w:p>
    <w:p>
      <w:pPr>
        <w:spacing w:after="160"/>
        <w:ind w:left="400" w:hanging="400"/>
      </w:pPr>
      <w:r>
        <w:rPr>
          <w:rFonts w:ascii="Calibri" w:cs="Calibri" w:eastAsia="Calibri" w:hAnsi="Calibri"/>
          <w:sz w:val="21"/>
          <w:szCs w:val="21"/>
        </w:rPr>
        <w:t xml:space="preserve">Amazon Web Services. (2024). AWS Free Tier. Amazon Web Services, Inc. https://aws.amazon.com/free/</w:t>
      </w:r>
    </w:p>
    <w:p>
      <w:pPr>
        <w:spacing w:after="160"/>
        <w:ind w:left="400" w:hanging="400"/>
      </w:pPr>
      <w:r>
        <w:rPr>
          <w:rFonts w:ascii="Calibri" w:cs="Calibri" w:eastAsia="Calibri" w:hAnsi="Calibri"/>
          <w:sz w:val="21"/>
          <w:szCs w:val="21"/>
        </w:rPr>
        <w:t xml:space="preserve">Amazon Web Services. (2024). Amazon EC2 User Guide for Linux Instances. Amazon Web Services, Inc. https://docs.aws.amazon.com/ec2/</w:t>
      </w:r>
    </w:p>
    <w:p>
      <w:pPr>
        <w:spacing w:after="160"/>
        <w:ind w:left="400" w:hanging="400"/>
      </w:pPr>
      <w:r>
        <w:rPr>
          <w:rFonts w:ascii="Calibri" w:cs="Calibri" w:eastAsia="Calibri" w:hAnsi="Calibri"/>
          <w:sz w:val="21"/>
          <w:szCs w:val="21"/>
        </w:rPr>
        <w:t xml:space="preserve">HashiCorp. (2024). Terraform AWS Provider Documentation. HashiCorp, Inc. https://registry.terraform.io/providers/hashicorp/aws/latest/docs</w:t>
      </w:r>
    </w:p>
    <w:p>
      <w:pPr>
        <w:spacing w:after="160"/>
        <w:ind w:left="400" w:hanging="400"/>
      </w:pPr>
      <w:r>
        <w:rPr>
          <w:rFonts w:ascii="Calibri" w:cs="Calibri" w:eastAsia="Calibri" w:hAnsi="Calibri"/>
          <w:sz w:val="21"/>
          <w:szCs w:val="21"/>
        </w:rPr>
        <w:t xml:space="preserve">Mell, P., &amp; Grance, T. (2011). The NIST definition of cloud computing (Special Publication 800-145). National Institute of Standards and Technology. https://doi.org/10.6028/NIST.SP.800-145</w:t>
      </w:r>
    </w:p>
    <w:p>
      <w:pPr>
        <w:spacing w:after="160"/>
        <w:ind w:left="400" w:hanging="400"/>
      </w:pPr>
      <w:r>
        <w:rPr>
          <w:rFonts w:ascii="Calibri" w:cs="Calibri" w:eastAsia="Calibri" w:hAnsi="Calibri"/>
          <w:sz w:val="21"/>
          <w:szCs w:val="21"/>
        </w:rPr>
        <w:t xml:space="preserve">Small and Medium Enterprises Development Agency of Nigeria. (2021). MSME survey report. SMEDAN. https://smedan.gov.ng/</w:t>
      </w:r>
    </w:p>
    <w:p>
      <w:pPr>
        <w:spacing w:after="160"/>
        <w:ind w:left="400" w:hanging="400"/>
      </w:pPr>
      <w:r>
        <w:rPr>
          <w:rFonts w:ascii="Calibri" w:cs="Calibri" w:eastAsia="Calibri" w:hAnsi="Calibri"/>
          <w:sz w:val="21"/>
          <w:szCs w:val="21"/>
        </w:rPr>
        <w:t xml:space="preserve">WordPress.org. (2024). WordPress Codex: Installing WordPress. WordPress Foundation. https://wordpress.org/support/article/how-to-install-wordpress/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SME Website Migration to AWS — Capstone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D2E"/>
      <w:sz w:val="30"/>
      <w:szCs w:val="30"/>
    </w:rPr>
  </w:style>
  <w:style w:type="paragraph" w:styleId="Heading2">
    <w:name w:val="Heading 2"/>
    <w:basedOn w:val="Normal"/>
    <w:next w:val="Normal"/>
    <w:qFormat/>
    <w:pPr>
      <w:spacing w:after="150" w:before="300"/>
    </w:pPr>
    <w:rPr>
      <w:rFonts w:ascii="Calibri" w:cs="Calibri" w:eastAsia="Calibri" w:hAnsi="Calibri"/>
      <w:b/>
      <w:bCs/>
      <w:color w:val="2E5E4E"/>
      <w:sz w:val="26"/>
      <w:szCs w:val="26"/>
    </w:rPr>
  </w:style>
  <w:style w:type="paragraph" w:styleId="Heading3">
    <w:name w:val="Heading 3"/>
    <w:basedOn w:val="Normal"/>
    <w:next w:val="Normal"/>
    <w:qFormat/>
    <w:pPr>
      <w:spacing w:after="100" w:before="200"/>
    </w:pPr>
    <w:rPr>
      <w:rFonts w:ascii="Calibri" w:cs="Calibri" w:eastAsia="Calibri" w:hAnsi="Calibri"/>
      <w:b/>
      <w:bCs/>
      <w:color w:val="3E7A6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2026-07-30T18:32:29.479Z</dcterms:created>
  <dcterms:modified xsi:type="dcterms:W3CDTF">2026-07-30T18:32:29.490Z</dcterms:modified>
</cp:coreProperties>
</file>

<file path=docProps/custom.xml><?xml version="1.0" encoding="utf-8"?>
<Properties xmlns="http://schemas.openxmlformats.org/officeDocument/2006/custom-properties" xmlns:vt="http://schemas.openxmlformats.org/officeDocument/2006/docPropsVTypes"/>
</file>