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D85" w:rsidRPr="0072604C" w:rsidRDefault="00AD2A6A" w:rsidP="002F6D8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Заключение об измерениях ЗСБ</w:t>
      </w:r>
      <w:r w:rsidR="004A23B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94BA3" w:rsidRPr="00C627C1" w:rsidRDefault="00E24F41" w:rsidP="004A23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7C1">
        <w:rPr>
          <w:rFonts w:ascii="Times New Roman" w:hAnsi="Times New Roman" w:cs="Times New Roman"/>
          <w:sz w:val="24"/>
          <w:szCs w:val="24"/>
        </w:rPr>
        <w:t>Возникает м</w:t>
      </w:r>
      <w:r w:rsidR="00B94BA3" w:rsidRPr="00C627C1">
        <w:rPr>
          <w:rFonts w:ascii="Times New Roman" w:hAnsi="Times New Roman" w:cs="Times New Roman"/>
          <w:sz w:val="24"/>
          <w:szCs w:val="24"/>
        </w:rPr>
        <w:t xml:space="preserve">ного вопросов, </w:t>
      </w:r>
      <w:r w:rsidR="002F6D85" w:rsidRPr="00C627C1">
        <w:rPr>
          <w:rFonts w:ascii="Times New Roman" w:hAnsi="Times New Roman" w:cs="Times New Roman"/>
          <w:sz w:val="24"/>
          <w:szCs w:val="24"/>
        </w:rPr>
        <w:t xml:space="preserve">связанных, </w:t>
      </w:r>
      <w:r w:rsidR="00B94BA3" w:rsidRPr="00C627C1">
        <w:rPr>
          <w:rFonts w:ascii="Times New Roman" w:hAnsi="Times New Roman" w:cs="Times New Roman"/>
          <w:sz w:val="24"/>
          <w:szCs w:val="24"/>
        </w:rPr>
        <w:t>в основном</w:t>
      </w:r>
      <w:r w:rsidR="002F6D85" w:rsidRPr="00C627C1">
        <w:rPr>
          <w:rFonts w:ascii="Times New Roman" w:hAnsi="Times New Roman" w:cs="Times New Roman"/>
          <w:sz w:val="24"/>
          <w:szCs w:val="24"/>
        </w:rPr>
        <w:t xml:space="preserve">, с аппаратурой </w:t>
      </w:r>
      <w:r w:rsidR="00B94BA3" w:rsidRPr="00C627C1">
        <w:rPr>
          <w:rFonts w:ascii="Times New Roman" w:hAnsi="Times New Roman" w:cs="Times New Roman"/>
          <w:sz w:val="24"/>
          <w:szCs w:val="24"/>
        </w:rPr>
        <w:t>и</w:t>
      </w:r>
      <w:r w:rsidR="004A23B7">
        <w:rPr>
          <w:rFonts w:ascii="Times New Roman" w:hAnsi="Times New Roman" w:cs="Times New Roman"/>
          <w:sz w:val="24"/>
          <w:szCs w:val="24"/>
        </w:rPr>
        <w:t xml:space="preserve"> </w:t>
      </w:r>
      <w:r w:rsidR="00B94BA3" w:rsidRPr="00C627C1">
        <w:rPr>
          <w:rFonts w:ascii="Times New Roman" w:hAnsi="Times New Roman" w:cs="Times New Roman"/>
          <w:sz w:val="24"/>
          <w:szCs w:val="24"/>
        </w:rPr>
        <w:t>м</w:t>
      </w:r>
      <w:r w:rsidR="002F6D85" w:rsidRPr="00C627C1">
        <w:rPr>
          <w:rFonts w:ascii="Times New Roman" w:hAnsi="Times New Roman" w:cs="Times New Roman"/>
          <w:sz w:val="24"/>
          <w:szCs w:val="24"/>
        </w:rPr>
        <w:t>етодикой</w:t>
      </w:r>
      <w:r w:rsidR="006D6525" w:rsidRPr="00C627C1">
        <w:rPr>
          <w:rFonts w:ascii="Times New Roman" w:hAnsi="Times New Roman" w:cs="Times New Roman"/>
          <w:sz w:val="24"/>
          <w:szCs w:val="24"/>
        </w:rPr>
        <w:t xml:space="preserve"> работы с </w:t>
      </w:r>
      <w:proofErr w:type="spellStart"/>
      <w:r w:rsidR="006D6525" w:rsidRPr="00C627C1">
        <w:rPr>
          <w:rFonts w:ascii="Times New Roman" w:hAnsi="Times New Roman" w:cs="Times New Roman"/>
          <w:sz w:val="24"/>
          <w:szCs w:val="24"/>
        </w:rPr>
        <w:t>шумоподобными</w:t>
      </w:r>
      <w:proofErr w:type="spellEnd"/>
      <w:r w:rsidR="00923D7C">
        <w:rPr>
          <w:rFonts w:ascii="Times New Roman" w:hAnsi="Times New Roman" w:cs="Times New Roman"/>
          <w:sz w:val="24"/>
          <w:szCs w:val="24"/>
        </w:rPr>
        <w:t xml:space="preserve"> </w:t>
      </w:r>
      <w:r w:rsidR="00B94BA3" w:rsidRPr="00C627C1">
        <w:rPr>
          <w:rFonts w:ascii="Times New Roman" w:hAnsi="Times New Roman" w:cs="Times New Roman"/>
          <w:sz w:val="24"/>
          <w:szCs w:val="24"/>
        </w:rPr>
        <w:t>последовательностями</w:t>
      </w:r>
      <w:r w:rsidRPr="00C627C1">
        <w:rPr>
          <w:rFonts w:ascii="Times New Roman" w:hAnsi="Times New Roman" w:cs="Times New Roman"/>
          <w:sz w:val="24"/>
          <w:szCs w:val="24"/>
        </w:rPr>
        <w:t>.</w:t>
      </w:r>
      <w:r w:rsidR="00B94BA3" w:rsidRPr="00C627C1">
        <w:rPr>
          <w:rFonts w:ascii="Times New Roman" w:hAnsi="Times New Roman" w:cs="Times New Roman"/>
          <w:sz w:val="24"/>
          <w:szCs w:val="24"/>
        </w:rPr>
        <w:t> </w:t>
      </w:r>
    </w:p>
    <w:p w:rsidR="004A23B7" w:rsidRDefault="00E24F41" w:rsidP="00B94B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</w:pPr>
      <w:r w:rsidRPr="00C627C1">
        <w:rPr>
          <w:rFonts w:ascii="Times New Roman" w:hAnsi="Times New Roman" w:cs="Times New Roman"/>
          <w:sz w:val="24"/>
          <w:szCs w:val="24"/>
        </w:rPr>
        <w:t>В классическом</w:t>
      </w:r>
      <w:r w:rsidR="006D6525" w:rsidRPr="00C627C1">
        <w:rPr>
          <w:rFonts w:ascii="Times New Roman" w:hAnsi="Times New Roman" w:cs="Times New Roman"/>
          <w:sz w:val="24"/>
          <w:szCs w:val="24"/>
        </w:rPr>
        <w:t xml:space="preserve"> методе ЗСБ</w:t>
      </w:r>
      <w:r w:rsidR="00C627C1">
        <w:rPr>
          <w:rFonts w:ascii="Times New Roman" w:hAnsi="Times New Roman" w:cs="Times New Roman"/>
          <w:sz w:val="24"/>
          <w:szCs w:val="24"/>
        </w:rPr>
        <w:t xml:space="preserve"> с индуктивными источниками и приемниками</w:t>
      </w:r>
      <w:r w:rsidR="006D6525" w:rsidRPr="00C627C1">
        <w:rPr>
          <w:rFonts w:ascii="Times New Roman" w:hAnsi="Times New Roman" w:cs="Times New Roman"/>
          <w:sz w:val="24"/>
          <w:szCs w:val="24"/>
        </w:rPr>
        <w:t xml:space="preserve"> и</w:t>
      </w:r>
      <w:r w:rsidR="002F6D85" w:rsidRPr="00C627C1">
        <w:rPr>
          <w:rFonts w:ascii="Times New Roman" w:hAnsi="Times New Roman" w:cs="Times New Roman"/>
          <w:sz w:val="24"/>
          <w:szCs w:val="24"/>
        </w:rPr>
        <w:t>спользуется, как правило, разно</w:t>
      </w:r>
      <w:r w:rsidR="00C627C1" w:rsidRPr="00C627C1">
        <w:rPr>
          <w:rFonts w:ascii="Times New Roman" w:hAnsi="Times New Roman" w:cs="Times New Roman"/>
          <w:sz w:val="24"/>
          <w:szCs w:val="24"/>
        </w:rPr>
        <w:t>-</w:t>
      </w:r>
      <w:r w:rsidR="006D6525" w:rsidRPr="00C627C1">
        <w:rPr>
          <w:rFonts w:ascii="Times New Roman" w:hAnsi="Times New Roman" w:cs="Times New Roman"/>
          <w:sz w:val="24"/>
          <w:szCs w:val="24"/>
        </w:rPr>
        <w:t xml:space="preserve">полярные зондирующие импульсы и измерения процесса установления </w:t>
      </w:r>
      <w:r w:rsidRPr="00C627C1">
        <w:rPr>
          <w:rFonts w:ascii="Times New Roman" w:hAnsi="Times New Roman" w:cs="Times New Roman"/>
          <w:sz w:val="24"/>
          <w:szCs w:val="24"/>
        </w:rPr>
        <w:t xml:space="preserve">выполняются </w:t>
      </w:r>
      <w:r w:rsidR="006D6525" w:rsidRPr="00C627C1">
        <w:rPr>
          <w:rFonts w:ascii="Times New Roman" w:hAnsi="Times New Roman" w:cs="Times New Roman"/>
          <w:sz w:val="24"/>
          <w:szCs w:val="24"/>
        </w:rPr>
        <w:t xml:space="preserve">в паузе после выключения </w:t>
      </w:r>
      <w:r w:rsidR="00C627C1" w:rsidRPr="00C627C1">
        <w:rPr>
          <w:rFonts w:ascii="Times New Roman" w:hAnsi="Times New Roman" w:cs="Times New Roman"/>
          <w:sz w:val="24"/>
          <w:szCs w:val="24"/>
        </w:rPr>
        <w:t xml:space="preserve">тока, </w:t>
      </w:r>
      <w:r w:rsidR="00C627C1" w:rsidRPr="00C627C1"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для того чтобы минимизировать эффекты поляризации среды и эффектов несимметричности (постоянного смещения) приёмных трактов.</w:t>
      </w:r>
    </w:p>
    <w:p w:rsidR="0072604C" w:rsidRPr="0072604C" w:rsidRDefault="0072604C" w:rsidP="00B94BA3">
      <w:pPr>
        <w:spacing w:after="0" w:line="240" w:lineRule="auto"/>
        <w:jc w:val="both"/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 </w:t>
      </w:r>
      <w:r w:rsidRPr="00400333"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Для оперативного контроля измерен</w:t>
      </w: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ий</w:t>
      </w:r>
      <w:r w:rsidR="004A23B7"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 ЗСБ</w:t>
      </w: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, кроме самой ЭДС от времени, </w:t>
      </w:r>
      <w:r w:rsidRPr="00400333"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используют</w:t>
      </w: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ся</w:t>
      </w:r>
      <w:r w:rsidR="004A23B7"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 так называемые трансформанты:</w:t>
      </w: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Rotau</w:t>
      </w:r>
      <w:proofErr w:type="spellEnd"/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 — </w:t>
      </w:r>
      <w:r w:rsidRPr="00400333"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полупространство </w:t>
      </w: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(Жданов М.С), или модель </w:t>
      </w:r>
      <w:proofErr w:type="spellStart"/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Stau</w:t>
      </w:r>
      <w:proofErr w:type="spellEnd"/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 xml:space="preserve"> — тонкой пластины (Сидоров)</w:t>
      </w: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, (рис. 1)</w:t>
      </w:r>
      <w:r>
        <w:rPr>
          <w:rFonts w:ascii="Times New Roman" w:eastAsia="Times New Roman" w:hAnsi="Times New Roman" w:cs="Times New Roman"/>
          <w:color w:val="2C2D2E"/>
          <w:sz w:val="24"/>
          <w:szCs w:val="24"/>
          <w:lang w:eastAsia="ru-RU"/>
        </w:rPr>
        <w:t>.</w:t>
      </w:r>
    </w:p>
    <w:p w:rsidR="00B94BA3" w:rsidRPr="00B94BA3" w:rsidRDefault="00B94BA3" w:rsidP="00B94BA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06A5E" w:rsidRDefault="00B94BA3">
      <w:r>
        <w:rPr>
          <w:noProof/>
          <w:lang w:eastAsia="ru-RU"/>
        </w:rPr>
        <w:drawing>
          <wp:inline distT="0" distB="0" distL="0" distR="0" wp14:anchorId="3168F9D6" wp14:editId="234553B2">
            <wp:extent cx="9421977" cy="475309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ДС и трансформанты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640" cy="47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41" w:rsidRPr="00C627C1" w:rsidRDefault="00C627C1">
      <w:r>
        <w:t>Рисунок 1</w:t>
      </w:r>
      <w:r w:rsidR="0072604C">
        <w:t>. Разные трансформанты сигнала</w:t>
      </w:r>
    </w:p>
    <w:p w:rsidR="00B94BA3" w:rsidRDefault="00B94BA3">
      <w:r>
        <w:rPr>
          <w:noProof/>
          <w:lang w:eastAsia="ru-RU"/>
        </w:rPr>
        <w:lastRenderedPageBreak/>
        <w:drawing>
          <wp:inline distT="0" distB="0" distL="0" distR="0" wp14:anchorId="35A89C0C" wp14:editId="20773DAC">
            <wp:extent cx="8133919" cy="5606786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бор слоистой среды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7464" cy="56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4C" w:rsidRPr="0034428D" w:rsidRDefault="00E24F41" w:rsidP="0072604C">
      <w:pPr>
        <w:rPr>
          <w:rFonts w:ascii="Times New Roman" w:hAnsi="Times New Roman" w:cs="Times New Roman"/>
          <w:sz w:val="28"/>
          <w:szCs w:val="28"/>
        </w:rPr>
      </w:pPr>
      <w:r w:rsidRPr="0034428D">
        <w:rPr>
          <w:rFonts w:ascii="Times New Roman" w:hAnsi="Times New Roman" w:cs="Times New Roman"/>
          <w:sz w:val="28"/>
          <w:szCs w:val="28"/>
        </w:rPr>
        <w:t>Рисунок 2.</w:t>
      </w:r>
      <w:r w:rsidR="0072604C" w:rsidRPr="0034428D">
        <w:rPr>
          <w:rFonts w:ascii="Times New Roman" w:hAnsi="Times New Roman" w:cs="Times New Roman"/>
          <w:sz w:val="28"/>
          <w:szCs w:val="28"/>
        </w:rPr>
        <w:t xml:space="preserve"> </w:t>
      </w:r>
      <w:r w:rsidR="0072604C" w:rsidRPr="0034428D">
        <w:rPr>
          <w:rFonts w:ascii="Times New Roman" w:hAnsi="Times New Roman" w:cs="Times New Roman"/>
          <w:sz w:val="28"/>
          <w:szCs w:val="28"/>
        </w:rPr>
        <w:t xml:space="preserve">Пример интерпретации для ЗСБ </w:t>
      </w:r>
      <w:proofErr w:type="spellStart"/>
      <w:r w:rsidR="0072604C" w:rsidRPr="0034428D">
        <w:rPr>
          <w:rFonts w:ascii="Times New Roman" w:hAnsi="Times New Roman" w:cs="Times New Roman"/>
          <w:sz w:val="28"/>
          <w:szCs w:val="28"/>
        </w:rPr>
        <w:t>Кентор</w:t>
      </w:r>
      <w:proofErr w:type="spellEnd"/>
      <w:r w:rsidR="0072604C" w:rsidRPr="0034428D">
        <w:rPr>
          <w:rFonts w:ascii="Times New Roman" w:hAnsi="Times New Roman" w:cs="Times New Roman"/>
          <w:sz w:val="28"/>
          <w:szCs w:val="28"/>
        </w:rPr>
        <w:t xml:space="preserve"> (вверху)и модели для всех участков исследования</w:t>
      </w:r>
    </w:p>
    <w:p w:rsidR="0082132B" w:rsidRPr="0034428D" w:rsidRDefault="0034428D">
      <w:pPr>
        <w:rPr>
          <w:rFonts w:ascii="Times New Roman" w:hAnsi="Times New Roman" w:cs="Times New Roman"/>
          <w:sz w:val="28"/>
          <w:szCs w:val="28"/>
        </w:rPr>
      </w:pPr>
      <w:r w:rsidRPr="0034428D">
        <w:rPr>
          <w:rFonts w:ascii="Times New Roman" w:hAnsi="Times New Roman" w:cs="Times New Roman"/>
          <w:sz w:val="28"/>
          <w:szCs w:val="28"/>
        </w:rPr>
        <w:lastRenderedPageBreak/>
        <w:t>На рис. 3 показан еще один вариант интерпретации</w:t>
      </w:r>
      <w:r w:rsidR="00A90293">
        <w:rPr>
          <w:rFonts w:ascii="Times New Roman" w:hAnsi="Times New Roman" w:cs="Times New Roman"/>
          <w:sz w:val="28"/>
          <w:szCs w:val="28"/>
        </w:rPr>
        <w:t xml:space="preserve"> для полной кривой ЭДС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="004A23B7">
        <w:rPr>
          <w:rFonts w:ascii="Times New Roman" w:hAnsi="Times New Roman" w:cs="Times New Roman"/>
          <w:sz w:val="28"/>
          <w:szCs w:val="28"/>
        </w:rPr>
        <w:t>в верхней части разреза</w:t>
      </w:r>
      <w:r w:rsidR="004A23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присутствует относительно проводящий горизонт</w:t>
      </w:r>
      <w:r w:rsidR="006B7F07">
        <w:rPr>
          <w:rFonts w:ascii="Times New Roman" w:hAnsi="Times New Roman" w:cs="Times New Roman"/>
          <w:sz w:val="28"/>
          <w:szCs w:val="28"/>
        </w:rPr>
        <w:t xml:space="preserve">. Видно, что получена </w:t>
      </w:r>
      <w:r w:rsidR="004A23B7">
        <w:rPr>
          <w:rFonts w:ascii="Times New Roman" w:hAnsi="Times New Roman" w:cs="Times New Roman"/>
          <w:sz w:val="28"/>
          <w:szCs w:val="28"/>
        </w:rPr>
        <w:t xml:space="preserve">очень </w:t>
      </w:r>
      <w:r w:rsidR="006B7F07">
        <w:rPr>
          <w:rFonts w:ascii="Times New Roman" w:hAnsi="Times New Roman" w:cs="Times New Roman"/>
          <w:sz w:val="28"/>
          <w:szCs w:val="28"/>
        </w:rPr>
        <w:t>большая погреш</w:t>
      </w:r>
      <w:r>
        <w:rPr>
          <w:rFonts w:ascii="Times New Roman" w:hAnsi="Times New Roman" w:cs="Times New Roman"/>
          <w:sz w:val="28"/>
          <w:szCs w:val="28"/>
        </w:rPr>
        <w:t xml:space="preserve">ность подбора </w:t>
      </w:r>
      <w:r w:rsidR="00A90293">
        <w:rPr>
          <w:rFonts w:ascii="Times New Roman" w:hAnsi="Times New Roman" w:cs="Times New Roman"/>
          <w:sz w:val="28"/>
          <w:szCs w:val="28"/>
        </w:rPr>
        <w:t>в рамках горизонтально-слоистой модели</w:t>
      </w:r>
      <w:r w:rsidR="00A902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информативной части кривой</w:t>
      </w:r>
      <w:r w:rsidR="00A90293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34428D" w:rsidRDefault="0034428D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C2D2E"/>
          <w:sz w:val="28"/>
          <w:szCs w:val="28"/>
          <w:lang w:eastAsia="ru-RU"/>
        </w:rPr>
        <w:drawing>
          <wp:inline distT="0" distB="0" distL="0" distR="0">
            <wp:extent cx="6291072" cy="3745382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одбор слоистой для полной кривой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072" cy="37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8D" w:rsidRDefault="0034428D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</w:p>
    <w:p w:rsidR="0034428D" w:rsidRDefault="0034428D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</w:p>
    <w:p w:rsidR="0034428D" w:rsidRDefault="0034428D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Рисунок 3. </w:t>
      </w:r>
      <w:r w:rsidR="00923D7C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Подбор слоистой модели для полной кривой</w:t>
      </w:r>
    </w:p>
    <w:p w:rsidR="006B7F07" w:rsidRDefault="006B7F07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</w:p>
    <w:p w:rsidR="006B7F07" w:rsidRPr="006B7F07" w:rsidRDefault="006B7F07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2C2D2E"/>
          <w:sz w:val="28"/>
          <w:szCs w:val="28"/>
          <w:lang w:eastAsia="ru-RU"/>
        </w:rPr>
      </w:pPr>
      <w:r w:rsidRPr="006B7F07">
        <w:rPr>
          <w:rFonts w:ascii="Times New Roman" w:eastAsia="Times New Roman" w:hAnsi="Times New Roman" w:cs="Times New Roman"/>
          <w:b/>
          <w:color w:val="2C2D2E"/>
          <w:sz w:val="28"/>
          <w:szCs w:val="28"/>
          <w:lang w:eastAsia="ru-RU"/>
        </w:rPr>
        <w:t>Вывод.</w:t>
      </w:r>
    </w:p>
    <w:p w:rsidR="006B7F07" w:rsidRDefault="006B7F07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 w:rsidRPr="00F70823">
        <w:rPr>
          <w:rFonts w:ascii="Times New Roman" w:hAnsi="Times New Roman" w:cs="Times New Roman"/>
          <w:sz w:val="28"/>
          <w:szCs w:val="28"/>
        </w:rPr>
        <w:t xml:space="preserve">Информация о разрезе выявляется только по части кривой до 100 </w:t>
      </w:r>
      <w:proofErr w:type="spellStart"/>
      <w:r w:rsidRPr="00F70823">
        <w:rPr>
          <w:rFonts w:ascii="Times New Roman" w:hAnsi="Times New Roman" w:cs="Times New Roman"/>
          <w:sz w:val="28"/>
          <w:szCs w:val="28"/>
        </w:rPr>
        <w:t>мкс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F70823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, 3</w:t>
      </w:r>
      <w:r w:rsidRPr="00F70823">
        <w:rPr>
          <w:rFonts w:ascii="Times New Roman" w:hAnsi="Times New Roman" w:cs="Times New Roman"/>
          <w:sz w:val="28"/>
          <w:szCs w:val="28"/>
        </w:rPr>
        <w:t>).</w:t>
      </w:r>
    </w:p>
    <w:p w:rsidR="0072604C" w:rsidRPr="0034428D" w:rsidRDefault="0034428D" w:rsidP="0072604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бишкекских</w:t>
      </w:r>
      <w:proofErr w:type="spellEnd"/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кривых </w:t>
      </w:r>
      <w:r w:rsidR="004A23B7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ЭДС отчётливо выделяю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тся два характерных 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участка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— в начальной стадии</w:t>
      </w:r>
      <w:r w:rsidR="00A90293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становления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</w:t>
      </w:r>
      <w:r w:rsidR="004A23B7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наблюдается 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крутой спад, в поздней стадии </w:t>
      </w:r>
      <w:r w:rsidR="00A90293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- 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затяжной гладкий процесс — оба имеют экспоненциальный характер затухания</w:t>
      </w:r>
      <w:r w:rsidR="006B7F07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(рис. 1)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, а не показательный, как бы </w:t>
      </w:r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следовало ожидать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от полупространства</w:t>
      </w:r>
      <w:r w:rsidR="004A23B7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для метода ЗСБ</w:t>
      </w:r>
      <w:r w:rsidR="0072604C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.</w:t>
      </w:r>
    </w:p>
    <w:p w:rsidR="004A23B7" w:rsidRDefault="004A23B7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lastRenderedPageBreak/>
        <w:t>Искаженная н</w:t>
      </w:r>
      <w:r w:rsidR="0034428D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ачальная стадия</w:t>
      </w:r>
      <w:r w:rsidR="00A90293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становления,</w:t>
      </w:r>
      <w:r w:rsidR="0034428D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скорее всего</w:t>
      </w:r>
      <w:r w:rsidR="00A90293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,</w:t>
      </w:r>
      <w:r w:rsidR="0034428D"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связана с процессами в генераторной петле — это можно проверить шунтированием петли резистором (100-300 Ом), включенным параллельно петле. </w:t>
      </w:r>
    </w:p>
    <w:p w:rsidR="00C627C1" w:rsidRDefault="0034428D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bookmarkStart w:id="0" w:name="_GoBack"/>
      <w:bookmarkEnd w:id="0"/>
      <w:r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Поздняя стадия в силу своей гладкости, возможно связана с особенностями самого датчика, либо приёмного тракта, либо со способами получения ЭДС через корреляционные процедуры. Это так же можно проверить, заменив датчик эквивалентной петлёй</w:t>
      </w:r>
      <w:r w:rsidR="00A90293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, и выполнив</w:t>
      </w:r>
      <w:r w:rsidRPr="0034428D"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 xml:space="preserve"> измерения во временной области (в лоб).</w:t>
      </w:r>
    </w:p>
    <w:p w:rsidR="00A90293" w:rsidRDefault="00A90293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</w:p>
    <w:p w:rsidR="00A90293" w:rsidRDefault="00A90293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Приложения</w:t>
      </w:r>
    </w:p>
    <w:p w:rsidR="00A90293" w:rsidRDefault="00A90293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</w:p>
    <w:p w:rsidR="00A90293" w:rsidRDefault="00A90293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  <w:t>ЭДС на ранних временах</w:t>
      </w:r>
    </w:p>
    <w:p w:rsidR="00A90293" w:rsidRDefault="00A90293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</w:p>
    <w:p w:rsidR="00A90293" w:rsidRPr="0034428D" w:rsidRDefault="00A90293" w:rsidP="0034428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C2D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C2D2E"/>
          <w:sz w:val="28"/>
          <w:szCs w:val="28"/>
          <w:lang w:eastAsia="ru-RU"/>
        </w:rPr>
        <w:drawing>
          <wp:inline distT="0" distB="0" distL="0" distR="0">
            <wp:extent cx="6927494" cy="4357379"/>
            <wp:effectExtent l="0" t="0" r="698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ЭДС на ранних временах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426" cy="43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8D" w:rsidRDefault="0034428D">
      <w:pPr>
        <w:rPr>
          <w:rFonts w:ascii="Times New Roman" w:hAnsi="Times New Roman" w:cs="Times New Roman"/>
          <w:b/>
          <w:sz w:val="28"/>
          <w:szCs w:val="28"/>
        </w:rPr>
      </w:pPr>
    </w:p>
    <w:sectPr w:rsidR="0034428D" w:rsidSect="006D6525">
      <w:pgSz w:w="16839" w:h="11907" w:orient="landscape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A5E"/>
    <w:rsid w:val="002336A2"/>
    <w:rsid w:val="002D29CB"/>
    <w:rsid w:val="002F6D85"/>
    <w:rsid w:val="0034428D"/>
    <w:rsid w:val="003E4356"/>
    <w:rsid w:val="004A23B7"/>
    <w:rsid w:val="006B7F07"/>
    <w:rsid w:val="006D6525"/>
    <w:rsid w:val="0072604C"/>
    <w:rsid w:val="0082132B"/>
    <w:rsid w:val="008C49B9"/>
    <w:rsid w:val="00923D7C"/>
    <w:rsid w:val="0093468C"/>
    <w:rsid w:val="00A90293"/>
    <w:rsid w:val="00AD2A6A"/>
    <w:rsid w:val="00B06A5E"/>
    <w:rsid w:val="00B94BA3"/>
    <w:rsid w:val="00C627C1"/>
    <w:rsid w:val="00E24F41"/>
    <w:rsid w:val="00E86A76"/>
    <w:rsid w:val="00EC294C"/>
    <w:rsid w:val="00EE26CD"/>
    <w:rsid w:val="00F17D57"/>
    <w:rsid w:val="00F64D16"/>
    <w:rsid w:val="00F70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5A79E"/>
  <w15:docId w15:val="{F7CA8417-B408-4DC5-B0DE-FB240ED37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4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4B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31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8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31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B9C38-A21C-41E1-8BAF-3EA4E7B75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</dc:creator>
  <cp:lastModifiedBy>Неведрова Нина Николаевна</cp:lastModifiedBy>
  <cp:revision>5</cp:revision>
  <dcterms:created xsi:type="dcterms:W3CDTF">2022-12-28T05:51:00Z</dcterms:created>
  <dcterms:modified xsi:type="dcterms:W3CDTF">2022-12-28T08:53:00Z</dcterms:modified>
</cp:coreProperties>
</file>