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75C" w:rsidRPr="004E6E97" w:rsidRDefault="006B175C" w:rsidP="006B175C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</w:rPr>
        <w:t>МИНИСТЕРСТВО ОБРАЗОВАНИЯ И НАУКИ РОССИЙСКОЙ ФЕДЕРАЦИИ</w:t>
      </w:r>
    </w:p>
    <w:p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высшего образования</w:t>
      </w:r>
    </w:p>
    <w:p w:rsidR="006B175C" w:rsidRPr="004E6E97" w:rsidRDefault="006B175C" w:rsidP="006B175C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  <w:b/>
        </w:rPr>
        <w:t>«УЛЬЯНОВСКИЙ ГОСУДАРСТВЕННЫЙ ТЕХНИЧЕСКИЙ УНИВЕРСИТЕТ»</w:t>
      </w:r>
    </w:p>
    <w:p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Кафедра «Вычислительная техника»</w:t>
      </w:r>
    </w:p>
    <w:p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Дисциплина «</w:t>
      </w:r>
      <w:r w:rsidR="00EC456D">
        <w:rPr>
          <w:rFonts w:ascii="Times New Roman" w:hAnsi="Times New Roman"/>
        </w:rPr>
        <w:t>Технология программирования</w:t>
      </w:r>
      <w:r w:rsidRPr="004E6E97">
        <w:rPr>
          <w:rFonts w:ascii="Times New Roman" w:hAnsi="Times New Roman"/>
        </w:rPr>
        <w:t>»</w:t>
      </w:r>
    </w:p>
    <w:p w:rsidR="006B175C" w:rsidRPr="004E6E97" w:rsidRDefault="006B175C" w:rsidP="006B175C">
      <w:pPr>
        <w:rPr>
          <w:rFonts w:ascii="Times New Roman" w:hAnsi="Times New Roman"/>
          <w:b/>
          <w:sz w:val="52"/>
          <w:szCs w:val="52"/>
        </w:rPr>
      </w:pPr>
    </w:p>
    <w:p w:rsidR="006B175C" w:rsidRPr="004E6E97" w:rsidRDefault="006B175C" w:rsidP="006B175C">
      <w:pPr>
        <w:jc w:val="center"/>
        <w:rPr>
          <w:rFonts w:ascii="Times New Roman" w:hAnsi="Times New Roman"/>
          <w:b/>
          <w:sz w:val="36"/>
          <w:szCs w:val="36"/>
        </w:rPr>
      </w:pPr>
      <w:r w:rsidRPr="004E6E97">
        <w:rPr>
          <w:rFonts w:ascii="Times New Roman" w:hAnsi="Times New Roman"/>
          <w:b/>
          <w:sz w:val="36"/>
          <w:szCs w:val="36"/>
        </w:rPr>
        <w:t>Лабораторная работа №1.</w:t>
      </w:r>
    </w:p>
    <w:p w:rsidR="006B175C" w:rsidRPr="004E6E97" w:rsidRDefault="00466509" w:rsidP="006B175C">
      <w:pPr>
        <w:jc w:val="center"/>
        <w:rPr>
          <w:rFonts w:ascii="Times New Roman" w:hAnsi="Times New Roman"/>
          <w:b/>
          <w:sz w:val="52"/>
          <w:szCs w:val="52"/>
        </w:rPr>
      </w:pPr>
      <w:r w:rsidRPr="00466509">
        <w:rPr>
          <w:rFonts w:ascii="Times New Roman" w:hAnsi="Times New Roman"/>
          <w:b/>
          <w:sz w:val="36"/>
          <w:szCs w:val="36"/>
        </w:rPr>
        <w:t xml:space="preserve">LINQ </w:t>
      </w:r>
      <w:proofErr w:type="spellStart"/>
      <w:r w:rsidRPr="00466509">
        <w:rPr>
          <w:rFonts w:ascii="Times New Roman" w:hAnsi="Times New Roman"/>
          <w:b/>
          <w:sz w:val="36"/>
          <w:szCs w:val="36"/>
        </w:rPr>
        <w:t>to</w:t>
      </w:r>
      <w:proofErr w:type="spellEnd"/>
      <w:r w:rsidRPr="00466509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466509">
        <w:rPr>
          <w:rFonts w:ascii="Times New Roman" w:hAnsi="Times New Roman"/>
          <w:b/>
          <w:sz w:val="36"/>
          <w:szCs w:val="36"/>
        </w:rPr>
        <w:t>Objects</w:t>
      </w:r>
      <w:proofErr w:type="spellEnd"/>
    </w:p>
    <w:p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466509" w:rsidRDefault="00466509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466509" w:rsidRDefault="00466509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     </w:t>
      </w:r>
    </w:p>
    <w:p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Выполнил:</w:t>
      </w:r>
    </w:p>
    <w:p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студент группы ИВТАПбд-21</w:t>
      </w:r>
    </w:p>
    <w:p w:rsidR="006B175C" w:rsidRPr="004E6E97" w:rsidRDefault="00EC456D" w:rsidP="006B175C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Вершинин Д</w:t>
      </w:r>
      <w:r w:rsidR="006B175C" w:rsidRPr="004E6E97">
        <w:rPr>
          <w:rFonts w:ascii="Times New Roman" w:hAnsi="Times New Roman"/>
          <w:sz w:val="28"/>
          <w:szCs w:val="28"/>
        </w:rPr>
        <w:t>.</w:t>
      </w:r>
      <w:r w:rsidR="006B17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="006B175C" w:rsidRPr="004E6E97">
        <w:rPr>
          <w:rFonts w:ascii="Times New Roman" w:hAnsi="Times New Roman"/>
          <w:sz w:val="28"/>
          <w:szCs w:val="28"/>
        </w:rPr>
        <w:t>.</w:t>
      </w:r>
    </w:p>
    <w:p w:rsidR="006B175C" w:rsidRPr="004E6E97" w:rsidRDefault="006B175C" w:rsidP="006B175C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Проверил: </w:t>
      </w:r>
    </w:p>
    <w:p w:rsidR="006B175C" w:rsidRPr="004E6E97" w:rsidRDefault="006B175C" w:rsidP="006B175C">
      <w:pPr>
        <w:ind w:left="3540" w:firstLine="708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Фролов В. А.</w:t>
      </w:r>
    </w:p>
    <w:p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:rsidR="006B175C" w:rsidRPr="004E6E97" w:rsidRDefault="006B175C" w:rsidP="006B175C">
      <w:pPr>
        <w:jc w:val="right"/>
        <w:rPr>
          <w:rFonts w:ascii="Times New Roman" w:hAnsi="Times New Roman"/>
          <w:sz w:val="28"/>
          <w:szCs w:val="28"/>
        </w:rPr>
      </w:pPr>
    </w:p>
    <w:p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:rsidR="006B175C" w:rsidRDefault="006B175C" w:rsidP="006B175C">
      <w:pPr>
        <w:rPr>
          <w:rFonts w:ascii="Times New Roman" w:hAnsi="Times New Roman"/>
          <w:sz w:val="28"/>
          <w:szCs w:val="28"/>
        </w:rPr>
      </w:pPr>
    </w:p>
    <w:p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:rsidR="006B175C" w:rsidRDefault="006B175C" w:rsidP="006B175C">
      <w:pPr>
        <w:jc w:val="center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Ульяновск, 2018</w:t>
      </w:r>
    </w:p>
    <w:p w:rsidR="00466509" w:rsidRDefault="00466509" w:rsidP="00390D1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GoBack"/>
      <w:r w:rsidRPr="00466509">
        <w:rPr>
          <w:rFonts w:ascii="Times New Roman" w:hAnsi="Times New Roman"/>
          <w:sz w:val="28"/>
          <w:szCs w:val="28"/>
        </w:rPr>
        <w:lastRenderedPageBreak/>
        <w:t>По большей част</w:t>
      </w:r>
      <w:r>
        <w:rPr>
          <w:rFonts w:ascii="Times New Roman" w:hAnsi="Times New Roman"/>
          <w:sz w:val="28"/>
          <w:szCs w:val="28"/>
        </w:rPr>
        <w:t>и LINQ ориентирован на запросы -</w:t>
      </w:r>
      <w:r w:rsidRPr="00466509">
        <w:rPr>
          <w:rFonts w:ascii="Times New Roman" w:hAnsi="Times New Roman"/>
          <w:sz w:val="28"/>
          <w:szCs w:val="28"/>
        </w:rPr>
        <w:t xml:space="preserve"> будь то запросы, возвращающие набор подходящих объектов, единственный объект или подмножество полей из объекта либо набора объектов. В LINQ этот возвращенный набор называется последовательностью (</w:t>
      </w:r>
      <w:proofErr w:type="spellStart"/>
      <w:r w:rsidRPr="00466509">
        <w:rPr>
          <w:rFonts w:ascii="Times New Roman" w:hAnsi="Times New Roman"/>
          <w:sz w:val="28"/>
          <w:szCs w:val="28"/>
        </w:rPr>
        <w:t>sequence</w:t>
      </w:r>
      <w:proofErr w:type="spellEnd"/>
      <w:r w:rsidRPr="00466509">
        <w:rPr>
          <w:rFonts w:ascii="Times New Roman" w:hAnsi="Times New Roman"/>
          <w:sz w:val="28"/>
          <w:szCs w:val="28"/>
        </w:rPr>
        <w:t xml:space="preserve">). Большинство последовательностей LINQ имеют тип </w:t>
      </w:r>
      <w:proofErr w:type="spellStart"/>
      <w:r w:rsidRPr="00466509">
        <w:rPr>
          <w:rFonts w:ascii="Times New Roman" w:hAnsi="Times New Roman"/>
          <w:sz w:val="28"/>
          <w:szCs w:val="28"/>
        </w:rPr>
        <w:t>IEnumerable</w:t>
      </w:r>
      <w:proofErr w:type="spellEnd"/>
      <w:r w:rsidRPr="00466509">
        <w:rPr>
          <w:rFonts w:ascii="Times New Roman" w:hAnsi="Times New Roman"/>
          <w:sz w:val="28"/>
          <w:szCs w:val="28"/>
        </w:rPr>
        <w:t xml:space="preserve">&lt;T&gt;, где T — тип данных объектов, находящихся в последовательности. Например, если есть последовательность целых чисел, они должны храниться </w:t>
      </w:r>
      <w:proofErr w:type="gramStart"/>
      <w:r w:rsidRPr="00466509">
        <w:rPr>
          <w:rFonts w:ascii="Times New Roman" w:hAnsi="Times New Roman"/>
          <w:sz w:val="28"/>
          <w:szCs w:val="28"/>
        </w:rPr>
        <w:t>в переменной типа</w:t>
      </w:r>
      <w:proofErr w:type="gramEnd"/>
      <w:r w:rsidRPr="004665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6509">
        <w:rPr>
          <w:rFonts w:ascii="Times New Roman" w:hAnsi="Times New Roman"/>
          <w:sz w:val="28"/>
          <w:szCs w:val="28"/>
        </w:rPr>
        <w:t>IEnumerable</w:t>
      </w:r>
      <w:proofErr w:type="spellEnd"/>
      <w:r w:rsidRPr="00466509">
        <w:rPr>
          <w:rFonts w:ascii="Times New Roman" w:hAnsi="Times New Roman"/>
          <w:sz w:val="28"/>
          <w:szCs w:val="28"/>
        </w:rPr>
        <w:t>&lt;</w:t>
      </w:r>
      <w:proofErr w:type="spellStart"/>
      <w:r w:rsidRPr="00466509">
        <w:rPr>
          <w:rFonts w:ascii="Times New Roman" w:hAnsi="Times New Roman"/>
          <w:sz w:val="28"/>
          <w:szCs w:val="28"/>
        </w:rPr>
        <w:t>int</w:t>
      </w:r>
      <w:proofErr w:type="spellEnd"/>
      <w:r w:rsidRPr="00466509">
        <w:rPr>
          <w:rFonts w:ascii="Times New Roman" w:hAnsi="Times New Roman"/>
          <w:sz w:val="28"/>
          <w:szCs w:val="28"/>
        </w:rPr>
        <w:t xml:space="preserve">&gt;. Вы увидите, что </w:t>
      </w:r>
      <w:proofErr w:type="spellStart"/>
      <w:r w:rsidRPr="00466509">
        <w:rPr>
          <w:rFonts w:ascii="Times New Roman" w:hAnsi="Times New Roman"/>
          <w:sz w:val="28"/>
          <w:szCs w:val="28"/>
        </w:rPr>
        <w:t>IEnumerable</w:t>
      </w:r>
      <w:proofErr w:type="spellEnd"/>
      <w:r w:rsidRPr="00466509">
        <w:rPr>
          <w:rFonts w:ascii="Times New Roman" w:hAnsi="Times New Roman"/>
          <w:sz w:val="28"/>
          <w:szCs w:val="28"/>
        </w:rPr>
        <w:t xml:space="preserve">&lt;T&gt; буквально господствует в LINQ и очень многие методы LINQ возвращают </w:t>
      </w:r>
      <w:proofErr w:type="spellStart"/>
      <w:r w:rsidRPr="00466509">
        <w:rPr>
          <w:rFonts w:ascii="Times New Roman" w:hAnsi="Times New Roman"/>
          <w:sz w:val="28"/>
          <w:szCs w:val="28"/>
        </w:rPr>
        <w:t>IEnumerable</w:t>
      </w:r>
      <w:proofErr w:type="spellEnd"/>
      <w:r w:rsidRPr="00466509">
        <w:rPr>
          <w:rFonts w:ascii="Times New Roman" w:hAnsi="Times New Roman"/>
          <w:sz w:val="28"/>
          <w:szCs w:val="28"/>
        </w:rPr>
        <w:t>&lt;T&gt;.</w:t>
      </w:r>
    </w:p>
    <w:p w:rsidR="00466509" w:rsidRPr="00466509" w:rsidRDefault="00466509" w:rsidP="00390D1E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66509">
        <w:rPr>
          <w:rFonts w:ascii="Times New Roman" w:hAnsi="Times New Roman"/>
          <w:b/>
          <w:sz w:val="28"/>
          <w:szCs w:val="28"/>
        </w:rPr>
        <w:t>Грамматика выражений запросов</w:t>
      </w:r>
    </w:p>
    <w:p w:rsidR="00466509" w:rsidRPr="00466509" w:rsidRDefault="00466509" w:rsidP="00390D1E">
      <w:pPr>
        <w:pStyle w:val="a6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6509">
        <w:rPr>
          <w:rFonts w:ascii="Times New Roman" w:hAnsi="Times New Roman"/>
          <w:sz w:val="28"/>
          <w:szCs w:val="28"/>
        </w:rPr>
        <w:t>Выражения запросов должны подчиняться перечисленным ниже правилам:</w:t>
      </w:r>
    </w:p>
    <w:p w:rsidR="00466509" w:rsidRPr="00466509" w:rsidRDefault="00466509" w:rsidP="00390D1E">
      <w:pPr>
        <w:pStyle w:val="a6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6509">
        <w:rPr>
          <w:rFonts w:ascii="Times New Roman" w:hAnsi="Times New Roman"/>
          <w:sz w:val="28"/>
          <w:szCs w:val="28"/>
        </w:rPr>
        <w:t xml:space="preserve">Выражение должно начинаться с конструкции </w:t>
      </w:r>
      <w:proofErr w:type="spellStart"/>
      <w:r w:rsidRPr="00466509">
        <w:rPr>
          <w:rFonts w:ascii="Times New Roman" w:hAnsi="Times New Roman"/>
          <w:sz w:val="28"/>
          <w:szCs w:val="28"/>
        </w:rPr>
        <w:t>from</w:t>
      </w:r>
      <w:proofErr w:type="spellEnd"/>
      <w:r w:rsidRPr="00466509">
        <w:rPr>
          <w:rFonts w:ascii="Times New Roman" w:hAnsi="Times New Roman"/>
          <w:sz w:val="28"/>
          <w:szCs w:val="28"/>
        </w:rPr>
        <w:t>.</w:t>
      </w:r>
    </w:p>
    <w:p w:rsidR="00466509" w:rsidRPr="00466509" w:rsidRDefault="00466509" w:rsidP="00390D1E">
      <w:pPr>
        <w:pStyle w:val="a6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6509">
        <w:rPr>
          <w:rFonts w:ascii="Times New Roman" w:hAnsi="Times New Roman"/>
          <w:sz w:val="28"/>
          <w:szCs w:val="28"/>
        </w:rPr>
        <w:t xml:space="preserve">Остальная часть выражения может содержать ноль или более конструкций </w:t>
      </w:r>
      <w:proofErr w:type="spellStart"/>
      <w:r w:rsidRPr="00466509">
        <w:rPr>
          <w:rFonts w:ascii="Times New Roman" w:hAnsi="Times New Roman"/>
          <w:sz w:val="28"/>
          <w:szCs w:val="28"/>
        </w:rPr>
        <w:t>from</w:t>
      </w:r>
      <w:proofErr w:type="spellEnd"/>
      <w:r w:rsidRPr="0046650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66509">
        <w:rPr>
          <w:rFonts w:ascii="Times New Roman" w:hAnsi="Times New Roman"/>
          <w:sz w:val="28"/>
          <w:szCs w:val="28"/>
        </w:rPr>
        <w:t>let</w:t>
      </w:r>
      <w:proofErr w:type="spellEnd"/>
      <w:r w:rsidRPr="00466509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466509">
        <w:rPr>
          <w:rFonts w:ascii="Times New Roman" w:hAnsi="Times New Roman"/>
          <w:sz w:val="28"/>
          <w:szCs w:val="28"/>
        </w:rPr>
        <w:t>where</w:t>
      </w:r>
      <w:proofErr w:type="spellEnd"/>
      <w:r w:rsidRPr="00466509">
        <w:rPr>
          <w:rFonts w:ascii="Times New Roman" w:hAnsi="Times New Roman"/>
          <w:sz w:val="28"/>
          <w:szCs w:val="28"/>
        </w:rPr>
        <w:t xml:space="preserve">. Конструкция </w:t>
      </w:r>
      <w:proofErr w:type="spellStart"/>
      <w:r w:rsidRPr="00466509">
        <w:rPr>
          <w:rFonts w:ascii="Times New Roman" w:hAnsi="Times New Roman"/>
          <w:sz w:val="28"/>
          <w:szCs w:val="28"/>
        </w:rPr>
        <w:t>from</w:t>
      </w:r>
      <w:proofErr w:type="spellEnd"/>
      <w:r w:rsidRPr="00466509">
        <w:rPr>
          <w:rFonts w:ascii="Times New Roman" w:hAnsi="Times New Roman"/>
          <w:sz w:val="28"/>
          <w:szCs w:val="28"/>
        </w:rPr>
        <w:t xml:space="preserve"> — это генератор, который объявляет одну или более переменных диапазона, перечисляющих последовательность или соединение нескольких последовательностей. Конструкция </w:t>
      </w:r>
      <w:proofErr w:type="spellStart"/>
      <w:r w:rsidRPr="00466509">
        <w:rPr>
          <w:rFonts w:ascii="Times New Roman" w:hAnsi="Times New Roman"/>
          <w:sz w:val="28"/>
          <w:szCs w:val="28"/>
        </w:rPr>
        <w:t>let</w:t>
      </w:r>
      <w:proofErr w:type="spellEnd"/>
      <w:r w:rsidRPr="00466509">
        <w:rPr>
          <w:rFonts w:ascii="Times New Roman" w:hAnsi="Times New Roman"/>
          <w:sz w:val="28"/>
          <w:szCs w:val="28"/>
        </w:rPr>
        <w:t xml:space="preserve"> представляет переменную диапазона и присваивает ей значение. Конструкция </w:t>
      </w:r>
      <w:proofErr w:type="spellStart"/>
      <w:r w:rsidRPr="00466509">
        <w:rPr>
          <w:rFonts w:ascii="Times New Roman" w:hAnsi="Times New Roman"/>
          <w:sz w:val="28"/>
          <w:szCs w:val="28"/>
        </w:rPr>
        <w:t>where</w:t>
      </w:r>
      <w:proofErr w:type="spellEnd"/>
      <w:r w:rsidRPr="00466509">
        <w:rPr>
          <w:rFonts w:ascii="Times New Roman" w:hAnsi="Times New Roman"/>
          <w:sz w:val="28"/>
          <w:szCs w:val="28"/>
        </w:rPr>
        <w:t xml:space="preserve"> фильтрует элементы из входной последовательности или соединения несколько входных последовательностей в выходную последовательность.</w:t>
      </w:r>
    </w:p>
    <w:p w:rsidR="00466509" w:rsidRPr="00466509" w:rsidRDefault="00466509" w:rsidP="00390D1E">
      <w:pPr>
        <w:pStyle w:val="a6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6509">
        <w:rPr>
          <w:rFonts w:ascii="Times New Roman" w:hAnsi="Times New Roman"/>
          <w:sz w:val="28"/>
          <w:szCs w:val="28"/>
        </w:rPr>
        <w:t xml:space="preserve">Остальная часть выражения запроса может затем включать конструкцию </w:t>
      </w:r>
      <w:proofErr w:type="spellStart"/>
      <w:r w:rsidRPr="00466509">
        <w:rPr>
          <w:rFonts w:ascii="Times New Roman" w:hAnsi="Times New Roman"/>
          <w:sz w:val="28"/>
          <w:szCs w:val="28"/>
        </w:rPr>
        <w:t>orderby</w:t>
      </w:r>
      <w:proofErr w:type="spellEnd"/>
      <w:r w:rsidRPr="00466509">
        <w:rPr>
          <w:rFonts w:ascii="Times New Roman" w:hAnsi="Times New Roman"/>
          <w:sz w:val="28"/>
          <w:szCs w:val="28"/>
        </w:rPr>
        <w:t xml:space="preserve">, содержащую одно или более полей сортировки с необязательным направлением упорядочивания. Направлением может быть </w:t>
      </w:r>
      <w:proofErr w:type="spellStart"/>
      <w:r w:rsidRPr="00466509">
        <w:rPr>
          <w:rFonts w:ascii="Times New Roman" w:hAnsi="Times New Roman"/>
          <w:sz w:val="28"/>
          <w:szCs w:val="28"/>
        </w:rPr>
        <w:t>ascending</w:t>
      </w:r>
      <w:proofErr w:type="spellEnd"/>
      <w:r w:rsidRPr="00466509">
        <w:rPr>
          <w:rFonts w:ascii="Times New Roman" w:hAnsi="Times New Roman"/>
          <w:sz w:val="28"/>
          <w:szCs w:val="28"/>
        </w:rPr>
        <w:t xml:space="preserve"> (по возрастанию) или </w:t>
      </w:r>
      <w:proofErr w:type="spellStart"/>
      <w:r w:rsidRPr="00466509">
        <w:rPr>
          <w:rFonts w:ascii="Times New Roman" w:hAnsi="Times New Roman"/>
          <w:sz w:val="28"/>
          <w:szCs w:val="28"/>
        </w:rPr>
        <w:t>descending</w:t>
      </w:r>
      <w:proofErr w:type="spellEnd"/>
      <w:r w:rsidRPr="00466509">
        <w:rPr>
          <w:rFonts w:ascii="Times New Roman" w:hAnsi="Times New Roman"/>
          <w:sz w:val="28"/>
          <w:szCs w:val="28"/>
        </w:rPr>
        <w:t xml:space="preserve"> (по убыванию).</w:t>
      </w:r>
    </w:p>
    <w:p w:rsidR="00466509" w:rsidRPr="00466509" w:rsidRDefault="00466509" w:rsidP="00390D1E">
      <w:pPr>
        <w:pStyle w:val="a6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6509">
        <w:rPr>
          <w:rFonts w:ascii="Times New Roman" w:hAnsi="Times New Roman"/>
          <w:sz w:val="28"/>
          <w:szCs w:val="28"/>
        </w:rPr>
        <w:t xml:space="preserve">Затем в оставшейся части выражения может идти конструкция </w:t>
      </w:r>
      <w:proofErr w:type="spellStart"/>
      <w:r w:rsidRPr="00466509">
        <w:rPr>
          <w:rFonts w:ascii="Times New Roman" w:hAnsi="Times New Roman"/>
          <w:sz w:val="28"/>
          <w:szCs w:val="28"/>
        </w:rPr>
        <w:t>select</w:t>
      </w:r>
      <w:proofErr w:type="spellEnd"/>
      <w:r w:rsidRPr="00466509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466509">
        <w:rPr>
          <w:rFonts w:ascii="Times New Roman" w:hAnsi="Times New Roman"/>
          <w:sz w:val="28"/>
          <w:szCs w:val="28"/>
        </w:rPr>
        <w:t>group</w:t>
      </w:r>
      <w:proofErr w:type="spellEnd"/>
      <w:r w:rsidRPr="00466509">
        <w:rPr>
          <w:rFonts w:ascii="Times New Roman" w:hAnsi="Times New Roman"/>
          <w:sz w:val="28"/>
          <w:szCs w:val="28"/>
        </w:rPr>
        <w:t>.</w:t>
      </w:r>
    </w:p>
    <w:p w:rsidR="00466509" w:rsidRDefault="00466509" w:rsidP="00390D1E">
      <w:pPr>
        <w:pStyle w:val="a6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6509">
        <w:rPr>
          <w:rFonts w:ascii="Times New Roman" w:hAnsi="Times New Roman"/>
          <w:sz w:val="28"/>
          <w:szCs w:val="28"/>
        </w:rPr>
        <w:lastRenderedPageBreak/>
        <w:t xml:space="preserve">Наконец в оставшейся части выражения может следовать необязательная конструкция продолжения. Такой конструкцией может быть либо </w:t>
      </w:r>
      <w:proofErr w:type="spellStart"/>
      <w:r w:rsidRPr="00466509">
        <w:rPr>
          <w:rFonts w:ascii="Times New Roman" w:hAnsi="Times New Roman"/>
          <w:sz w:val="28"/>
          <w:szCs w:val="28"/>
        </w:rPr>
        <w:t>into</w:t>
      </w:r>
      <w:proofErr w:type="spellEnd"/>
      <w:r w:rsidRPr="00466509">
        <w:rPr>
          <w:rFonts w:ascii="Times New Roman" w:hAnsi="Times New Roman"/>
          <w:sz w:val="28"/>
          <w:szCs w:val="28"/>
        </w:rPr>
        <w:t xml:space="preserve">, ноль или более конструкций </w:t>
      </w:r>
      <w:proofErr w:type="spellStart"/>
      <w:r w:rsidRPr="00466509">
        <w:rPr>
          <w:rFonts w:ascii="Times New Roman" w:hAnsi="Times New Roman"/>
          <w:sz w:val="28"/>
          <w:szCs w:val="28"/>
        </w:rPr>
        <w:t>join</w:t>
      </w:r>
      <w:proofErr w:type="spellEnd"/>
      <w:r w:rsidRPr="00466509">
        <w:rPr>
          <w:rFonts w:ascii="Times New Roman" w:hAnsi="Times New Roman"/>
          <w:sz w:val="28"/>
          <w:szCs w:val="28"/>
        </w:rPr>
        <w:t xml:space="preserve">, или же другая повторяющаяся последовательность перечисленных элементов, начиная с конструкций из правила 2. Конструкция </w:t>
      </w:r>
      <w:proofErr w:type="spellStart"/>
      <w:r w:rsidRPr="00466509">
        <w:rPr>
          <w:rFonts w:ascii="Times New Roman" w:hAnsi="Times New Roman"/>
          <w:sz w:val="28"/>
          <w:szCs w:val="28"/>
        </w:rPr>
        <w:t>into</w:t>
      </w:r>
      <w:proofErr w:type="spellEnd"/>
      <w:r w:rsidRPr="00466509">
        <w:rPr>
          <w:rFonts w:ascii="Times New Roman" w:hAnsi="Times New Roman"/>
          <w:sz w:val="28"/>
          <w:szCs w:val="28"/>
        </w:rPr>
        <w:t xml:space="preserve"> направляет результаты запроса в воображаемую выходную последовательность, которая служит конструкцией </w:t>
      </w:r>
      <w:proofErr w:type="spellStart"/>
      <w:r w:rsidRPr="00466509">
        <w:rPr>
          <w:rFonts w:ascii="Times New Roman" w:hAnsi="Times New Roman"/>
          <w:sz w:val="28"/>
          <w:szCs w:val="28"/>
        </w:rPr>
        <w:t>from</w:t>
      </w:r>
      <w:proofErr w:type="spellEnd"/>
      <w:r w:rsidRPr="0046650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466509">
        <w:rPr>
          <w:rFonts w:ascii="Times New Roman" w:hAnsi="Times New Roman"/>
          <w:sz w:val="28"/>
          <w:szCs w:val="28"/>
        </w:rPr>
        <w:t>для последующих выражения</w:t>
      </w:r>
      <w:proofErr w:type="gramEnd"/>
      <w:r w:rsidRPr="00466509">
        <w:rPr>
          <w:rFonts w:ascii="Times New Roman" w:hAnsi="Times New Roman"/>
          <w:sz w:val="28"/>
          <w:szCs w:val="28"/>
        </w:rPr>
        <w:t xml:space="preserve"> запросов, начиная с конструкций из правила 2.</w:t>
      </w:r>
    </w:p>
    <w:p w:rsidR="00466509" w:rsidRPr="00466509" w:rsidRDefault="00466509" w:rsidP="00390D1E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466509">
        <w:rPr>
          <w:rFonts w:ascii="Times New Roman" w:hAnsi="Times New Roman"/>
          <w:b/>
          <w:sz w:val="28"/>
          <w:szCs w:val="28"/>
        </w:rPr>
        <w:t>Техническое задание</w:t>
      </w:r>
    </w:p>
    <w:p w:rsidR="00466509" w:rsidRPr="00466509" w:rsidRDefault="00466509" w:rsidP="00390D1E">
      <w:pPr>
        <w:pStyle w:val="a6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66509">
        <w:rPr>
          <w:rFonts w:ascii="Times New Roman" w:hAnsi="Times New Roman"/>
          <w:sz w:val="28"/>
          <w:szCs w:val="28"/>
        </w:rPr>
        <w:t xml:space="preserve">создать 2 связанные коллекции и выполнить к ним 3 LINQ запроса: </w:t>
      </w:r>
    </w:p>
    <w:p w:rsidR="00466509" w:rsidRPr="00466509" w:rsidRDefault="00466509" w:rsidP="00390D1E">
      <w:pPr>
        <w:pStyle w:val="a6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66509">
        <w:rPr>
          <w:rFonts w:ascii="Times New Roman" w:hAnsi="Times New Roman"/>
          <w:sz w:val="28"/>
          <w:szCs w:val="28"/>
        </w:rPr>
        <w:t>к первой коллекции</w:t>
      </w:r>
    </w:p>
    <w:p w:rsidR="00466509" w:rsidRPr="00466509" w:rsidRDefault="00466509" w:rsidP="00390D1E">
      <w:pPr>
        <w:pStyle w:val="a6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66509">
        <w:rPr>
          <w:rFonts w:ascii="Times New Roman" w:hAnsi="Times New Roman"/>
          <w:sz w:val="28"/>
          <w:szCs w:val="28"/>
        </w:rPr>
        <w:t xml:space="preserve">ко второй </w:t>
      </w:r>
    </w:p>
    <w:p w:rsidR="00466509" w:rsidRDefault="00466509" w:rsidP="00390D1E">
      <w:pPr>
        <w:pStyle w:val="a6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66509">
        <w:rPr>
          <w:rFonts w:ascii="Times New Roman" w:hAnsi="Times New Roman"/>
          <w:sz w:val="28"/>
          <w:szCs w:val="28"/>
        </w:rPr>
        <w:t>к их объединению</w:t>
      </w:r>
    </w:p>
    <w:bookmarkEnd w:id="0"/>
    <w:p w:rsidR="00466509" w:rsidRDefault="00466509" w:rsidP="009E3978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</w:p>
    <w:p w:rsid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</w:t>
      </w:r>
      <w:r w:rsidRPr="009E397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</w:p>
    <w:p w:rsidR="00390D1E" w:rsidRDefault="00390D1E" w:rsidP="009E3978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StudentsRequest</w:t>
      </w:r>
      <w:proofErr w:type="spell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C45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students) {            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subset = </w:t>
      </w:r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students </w:t>
      </w:r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s.age</w:t>
      </w:r>
      <w:proofErr w:type="spell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&gt;19 &amp;&amp; </w:t>
      </w:r>
      <w:proofErr w:type="spell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s.averageMark</w:t>
      </w:r>
      <w:proofErr w:type="spell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4.4) </w:t>
      </w:r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subset) {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C45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</w:t>
      </w:r>
      <w:proofErr w:type="spell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(s);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GrantRequest</w:t>
      </w:r>
      <w:proofErr w:type="spell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C45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Grants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grants)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subset = </w:t>
      </w:r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</w:t>
      </w:r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grants </w:t>
      </w:r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g.cash</w:t>
      </w:r>
      <w:proofErr w:type="spell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300.0) </w:t>
      </w:r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g;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</w:t>
      </w:r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subset)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C45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</w:t>
      </w:r>
      <w:proofErr w:type="spell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g);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CommonRequest</w:t>
      </w:r>
      <w:proofErr w:type="spell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C45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Grants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grants, </w:t>
      </w:r>
      <w:r w:rsidRPr="00EC45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students) {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subset = </w:t>
      </w:r>
      <w:proofErr w:type="spell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grants.Join</w:t>
      </w:r>
      <w:proofErr w:type="spell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</w:t>
      </w:r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e.id,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</w:t>
      </w:r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o.id,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(</w:t>
      </w:r>
      <w:proofErr w:type="gram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o) =&gt; </w:t>
      </w:r>
      <w:proofErr w:type="gramStart"/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{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</w:t>
      </w:r>
      <w:proofErr w:type="spell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C45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"{0} {1}"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o.name, </w:t>
      </w:r>
      <w:proofErr w:type="spell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o.secName</w:t>
      </w:r>
      <w:proofErr w:type="spell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proofErr w:type="gram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sumOfGrant</w:t>
      </w:r>
      <w:proofErr w:type="spellEnd"/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e.cash</w:t>
      </w:r>
      <w:proofErr w:type="spell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DateOfGrant</w:t>
      </w:r>
      <w:proofErr w:type="spell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e.date</w:t>
      </w:r>
      <w:proofErr w:type="spellEnd"/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}); ;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</w:t>
      </w:r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subset)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C45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g);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C45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students = </w:t>
      </w:r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45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[5];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students[</w:t>
      </w:r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45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r w:rsidRPr="00EC45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"Ivan"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45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"Ivanov"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19, 4.1);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students[</w:t>
      </w:r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= </w:t>
      </w:r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45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EC45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"Dmitry"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45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C45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Petrov</w:t>
      </w:r>
      <w:proofErr w:type="spellEnd"/>
      <w:r w:rsidRPr="00EC45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20, 4.8);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students[</w:t>
      </w:r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= </w:t>
      </w:r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45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</w:t>
      </w:r>
      <w:r w:rsidRPr="00EC45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"Alexander"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45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C45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Shutov</w:t>
      </w:r>
      <w:proofErr w:type="spellEnd"/>
      <w:r w:rsidRPr="00EC45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18, 3.5);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students[</w:t>
      </w:r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3] = </w:t>
      </w:r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45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(3, </w:t>
      </w:r>
      <w:r w:rsidRPr="00EC45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C45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Gleb</w:t>
      </w:r>
      <w:proofErr w:type="spellEnd"/>
      <w:r w:rsidRPr="00EC45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45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C45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Gulyaev</w:t>
      </w:r>
      <w:proofErr w:type="spellEnd"/>
      <w:r w:rsidRPr="00EC45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22, 5);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students[</w:t>
      </w:r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4] = </w:t>
      </w:r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45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(4, </w:t>
      </w:r>
      <w:r w:rsidRPr="00EC45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C45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Dmitriy</w:t>
      </w:r>
      <w:proofErr w:type="spellEnd"/>
      <w:r w:rsidRPr="00EC45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45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C45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Vershinin</w:t>
      </w:r>
      <w:proofErr w:type="spellEnd"/>
      <w:r w:rsidRPr="00EC45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25, 4.4);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C45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Grants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grants = </w:t>
      </w:r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45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Grants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[3];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grants[</w:t>
      </w:r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45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Grants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(0, 456.55, </w:t>
      </w:r>
      <w:r w:rsidRPr="00EC45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"21.05.18"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grants[</w:t>
      </w:r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= </w:t>
      </w:r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45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Grants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(2, 886.577, </w:t>
      </w:r>
      <w:r w:rsidRPr="00EC45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"13.06.18"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grants[</w:t>
      </w:r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= </w:t>
      </w:r>
      <w:r w:rsidRPr="00EC4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45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Grants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(4, 210.123, </w:t>
      </w:r>
      <w:r w:rsidRPr="00EC45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"17.04.18"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StudentsRequest</w:t>
      </w:r>
      <w:proofErr w:type="spell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students);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C45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GrantRequest</w:t>
      </w:r>
      <w:proofErr w:type="spell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grants);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C45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CommonRequest</w:t>
      </w:r>
      <w:proofErr w:type="spell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grants, students);</w:t>
      </w:r>
    </w:p>
    <w:p w:rsidR="00EC456D" w:rsidRPr="009E3978" w:rsidRDefault="00EC456D" w:rsidP="00EC456D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EC45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EC456D" w:rsidRPr="009E397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A365E"/>
    <w:multiLevelType w:val="hybridMultilevel"/>
    <w:tmpl w:val="D7D0D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811AAF"/>
    <w:multiLevelType w:val="hybridMultilevel"/>
    <w:tmpl w:val="D4D82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A3B0E"/>
    <w:multiLevelType w:val="hybridMultilevel"/>
    <w:tmpl w:val="7C3A4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BE85107"/>
    <w:multiLevelType w:val="hybridMultilevel"/>
    <w:tmpl w:val="C3366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B41C5"/>
    <w:multiLevelType w:val="hybridMultilevel"/>
    <w:tmpl w:val="D1868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D7"/>
    <w:rsid w:val="00390D1E"/>
    <w:rsid w:val="00466509"/>
    <w:rsid w:val="006B175C"/>
    <w:rsid w:val="009E3978"/>
    <w:rsid w:val="00A24351"/>
    <w:rsid w:val="00EC456D"/>
    <w:rsid w:val="00F4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FAD92-D0B0-430F-89A8-FF4B17F3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75C"/>
    <w:pPr>
      <w:spacing w:after="200" w:line="27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17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il">
    <w:name w:val="iil"/>
    <w:rsid w:val="006B175C"/>
  </w:style>
  <w:style w:type="paragraph" w:customStyle="1" w:styleId="pn">
    <w:name w:val="pn"/>
    <w:basedOn w:val="a"/>
    <w:rsid w:val="006B17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6B17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rsid w:val="006B175C"/>
    <w:rPr>
      <w:rFonts w:ascii="Segoe UI" w:eastAsiaTheme="minorEastAsia" w:hAnsi="Segoe UI" w:cs="Segoe UI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466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Дима</cp:lastModifiedBy>
  <cp:revision>5</cp:revision>
  <dcterms:created xsi:type="dcterms:W3CDTF">2018-04-27T16:30:00Z</dcterms:created>
  <dcterms:modified xsi:type="dcterms:W3CDTF">2018-05-18T08:58:00Z</dcterms:modified>
</cp:coreProperties>
</file>