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5B8A9" w14:textId="77777777" w:rsidR="00DD275B" w:rsidRDefault="00DD275B" w:rsidP="00DD275B">
      <w:pPr>
        <w:jc w:val="center"/>
        <w:rPr>
          <w:b/>
          <w:bCs/>
          <w:sz w:val="28"/>
          <w:szCs w:val="28"/>
        </w:rPr>
      </w:pPr>
      <w:r w:rsidRPr="00DD275B">
        <w:rPr>
          <w:b/>
          <w:bCs/>
          <w:sz w:val="28"/>
          <w:szCs w:val="28"/>
        </w:rPr>
        <w:t>Возврат товара 0%</w:t>
      </w:r>
    </w:p>
    <w:p w14:paraId="713A0B3A" w14:textId="77777777" w:rsidR="00805837" w:rsidRDefault="00805837" w:rsidP="00DD275B">
      <w:pPr>
        <w:pStyle w:val="a3"/>
        <w:numPr>
          <w:ilvl w:val="0"/>
          <w:numId w:val="1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Прекратить отпуск товаров.</w:t>
      </w:r>
    </w:p>
    <w:p w14:paraId="5ACD961F" w14:textId="77777777" w:rsidR="00805837" w:rsidRDefault="00805837" w:rsidP="00DD275B">
      <w:pPr>
        <w:pStyle w:val="a3"/>
        <w:numPr>
          <w:ilvl w:val="0"/>
          <w:numId w:val="1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Проверить, чтобы не было не обработанных документов (чек – это тоже документ). Иначе процесс завершится ошибкой.</w:t>
      </w:r>
    </w:p>
    <w:p w14:paraId="1C050C63" w14:textId="77777777" w:rsidR="00DD275B" w:rsidRDefault="00DD275B" w:rsidP="00DD275B">
      <w:pPr>
        <w:pStyle w:val="a3"/>
        <w:numPr>
          <w:ilvl w:val="0"/>
          <w:numId w:val="1"/>
        </w:numPr>
        <w:ind w:left="426" w:hanging="426"/>
        <w:rPr>
          <w:sz w:val="24"/>
          <w:szCs w:val="24"/>
        </w:rPr>
      </w:pPr>
      <w:r w:rsidRPr="00DD275B">
        <w:rPr>
          <w:sz w:val="24"/>
          <w:szCs w:val="24"/>
        </w:rPr>
        <w:t>Открыть расходные возвратные накладные</w:t>
      </w:r>
      <w:r>
        <w:rPr>
          <w:noProof/>
        </w:rPr>
        <w:drawing>
          <wp:inline distT="0" distB="0" distL="0" distR="0" wp14:anchorId="639A4B5A" wp14:editId="3149B5C1">
            <wp:extent cx="6295843" cy="1657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8109" b="80394"/>
                    <a:stretch/>
                  </pic:blipFill>
                  <pic:spPr bwMode="auto">
                    <a:xfrm>
                      <a:off x="0" y="0"/>
                      <a:ext cx="6323795" cy="1664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905BD" w14:textId="77777777" w:rsidR="00A061B1" w:rsidRDefault="00A061B1" w:rsidP="00A061B1">
      <w:pPr>
        <w:pStyle w:val="a3"/>
        <w:ind w:left="426"/>
        <w:jc w:val="both"/>
        <w:rPr>
          <w:sz w:val="24"/>
          <w:szCs w:val="24"/>
        </w:rPr>
      </w:pPr>
    </w:p>
    <w:p w14:paraId="3D1DD9FC" w14:textId="77777777" w:rsidR="00805837" w:rsidRPr="00805837" w:rsidRDefault="00DD275B" w:rsidP="0080583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 w:rsidR="00A061B1">
        <w:rPr>
          <w:sz w:val="24"/>
          <w:szCs w:val="24"/>
        </w:rPr>
        <w:t>следующем</w:t>
      </w:r>
      <w:r>
        <w:rPr>
          <w:sz w:val="24"/>
          <w:szCs w:val="24"/>
        </w:rPr>
        <w:t xml:space="preserve"> окне выбрать </w:t>
      </w:r>
      <w:r w:rsidR="00A061B1">
        <w:rPr>
          <w:sz w:val="24"/>
          <w:szCs w:val="24"/>
        </w:rPr>
        <w:t xml:space="preserve">меню «Процессы и связи» </w:t>
      </w:r>
      <w:r>
        <w:rPr>
          <w:sz w:val="24"/>
          <w:szCs w:val="24"/>
        </w:rPr>
        <w:t xml:space="preserve"> </w:t>
      </w:r>
      <w:r w:rsidR="00A061B1">
        <w:rPr>
          <w:sz w:val="24"/>
          <w:szCs w:val="24"/>
        </w:rPr>
        <w:t>и выбрать «Процесс выполнения»</w:t>
      </w:r>
    </w:p>
    <w:p w14:paraId="3D406679" w14:textId="77777777" w:rsidR="00DD275B" w:rsidRPr="00805837" w:rsidRDefault="00DD275B" w:rsidP="0080583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3062FB6" wp14:editId="1F610AF2">
            <wp:extent cx="4638041" cy="171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609" t="10191" r="49437" b="67494"/>
                    <a:stretch/>
                  </pic:blipFill>
                  <pic:spPr bwMode="auto">
                    <a:xfrm>
                      <a:off x="0" y="0"/>
                      <a:ext cx="4652028" cy="1719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80632" w14:textId="77777777" w:rsidR="00805837" w:rsidRDefault="00805837" w:rsidP="00805837">
      <w:pPr>
        <w:pStyle w:val="a3"/>
        <w:ind w:left="426"/>
        <w:rPr>
          <w:sz w:val="24"/>
          <w:szCs w:val="24"/>
        </w:rPr>
      </w:pPr>
    </w:p>
    <w:p w14:paraId="4B02AEFD" w14:textId="77777777" w:rsidR="00DD275B" w:rsidRDefault="00A061B1" w:rsidP="00805837">
      <w:pPr>
        <w:pStyle w:val="a3"/>
        <w:numPr>
          <w:ilvl w:val="0"/>
          <w:numId w:val="1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 xml:space="preserve">Выбрать процесс с кодом 43108 «Формирование возврата весь товар». Если в названии неправильная кодировка, то ориентироваться по </w:t>
      </w:r>
      <w:r w:rsidR="00805837">
        <w:rPr>
          <w:sz w:val="24"/>
          <w:szCs w:val="24"/>
        </w:rPr>
        <w:t>коду.</w:t>
      </w:r>
      <w:r>
        <w:rPr>
          <w:noProof/>
        </w:rPr>
        <w:drawing>
          <wp:inline distT="0" distB="0" distL="0" distR="0" wp14:anchorId="7F89E689" wp14:editId="685E2315">
            <wp:extent cx="5667375" cy="152321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971" t="31643" r="33060" b="48781"/>
                    <a:stretch/>
                  </pic:blipFill>
                  <pic:spPr bwMode="auto">
                    <a:xfrm>
                      <a:off x="0" y="0"/>
                      <a:ext cx="5698393" cy="1531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FFF4B" w14:textId="77777777" w:rsidR="00805837" w:rsidRPr="00DD275B" w:rsidRDefault="00805837" w:rsidP="00805837">
      <w:pPr>
        <w:pStyle w:val="a3"/>
        <w:ind w:left="426"/>
        <w:rPr>
          <w:sz w:val="24"/>
          <w:szCs w:val="24"/>
        </w:rPr>
      </w:pPr>
    </w:p>
    <w:p w14:paraId="37F1C2DA" w14:textId="77777777" w:rsidR="00805837" w:rsidRPr="00AF53CC" w:rsidRDefault="00805837" w:rsidP="00AF53CC">
      <w:pPr>
        <w:pStyle w:val="a3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В результате появится 3 возвратных накладных на весть товар, различающихся по ставке НДС.</w:t>
      </w:r>
    </w:p>
    <w:p w14:paraId="50CD0088" w14:textId="3E3B4040" w:rsidR="00805837" w:rsidRDefault="00805837" w:rsidP="00805837">
      <w:pPr>
        <w:pStyle w:val="a3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Удалить</w:t>
      </w:r>
      <w:r w:rsidR="00AF53CC">
        <w:rPr>
          <w:sz w:val="24"/>
          <w:szCs w:val="24"/>
        </w:rPr>
        <w:t xml:space="preserve"> </w:t>
      </w:r>
      <w:r w:rsidR="0014163F">
        <w:rPr>
          <w:sz w:val="24"/>
          <w:szCs w:val="24"/>
        </w:rPr>
        <w:t>накладные со ставкой НДС 7% и 20%</w:t>
      </w:r>
      <w:r w:rsidR="00AF53CC">
        <w:rPr>
          <w:sz w:val="24"/>
          <w:szCs w:val="24"/>
        </w:rPr>
        <w:t>, оставить только накладную с нулевой ставкой.</w:t>
      </w:r>
    </w:p>
    <w:p w14:paraId="021CB66A" w14:textId="0C2FC4F5" w:rsidR="0014163F" w:rsidRPr="00805837" w:rsidRDefault="0014163F" w:rsidP="00805837">
      <w:pPr>
        <w:pStyle w:val="a3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Отправить возврат в офис.</w:t>
      </w:r>
      <w:bookmarkStart w:id="0" w:name="_GoBack"/>
      <w:bookmarkEnd w:id="0"/>
    </w:p>
    <w:sectPr w:rsidR="0014163F" w:rsidRPr="00805837" w:rsidSect="00DD275B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51F34"/>
    <w:multiLevelType w:val="hybridMultilevel"/>
    <w:tmpl w:val="BF9EB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5B"/>
    <w:rsid w:val="0014163F"/>
    <w:rsid w:val="00805837"/>
    <w:rsid w:val="00A061B1"/>
    <w:rsid w:val="00AF53CC"/>
    <w:rsid w:val="00DD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EA5A1"/>
  <w15:chartTrackingRefBased/>
  <w15:docId w15:val="{A6EC9579-80C7-4E56-8B86-6DC79501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</dc:creator>
  <cp:keywords/>
  <dc:description/>
  <cp:lastModifiedBy>dimon</cp:lastModifiedBy>
  <cp:revision>2</cp:revision>
  <cp:lastPrinted>2023-06-28T09:14:00Z</cp:lastPrinted>
  <dcterms:created xsi:type="dcterms:W3CDTF">2023-06-28T08:39:00Z</dcterms:created>
  <dcterms:modified xsi:type="dcterms:W3CDTF">2023-06-28T09:17:00Z</dcterms:modified>
</cp:coreProperties>
</file>