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33E4" w:rsidRPr="00D333E4" w:rsidRDefault="00D333E4" w:rsidP="00D333E4">
      <w:pPr>
        <w:jc w:val="center"/>
        <w:rPr>
          <w:b/>
          <w:bCs/>
          <w:sz w:val="24"/>
          <w:szCs w:val="24"/>
        </w:rPr>
      </w:pPr>
      <w:r w:rsidRPr="00D333E4">
        <w:rPr>
          <w:b/>
          <w:bCs/>
          <w:sz w:val="24"/>
          <w:szCs w:val="24"/>
        </w:rPr>
        <w:t>Установка наценки на tabletki.ua</w:t>
      </w:r>
    </w:p>
    <w:p w:rsidR="00D333E4" w:rsidRPr="00D333E4" w:rsidRDefault="00D333E4" w:rsidP="00D333E4">
      <w:pPr>
        <w:pStyle w:val="a3"/>
        <w:numPr>
          <w:ilvl w:val="0"/>
          <w:numId w:val="1"/>
        </w:numPr>
        <w:rPr>
          <w:sz w:val="24"/>
          <w:szCs w:val="24"/>
        </w:rPr>
      </w:pPr>
      <w:r w:rsidRPr="00D333E4">
        <w:rPr>
          <w:sz w:val="24"/>
          <w:szCs w:val="24"/>
        </w:rPr>
        <w:t xml:space="preserve">Открыть </w:t>
      </w:r>
      <w:r>
        <w:rPr>
          <w:sz w:val="24"/>
          <w:szCs w:val="24"/>
        </w:rPr>
        <w:t>справочник артикулов (не путать с товарами на складах).</w:t>
      </w:r>
    </w:p>
    <w:p w:rsidR="00546721" w:rsidRDefault="00546721">
      <w:pPr>
        <w:rPr>
          <w:sz w:val="24"/>
          <w:szCs w:val="24"/>
        </w:rPr>
      </w:pPr>
      <w:r w:rsidRPr="00D333E4">
        <w:rPr>
          <w:noProof/>
          <w:sz w:val="24"/>
          <w:szCs w:val="24"/>
        </w:rPr>
        <w:drawing>
          <wp:inline distT="0" distB="0" distL="0" distR="0" wp14:anchorId="40650D5E" wp14:editId="743CC959">
            <wp:extent cx="5833253" cy="2638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7889" b="58096"/>
                    <a:stretch/>
                  </pic:blipFill>
                  <pic:spPr bwMode="auto">
                    <a:xfrm>
                      <a:off x="0" y="0"/>
                      <a:ext cx="5854051" cy="2647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33E4" w:rsidRDefault="00D333E4" w:rsidP="00D333E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Выбрать необходимый товар и открыть </w:t>
      </w:r>
      <w:proofErr w:type="spellStart"/>
      <w:r>
        <w:rPr>
          <w:sz w:val="24"/>
          <w:szCs w:val="24"/>
        </w:rPr>
        <w:t>такрточку</w:t>
      </w:r>
      <w:proofErr w:type="spellEnd"/>
      <w:r>
        <w:rPr>
          <w:sz w:val="24"/>
          <w:szCs w:val="24"/>
        </w:rPr>
        <w:t xml:space="preserve"> артикула.</w:t>
      </w:r>
    </w:p>
    <w:p w:rsidR="00D333E4" w:rsidRDefault="00D333E4" w:rsidP="00D333E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Перейти на вкладку «Цены». В поле «Предельная наценка» поставить необходиму</w:t>
      </w:r>
      <w:bookmarkStart w:id="0" w:name="_GoBack"/>
      <w:bookmarkEnd w:id="0"/>
      <w:r>
        <w:rPr>
          <w:sz w:val="24"/>
          <w:szCs w:val="24"/>
        </w:rPr>
        <w:t>ю наценку.</w:t>
      </w:r>
    </w:p>
    <w:p w:rsidR="00D333E4" w:rsidRPr="00D333E4" w:rsidRDefault="00D333E4" w:rsidP="00D333E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A676DD" wp14:editId="75943AB3">
            <wp:extent cx="5114925" cy="375253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5687" b="55245"/>
                    <a:stretch/>
                  </pic:blipFill>
                  <pic:spPr bwMode="auto">
                    <a:xfrm>
                      <a:off x="0" y="0"/>
                      <a:ext cx="5131858" cy="3764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33E4" w:rsidRPr="00D33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5011F8"/>
    <w:multiLevelType w:val="hybridMultilevel"/>
    <w:tmpl w:val="AE903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21"/>
    <w:rsid w:val="00546721"/>
    <w:rsid w:val="00D3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B5BA0"/>
  <w15:chartTrackingRefBased/>
  <w15:docId w15:val="{9698A002-049B-4FE5-8FF2-6609C962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</dc:creator>
  <cp:keywords/>
  <dc:description/>
  <cp:lastModifiedBy>dimon</cp:lastModifiedBy>
  <cp:revision>1</cp:revision>
  <dcterms:created xsi:type="dcterms:W3CDTF">2023-05-15T08:03:00Z</dcterms:created>
  <dcterms:modified xsi:type="dcterms:W3CDTF">2023-05-15T08:23:00Z</dcterms:modified>
</cp:coreProperties>
</file>