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A5513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32"/>
          <w:lang w:val="ru-RU"/>
        </w:rPr>
        <w:t>Абрамов Дмитрий Николаевич</w:t>
      </w:r>
    </w:p>
    <w:p w14:paraId="489E9517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20"/>
          <w:lang w:val="ru-RU"/>
        </w:rPr>
        <w:t>Мужчина</w:t>
      </w:r>
    </w:p>
    <w:p w14:paraId="06CA6F5F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1"/>
          <w:lang w:val="ru-RU"/>
        </w:rPr>
        <w:t>+7 (903) 155-89-49</w:t>
      </w:r>
    </w:p>
    <w:p w14:paraId="1F1F4516" w14:textId="77777777" w:rsidR="00581ECB" w:rsidRPr="006946EA" w:rsidRDefault="00000000">
      <w:pPr>
        <w:spacing w:after="80" w:line="252" w:lineRule="auto"/>
        <w:rPr>
          <w:lang w:val="ru-RU"/>
        </w:rPr>
      </w:pPr>
      <w:proofErr w:type="spellStart"/>
      <w:r>
        <w:rPr>
          <w:rFonts w:ascii="Arial" w:eastAsia="Arial" w:hAnsi="Arial"/>
          <w:color w:val="222222"/>
          <w:sz w:val="21"/>
        </w:rPr>
        <w:t>abramov</w:t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  <w:t>-</w:t>
      </w:r>
      <w:proofErr w:type="spellStart"/>
      <w:r>
        <w:rPr>
          <w:rFonts w:ascii="Arial" w:eastAsia="Arial" w:hAnsi="Arial"/>
          <w:color w:val="222222"/>
          <w:sz w:val="21"/>
        </w:rPr>
        <w:t>dn</w:t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  <w:t>@</w:t>
      </w:r>
      <w:proofErr w:type="spellStart"/>
      <w:r>
        <w:rPr>
          <w:rFonts w:ascii="Arial" w:eastAsia="Arial" w:hAnsi="Arial"/>
          <w:color w:val="222222"/>
          <w:sz w:val="21"/>
        </w:rPr>
        <w:t>yandex</w:t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  <w:t>.</w:t>
      </w:r>
      <w:proofErr w:type="spellStart"/>
      <w:r>
        <w:rPr>
          <w:rFonts w:ascii="Arial" w:eastAsia="Arial" w:hAnsi="Arial"/>
          <w:color w:val="222222"/>
          <w:sz w:val="21"/>
        </w:rPr>
        <w:t>ru</w:t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  <w:t xml:space="preserve"> — предпочитаемый способ связи</w:t>
      </w:r>
    </w:p>
    <w:p w14:paraId="0DAA31F7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Проживает: Москва</w:t>
      </w:r>
    </w:p>
    <w:p w14:paraId="554B8375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Гражданство: Россия, есть разрешение на работу: Россия</w:t>
      </w:r>
    </w:p>
    <w:p w14:paraId="4CFEF838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Не готов к переезду, готов к редким командировкам</w:t>
      </w:r>
    </w:p>
    <w:p w14:paraId="6C855894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Желаемая должность и зарплата</w:t>
      </w:r>
    </w:p>
    <w:p w14:paraId="52A4169B" w14:textId="77777777" w:rsidR="00581ECB" w:rsidRPr="006946EA" w:rsidRDefault="00000000">
      <w:pPr>
        <w:spacing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4"/>
          <w:lang w:val="ru-RU"/>
        </w:rPr>
        <w:t>Ведущий бизнес-аналитик / системный аналитик (витрины, отчётность, BI)</w:t>
      </w:r>
      <w:r>
        <w:rPr>
          <w:rFonts w:ascii="Arial" w:eastAsia="Arial" w:hAnsi="Arial"/>
          <w:b/>
          <w:color w:val="222222"/>
          <w:sz w:val="24"/>
        </w:rPr>
      </w:r>
      <w:r w:rsidRPr="006946EA">
        <w:rPr>
          <w:rFonts w:ascii="Arial" w:eastAsia="Arial" w:hAnsi="Arial"/>
          <w:b/>
          <w:color w:val="222222"/>
          <w:sz w:val="24"/>
          <w:lang w:val="ru-RU"/>
        </w:rPr>
      </w:r>
      <w:r>
        <w:rPr>
          <w:rFonts w:ascii="Arial" w:eastAsia="Arial" w:hAnsi="Arial"/>
          <w:b/>
          <w:color w:val="222222"/>
          <w:sz w:val="24"/>
        </w:rPr>
      </w:r>
    </w:p>
    <w:p/>
    <w:p>
      <w:r>
        <w:t>Обо мне</w:t>
      </w:r>
    </w:p>
    <w:p>
      <w:r>
        <w:t>Веду аналитику и отчётность до рабочего экрана: потребность → метрики и методика → требования к витринам и дашбордам → постановка и приёмка. Опыт в банках и консалтинге: управленческая отчётность и BI (Qlik, Форсайт), контуры хранилища данных, согласование с ИТ и информационной безопасностью, непрерывная поставка изменений. Умею формализовать задачу, подготовить ТЗ/прототип и довести поставку до принятого результата вместе с командой.</w:t>
      </w:r>
    </w:p>
    <w:p>
      <w:r>
        <w:t>Ищу узкий контур данных/отчётности с понятной поставкой и приёмкой.</w:t>
      </w:r>
    </w:p>
    <w:p/>
    <w:p w14:paraId="7C04276D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Специализации:</w:t>
      </w:r>
    </w:p>
    <w:p w14:paraId="466968B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—  Бизнес-/системный анализ · аналитика и отчётность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</w:p>
    <w:p w14:paraId="54E453C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Тип занятости: полная занятость</w:t>
      </w:r>
    </w:p>
    <w:p w14:paraId="566FFFAB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Формат работы: на месте работодателя, удалённо, гибрид</w:t>
      </w:r>
    </w:p>
    <w:p w14:paraId="21B02A4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Желательное время в пути до работы: не имеет значения</w:t>
      </w:r>
    </w:p>
    <w:p w14:paraId="7E538404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400 000 ₽ на руки</w:t>
      </w:r>
    </w:p>
    <w:p w14:paraId="64FC888F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Опыт работы — 24 года 6 месяцев</w:t>
      </w:r>
    </w:p>
    <w:p>
      <w:r>
        <w:t>Фокус опыта: витрины и отчётность, BI-дашборды, контуры хранилища, приёмка аналитических решений.</w:t>
      </w:r>
    </w:p>
    <w:p w14:paraId="470FC092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Ноябрь 2024 — настоящее время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   1 год 9 месяцев</w:t>
      </w:r>
    </w:p>
    <w:p w14:paraId="425B8D16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Банк ПСБ</w:t>
      </w:r>
    </w:p>
    <w:p w14:paraId="4D405BFC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job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proofErr w:type="spellStart"/>
      <w:r>
        <w:rPr>
          <w:rFonts w:ascii="Arial" w:eastAsia="Arial" w:hAnsi="Arial"/>
          <w:color w:val="666666"/>
          <w:sz w:val="19"/>
        </w:rPr>
        <w:t>psbank</w:t>
      </w:r>
      <w:proofErr w:type="spellEnd"/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proofErr w:type="spellStart"/>
      <w:r>
        <w:rPr>
          <w:rFonts w:ascii="Arial" w:eastAsia="Arial" w:hAnsi="Arial"/>
          <w:color w:val="666666"/>
          <w:sz w:val="19"/>
        </w:rPr>
        <w:t>ru</w:t>
      </w:r>
      <w:proofErr w:type="spellEnd"/>
    </w:p>
    <w:p w14:paraId="3915A7F7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Финансовый сектор</w:t>
      </w:r>
    </w:p>
    <w:p w14:paraId="0ED98B45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• Банк</w:t>
      </w:r>
    </w:p>
    <w:p w14:paraId="4AC0960E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Технический руководитель проекта </w:t>
      </w:r>
      <w:r>
        <w:rPr>
          <w:rFonts w:ascii="Arial" w:eastAsia="Arial" w:hAnsi="Arial"/>
          <w:b/>
          <w:color w:val="222222"/>
          <w:sz w:val="21"/>
        </w:rPr>
        <w:t>DWH</w:t>
      </w:r>
    </w:p>
    <w:p w14:paraId="59497592" w14:textId="77777777" w:rsidR="00581ECB" w:rsidRPr="006946EA" w:rsidRDefault="00000000">
      <w:pPr>
        <w:spacing w:before="80"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Достижения и результаты:</w:t>
      </w:r>
    </w:p>
    <w:p w14:paraId="72303DC0" w14:textId="1072FEA4" w:rsidR="00581ECB" w:rsidRDefault="00000000">
      <w:pPr>
        <w:pStyle w:val="a0"/>
        <w:spacing w:after="20" w:line="252" w:lineRule="auto"/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Создание </w:t>
      </w:r>
      <w:r>
        <w:rPr>
          <w:rFonts w:ascii="Arial" w:eastAsia="Arial" w:hAnsi="Arial"/>
          <w:color w:val="222222"/>
          <w:sz w:val="20"/>
        </w:rPr>
        <w:t>DWH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на </w:t>
      </w:r>
      <w:r>
        <w:rPr>
          <w:rFonts w:ascii="Arial" w:eastAsia="Arial" w:hAnsi="Arial"/>
          <w:color w:val="222222"/>
          <w:sz w:val="20"/>
        </w:rPr>
        <w:t>open</w:t>
      </w:r>
      <w:r w:rsidRPr="006946EA">
        <w:rPr>
          <w:rFonts w:ascii="Arial" w:eastAsia="Arial" w:hAnsi="Arial"/>
          <w:color w:val="222222"/>
          <w:sz w:val="20"/>
          <w:lang w:val="ru-RU"/>
        </w:rPr>
        <w:t>-</w:t>
      </w:r>
      <w:r>
        <w:rPr>
          <w:rFonts w:ascii="Arial" w:eastAsia="Arial" w:hAnsi="Arial"/>
          <w:color w:val="222222"/>
          <w:sz w:val="20"/>
        </w:rPr>
        <w:t>source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стеке: архитектура, инфраструктура, контуры загрузки, витрины; затем подключение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. </w:t>
      </w:r>
      <w:r>
        <w:rPr>
          <w:rFonts w:ascii="Arial" w:eastAsia="Arial" w:hAnsi="Arial"/>
          <w:color w:val="222222"/>
          <w:sz w:val="20"/>
        </w:rPr>
        <w:t>Выстроен CI/CD для поставки изменений по контурам хранилища.</w:t>
      </w:r>
    </w:p>
    <w:p w14:paraId="3FBDD52D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Выстроены контуры данных и процессы согласования с архитектурой и ИБ: хранение, загрузка, промышленный контур.</w:t>
      </w:r>
    </w:p>
    <w:p w14:paraId="70A804DF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Собрана и развивается кросс-функциональная команда (бизнес, ИТ, подрядчики): подбор, распределение ресурсов, координация работ.</w:t>
      </w:r>
    </w:p>
    <w:p w14:paraId="78CFE3EE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Финансы и закупки проекта; контроль бюджета, рисков и </w:t>
      </w:r>
      <w:proofErr w:type="spellStart"/>
      <w:r w:rsidRPr="006946EA">
        <w:rPr>
          <w:rFonts w:ascii="Arial" w:eastAsia="Arial" w:hAnsi="Arial"/>
          <w:color w:val="222222"/>
          <w:sz w:val="20"/>
          <w:lang w:val="ru-RU"/>
        </w:rPr>
        <w:t>скоупа</w:t>
      </w:r>
      <w:proofErr w:type="spellEnd"/>
      <w:r w:rsidRPr="006946EA">
        <w:rPr>
          <w:rFonts w:ascii="Arial" w:eastAsia="Arial" w:hAnsi="Arial"/>
          <w:color w:val="222222"/>
          <w:sz w:val="20"/>
          <w:lang w:val="ru-RU"/>
        </w:rPr>
        <w:t>; защита статуса перед бизнесом.</w:t>
      </w:r>
    </w:p>
    <w:p w14:paraId="5A682AA7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Согласованы ключевые документы (цели, </w:t>
      </w:r>
      <w:r>
        <w:rPr>
          <w:rFonts w:ascii="Arial" w:eastAsia="Arial" w:hAnsi="Arial"/>
          <w:color w:val="222222"/>
          <w:sz w:val="20"/>
        </w:rPr>
        <w:t>RoadMap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, концептуальный дизайн, БТ, ТЗ) с ИТ, ИБ и бизнесом; совместно со </w:t>
      </w:r>
      <w:r>
        <w:rPr>
          <w:rFonts w:ascii="Arial" w:eastAsia="Arial" w:hAnsi="Arial"/>
          <w:color w:val="222222"/>
          <w:sz w:val="20"/>
        </w:rPr>
        <w:t>Scrum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-мастером внедрены </w:t>
      </w:r>
      <w:r>
        <w:rPr>
          <w:rFonts w:ascii="Arial" w:eastAsia="Arial" w:hAnsi="Arial"/>
          <w:color w:val="222222"/>
          <w:sz w:val="20"/>
        </w:rPr>
        <w:t>Agile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-процессы; организован </w:t>
      </w:r>
      <w:r>
        <w:rPr>
          <w:rFonts w:ascii="Arial" w:eastAsia="Arial" w:hAnsi="Arial"/>
          <w:color w:val="222222"/>
          <w:sz w:val="20"/>
        </w:rPr>
        <w:t>CI</w:t>
      </w:r>
      <w:r w:rsidRPr="006946EA">
        <w:rPr>
          <w:rFonts w:ascii="Arial" w:eastAsia="Arial" w:hAnsi="Arial"/>
          <w:color w:val="222222"/>
          <w:sz w:val="20"/>
          <w:lang w:val="ru-RU"/>
        </w:rPr>
        <w:t>/</w:t>
      </w:r>
      <w:r>
        <w:rPr>
          <w:rFonts w:ascii="Arial" w:eastAsia="Arial" w:hAnsi="Arial"/>
          <w:color w:val="222222"/>
          <w:sz w:val="20"/>
        </w:rPr>
        <w:t>CD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693938FC" w14:textId="77777777" w:rsidR="00581ECB" w:rsidRDefault="00000000">
      <w:pPr>
        <w:spacing w:before="80" w:after="40" w:line="252" w:lineRule="auto"/>
      </w:pPr>
      <w:proofErr w:type="spellStart"/>
      <w:r>
        <w:rPr>
          <w:rFonts w:ascii="Arial" w:eastAsia="Arial" w:hAnsi="Arial"/>
          <w:b/>
          <w:color w:val="222222"/>
          <w:sz w:val="20"/>
        </w:rPr>
        <w:t>Обязанности</w:t>
      </w:r>
      <w:proofErr w:type="spellEnd"/>
      <w:r>
        <w:rPr>
          <w:rFonts w:ascii="Arial" w:eastAsia="Arial" w:hAnsi="Arial"/>
          <w:b/>
          <w:color w:val="222222"/>
          <w:sz w:val="20"/>
        </w:rPr>
        <w:t>:</w:t>
      </w:r>
    </w:p>
    <w:p w14:paraId="534C001A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Техническое руководство проектом создания </w:t>
      </w:r>
      <w:r>
        <w:rPr>
          <w:rFonts w:ascii="Arial" w:eastAsia="Arial" w:hAnsi="Arial"/>
          <w:color w:val="222222"/>
          <w:sz w:val="20"/>
        </w:rPr>
        <w:t>DWH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: архитектура, инфраструктура, контуры загрузки, витрины; подключение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после готовности контуров хранилища.</w:t>
      </w:r>
    </w:p>
    <w:p w14:paraId="25ACB625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Финансы, бюджет и закупки; планирование и контроль ресурсов.</w:t>
      </w:r>
    </w:p>
    <w:p w14:paraId="6DD474F7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Подбор команды; взаимодействие с подрядчиками.</w:t>
      </w:r>
    </w:p>
    <w:p w14:paraId="0A982B8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Архитектурные решения; взаимодействие с подразделениями архитектуры и информационной безопасности.</w:t>
      </w:r>
    </w:p>
    <w:p w14:paraId="0ACAC75E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Контроль скоупа, рисков и сроков; защита проекта перед бизнесом; </w:t>
      </w:r>
      <w:r>
        <w:rPr>
          <w:rFonts w:ascii="Arial" w:eastAsia="Arial" w:hAnsi="Arial"/>
          <w:color w:val="222222"/>
          <w:sz w:val="20"/>
        </w:rPr>
        <w:t>RoadMap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и проектные документы; развитие </w:t>
      </w:r>
      <w:r>
        <w:rPr>
          <w:rFonts w:ascii="Arial" w:eastAsia="Arial" w:hAnsi="Arial"/>
          <w:color w:val="222222"/>
          <w:sz w:val="20"/>
        </w:rPr>
        <w:t>CI</w:t>
      </w:r>
      <w:r w:rsidRPr="006946EA">
        <w:rPr>
          <w:rFonts w:ascii="Arial" w:eastAsia="Arial" w:hAnsi="Arial"/>
          <w:color w:val="222222"/>
          <w:sz w:val="20"/>
          <w:lang w:val="ru-RU"/>
        </w:rPr>
        <w:t>/</w:t>
      </w:r>
      <w:r>
        <w:rPr>
          <w:rFonts w:ascii="Arial" w:eastAsia="Arial" w:hAnsi="Arial"/>
          <w:color w:val="222222"/>
          <w:sz w:val="20"/>
        </w:rPr>
        <w:t>CD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204F1527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Сентябрь 2022 — Ноябрь 2024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   2 года 3 месяца</w:t>
      </w:r>
    </w:p>
    <w:p w14:paraId="14EB2EE5" w14:textId="77777777" w:rsidR="00581ECB" w:rsidRPr="006946EA" w:rsidRDefault="00000000">
      <w:pPr>
        <w:spacing w:after="20" w:line="252" w:lineRule="auto"/>
        <w:rPr>
          <w:lang w:val="ru-RU"/>
        </w:rPr>
      </w:pPr>
      <w:r>
        <w:rPr>
          <w:rFonts w:ascii="Arial" w:eastAsia="Arial" w:hAnsi="Arial"/>
          <w:b/>
          <w:color w:val="222222"/>
        </w:rPr>
        <w:t>Axenix</w:t>
      </w:r>
      <w:r w:rsidRPr="006946EA">
        <w:rPr>
          <w:rFonts w:ascii="Arial" w:eastAsia="Arial" w:hAnsi="Arial"/>
          <w:b/>
          <w:color w:val="222222"/>
          <w:lang w:val="ru-RU"/>
        </w:rPr>
        <w:t xml:space="preserve"> (</w:t>
      </w:r>
      <w:r>
        <w:rPr>
          <w:rFonts w:ascii="Arial" w:eastAsia="Arial" w:hAnsi="Arial"/>
          <w:b/>
          <w:color w:val="222222"/>
        </w:rPr>
        <w:t>ex</w:t>
      </w:r>
      <w:r w:rsidRPr="006946EA">
        <w:rPr>
          <w:rFonts w:ascii="Arial" w:eastAsia="Arial" w:hAnsi="Arial"/>
          <w:b/>
          <w:color w:val="222222"/>
          <w:lang w:val="ru-RU"/>
        </w:rPr>
        <w:t xml:space="preserve"> </w:t>
      </w:r>
      <w:r>
        <w:rPr>
          <w:rFonts w:ascii="Arial" w:eastAsia="Arial" w:hAnsi="Arial"/>
          <w:b/>
          <w:color w:val="222222"/>
        </w:rPr>
        <w:t>Accenture</w:t>
      </w:r>
      <w:r w:rsidRPr="006946EA">
        <w:rPr>
          <w:rFonts w:ascii="Arial" w:eastAsia="Arial" w:hAnsi="Arial"/>
          <w:b/>
          <w:color w:val="222222"/>
          <w:lang w:val="ru-RU"/>
        </w:rPr>
        <w:t>)</w:t>
      </w:r>
    </w:p>
    <w:p w14:paraId="1D72C3BC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axenix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pro</w:t>
      </w:r>
    </w:p>
    <w:p w14:paraId="56CBD425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Владелец поставки </w:t>
      </w:r>
      <w:r>
        <w:rPr>
          <w:rFonts w:ascii="Arial" w:eastAsia="Arial" w:hAnsi="Arial"/>
          <w:b/>
          <w:color w:val="222222"/>
          <w:sz w:val="21"/>
        </w:rPr>
        <w:t>BI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-продуктов / консультант по управленческой отчётности</w:t>
      </w:r>
    </w:p>
    <w:p w14:paraId="649668E7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 и результаты:</w:t>
      </w:r>
    </w:p>
    <w:p w14:paraId="7943617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lastRenderedPageBreak/>
        <w:t xml:space="preserve">Построена система управленческой отчётности и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для топ-менеджмента крупнейшего металлургического комбината России (НЛМК) на платформе Форсайт — дашборды, </w:t>
      </w:r>
      <w:r>
        <w:rPr>
          <w:rFonts w:ascii="Arial" w:eastAsia="Arial" w:hAnsi="Arial"/>
          <w:color w:val="222222"/>
          <w:sz w:val="20"/>
        </w:rPr>
        <w:t>KPI</w:t>
      </w:r>
      <w:r w:rsidRPr="006946EA">
        <w:rPr>
          <w:rFonts w:ascii="Arial" w:eastAsia="Arial" w:hAnsi="Arial"/>
          <w:color w:val="222222"/>
          <w:sz w:val="20"/>
          <w:lang w:val="ru-RU"/>
        </w:rPr>
        <w:t>, регулярная аналитика; в контуре дашбордов использованы модели ИИ для оценки и прогнозирования показателей.</w:t>
      </w:r>
    </w:p>
    <w:p w14:paraId="28FF4CF4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Выведены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>-продукты: потребности заказчика → метрики → дашборды с применением моделей ИИ (оценка и прогноз) → приёмка и обратная связь.</w:t>
      </w:r>
    </w:p>
    <w:p w14:paraId="6537F8FE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Организована работа проектной команды вокруг ценности для заказчика: экраны, метрики, регулярная отчётность.</w:t>
      </w:r>
    </w:p>
    <w:p w14:paraId="2F5805A3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5EDCFE2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Построение систем управленческой отчётности и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: </w:t>
      </w:r>
      <w:r>
        <w:rPr>
          <w:rFonts w:ascii="Arial" w:eastAsia="Arial" w:hAnsi="Arial"/>
          <w:color w:val="222222"/>
          <w:sz w:val="20"/>
        </w:rPr>
        <w:t>discovery</w:t>
      </w:r>
      <w:r w:rsidRPr="006946EA">
        <w:rPr>
          <w:rFonts w:ascii="Arial" w:eastAsia="Arial" w:hAnsi="Arial"/>
          <w:color w:val="222222"/>
          <w:sz w:val="20"/>
          <w:lang w:val="ru-RU"/>
        </w:rPr>
        <w:t>, проектирование дашбордов, интеграция моделей ИИ для оценки и прогноза, постановка, приёмка.</w:t>
      </w:r>
    </w:p>
    <w:p w14:paraId="5F0E0F8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Взаимодействие с </w:t>
      </w:r>
      <w:r>
        <w:rPr>
          <w:rFonts w:ascii="Arial" w:eastAsia="Arial" w:hAnsi="Arial"/>
          <w:color w:val="222222"/>
          <w:sz w:val="20"/>
        </w:rPr>
        <w:t>CIO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и бизнес-заказчиками по составу метрик и дашбордов.</w:t>
      </w:r>
    </w:p>
    <w:p w14:paraId="3975A7B3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Постановка задач команде разработки и контроль поставки аналитических продуктов.</w:t>
      </w:r>
    </w:p>
    <w:p w14:paraId="71AF3DB7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Август 2016 — Сентябрь 2022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   6 лет 2 месяца</w:t>
      </w:r>
    </w:p>
    <w:p w14:paraId="6ADF7E74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Сбер</w:t>
      </w:r>
    </w:p>
    <w:p w14:paraId="1B03146A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rabota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sber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ru</w:t>
      </w:r>
    </w:p>
    <w:p w14:paraId="6032EC1D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Финансовый сектор</w:t>
      </w:r>
    </w:p>
    <w:p w14:paraId="1C990AED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• Банк</w:t>
      </w:r>
    </w:p>
    <w:p w14:paraId="3644D946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Эксперт по отчётности и </w:t>
      </w:r>
      <w:r>
        <w:rPr>
          <w:rFonts w:ascii="Arial" w:eastAsia="Arial" w:hAnsi="Arial"/>
          <w:b/>
          <w:color w:val="222222"/>
          <w:sz w:val="21"/>
        </w:rPr>
        <w:t>BI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/ владелец продуктовых контуров аналитики (</w:t>
      </w:r>
      <w:r>
        <w:rPr>
          <w:rFonts w:ascii="Arial" w:eastAsia="Arial" w:hAnsi="Arial"/>
          <w:b/>
          <w:color w:val="222222"/>
          <w:sz w:val="21"/>
        </w:rPr>
        <w:t>SberData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)</w:t>
      </w:r>
    </w:p>
    <w:p w14:paraId="0A502E98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Достижения:</w:t>
      </w:r>
    </w:p>
    <w:p w14:paraId="411840BB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 нуля построен процесс измерения </w:t>
      </w:r>
      <w:r>
        <w:rPr>
          <w:rFonts w:ascii="Arial" w:eastAsia="Arial" w:hAnsi="Arial"/>
          <w:color w:val="222222"/>
          <w:sz w:val="20"/>
        </w:rPr>
        <w:t>CSI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по департаменту; на </w:t>
      </w:r>
      <w:r>
        <w:rPr>
          <w:rFonts w:ascii="Arial" w:eastAsia="Arial" w:hAnsi="Arial"/>
          <w:color w:val="222222"/>
          <w:sz w:val="20"/>
        </w:rPr>
        <w:t>Qlik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Sense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и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созданы дашборды </w:t>
      </w:r>
      <w:r>
        <w:rPr>
          <w:rFonts w:ascii="Arial" w:eastAsia="Arial" w:hAnsi="Arial"/>
          <w:color w:val="222222"/>
          <w:sz w:val="20"/>
        </w:rPr>
        <w:t>CSI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в разрезе продуктов, клиентов (Блоки, ДИТы и т.д.) и в динамике.</w:t>
      </w:r>
    </w:p>
    <w:p w14:paraId="5A7812A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На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создан дашборд </w:t>
      </w:r>
      <w:r>
        <w:rPr>
          <w:rFonts w:ascii="Arial" w:eastAsia="Arial" w:hAnsi="Arial"/>
          <w:color w:val="222222"/>
          <w:sz w:val="20"/>
        </w:rPr>
        <w:t>End</w:t>
      </w:r>
      <w:r w:rsidRPr="006946EA">
        <w:rPr>
          <w:rFonts w:ascii="Arial" w:eastAsia="Arial" w:hAnsi="Arial"/>
          <w:color w:val="222222"/>
          <w:sz w:val="20"/>
          <w:lang w:val="ru-RU"/>
        </w:rPr>
        <w:t>-</w:t>
      </w:r>
      <w:r>
        <w:rPr>
          <w:rFonts w:ascii="Arial" w:eastAsia="Arial" w:hAnsi="Arial"/>
          <w:color w:val="222222"/>
          <w:sz w:val="20"/>
        </w:rPr>
        <w:t>to</w:t>
      </w:r>
      <w:r w:rsidRPr="006946EA">
        <w:rPr>
          <w:rFonts w:ascii="Arial" w:eastAsia="Arial" w:hAnsi="Arial"/>
          <w:color w:val="222222"/>
          <w:sz w:val="20"/>
          <w:lang w:val="ru-RU"/>
        </w:rPr>
        <w:t>-</w:t>
      </w:r>
      <w:r>
        <w:rPr>
          <w:rFonts w:ascii="Arial" w:eastAsia="Arial" w:hAnsi="Arial"/>
          <w:color w:val="222222"/>
          <w:sz w:val="20"/>
        </w:rPr>
        <w:t>End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мониторинга процесса управления инициативами (в том числе инициативы </w:t>
      </w:r>
      <w:r>
        <w:rPr>
          <w:rFonts w:ascii="Arial" w:eastAsia="Arial" w:hAnsi="Arial"/>
          <w:color w:val="222222"/>
          <w:sz w:val="20"/>
        </w:rPr>
        <w:t>AI</w:t>
      </w:r>
      <w:r w:rsidRPr="006946EA">
        <w:rPr>
          <w:rFonts w:ascii="Arial" w:eastAsia="Arial" w:hAnsi="Arial"/>
          <w:color w:val="222222"/>
          <w:sz w:val="20"/>
          <w:lang w:val="ru-RU"/>
        </w:rPr>
        <w:t>-трансформации).</w:t>
      </w:r>
    </w:p>
    <w:p w14:paraId="4B70B73C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Создана база знаний Программы «Создание Фабрики Данных»; на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— дашборд по базе знаний (Управление ресурсами, Управление инициативами, Управление коллегиальными органами и др.).</w:t>
      </w:r>
    </w:p>
    <w:p w14:paraId="3E324A7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Организован сквозной поиск и аналитика по базе знаний.</w:t>
      </w:r>
    </w:p>
    <w:p w14:paraId="2A5FB6FC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Организован процесс предоставления регулярной отчётности по работе с бизнес- и ИТ-инициативами с использованием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34FBAFC6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Совместно с Департаментом корпоративной архитектуры выстроен процесс выявления модулей инициатив, согласования архитектуры и распределения задач по продуктовым командам.</w:t>
      </w:r>
    </w:p>
    <w:p w14:paraId="36930AAF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420DA78D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Взаимодействие с заказчиками: выявление потребностей, согласование метрик и вариантов реализации.</w:t>
      </w:r>
    </w:p>
    <w:p w14:paraId="20E1AD1B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Развитие продуктовых контуров отчётности и мониторинга: дашборды, бэклог, приёмка, обратная связь.</w:t>
      </w:r>
    </w:p>
    <w:p w14:paraId="0CBAB955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Интеграция процессов инициатив с управлением ресурсами и смежными процессами.</w:t>
      </w:r>
    </w:p>
    <w:p w14:paraId="7264A12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Организация </w:t>
      </w:r>
      <w:r>
        <w:rPr>
          <w:rFonts w:ascii="Arial" w:eastAsia="Arial" w:hAnsi="Arial"/>
          <w:color w:val="222222"/>
          <w:sz w:val="20"/>
        </w:rPr>
        <w:t>Portfolio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Market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Place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(планирование задач продуктовых команд с учётом взаимовлияния, </w:t>
      </w:r>
      <w:r>
        <w:rPr>
          <w:rFonts w:ascii="Arial" w:eastAsia="Arial" w:hAnsi="Arial"/>
          <w:color w:val="222222"/>
          <w:sz w:val="20"/>
        </w:rPr>
        <w:t>Agile</w:t>
      </w:r>
      <w:r w:rsidRPr="006946EA">
        <w:rPr>
          <w:rFonts w:ascii="Arial" w:eastAsia="Arial" w:hAnsi="Arial"/>
          <w:color w:val="222222"/>
          <w:sz w:val="20"/>
          <w:lang w:val="ru-RU"/>
        </w:rPr>
        <w:t>).</w:t>
      </w:r>
    </w:p>
    <w:p w14:paraId="19876CFA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Коммуникации со стейкхолдерами; материалы о продуктах и достижениях.</w:t>
      </w:r>
    </w:p>
    <w:p w14:paraId="7B6C6698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Декабрь 2011 — Август 2016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   4 года 9 месяцев</w:t>
      </w:r>
    </w:p>
    <w:p w14:paraId="08A8C2C5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Сбер</w:t>
      </w:r>
    </w:p>
    <w:p w14:paraId="4D44A242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rabota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sber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ru</w:t>
      </w:r>
    </w:p>
    <w:p w14:paraId="5D119BA3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Финансовый сектор</w:t>
      </w:r>
    </w:p>
    <w:p w14:paraId="078C9801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• Банк</w:t>
      </w:r>
    </w:p>
    <w:p w14:paraId="37B02565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Руководитель направления в Дирекции программы «Создание единой централизованной ИТ-платформы Банка» (Централизация 2.0)</w:t>
      </w:r>
    </w:p>
    <w:p w14:paraId="7B977505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Достижения:</w:t>
      </w:r>
    </w:p>
    <w:p w14:paraId="7C713F24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Создан дашборд внедрений Программы «Централизация 2.0» на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1F9051E0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Создан дашборд для анализа проведённых коммуникаций на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7EA1B35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Создана стратегия коммуникаций программы (ключевые стейкхолдеры, внутреннее и внешнее окружение).</w:t>
      </w:r>
    </w:p>
    <w:p w14:paraId="1C6A4748" w14:textId="77777777" w:rsidR="00581ECB" w:rsidRDefault="00000000">
      <w:pPr>
        <w:pStyle w:val="a0"/>
        <w:spacing w:after="20" w:line="252" w:lineRule="auto"/>
      </w:pPr>
      <w:r>
        <w:rPr>
          <w:rFonts w:ascii="Arial" w:eastAsia="Arial" w:hAnsi="Arial"/>
          <w:color w:val="222222"/>
          <w:sz w:val="20"/>
        </w:rPr>
        <w:t>Программа — 1 место IPMA International Project Excellence Award 2015 (Mega-Sized Projects); победа Celent Model Bank 2016 (Legacy Transformation).</w:t>
      </w:r>
    </w:p>
    <w:p w14:paraId="343D690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lastRenderedPageBreak/>
        <w:t xml:space="preserve">Организовано награждение ключевых участников (500+); визит ассессоров </w:t>
      </w:r>
      <w:r>
        <w:rPr>
          <w:rFonts w:ascii="Arial" w:eastAsia="Arial" w:hAnsi="Arial"/>
          <w:color w:val="222222"/>
          <w:sz w:val="20"/>
        </w:rPr>
        <w:t>IPMA</w:t>
      </w:r>
      <w:r w:rsidRPr="006946EA">
        <w:rPr>
          <w:rFonts w:ascii="Arial" w:eastAsia="Arial" w:hAnsi="Arial"/>
          <w:color w:val="222222"/>
          <w:sz w:val="20"/>
          <w:lang w:val="ru-RU"/>
        </w:rPr>
        <w:t>; 30+ Управляющих комитетов; 100+ публикаций.</w:t>
      </w:r>
    </w:p>
    <w:p w14:paraId="32F208A8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0A42DED7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Создание отчётов по программе для руководства Банка и контролирующих органов.</w:t>
      </w:r>
    </w:p>
    <w:p w14:paraId="426B8E5C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Подготовка материалов для коллегиальных органов (УК, Правление и т.д.); координация сбора данных от команд.</w:t>
      </w:r>
    </w:p>
    <w:p w14:paraId="3341385D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Организация процесса управления коммуникациями программы.</w:t>
      </w:r>
    </w:p>
    <w:p w14:paraId="681C1290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Подготовка материалов для международных и российских конкурсов; проведение конференций по Программе.</w:t>
      </w:r>
    </w:p>
    <w:p w14:paraId="180102CB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Февраль 2010 — Декабрь 2011    1 год 11 месяцев</w:t>
      </w:r>
    </w:p>
    <w:p w14:paraId="79D4EF79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ЗАО «Беллинтегратор» — Менеджер проектов </w:t>
      </w:r>
      <w:r>
        <w:rPr>
          <w:rFonts w:ascii="Arial" w:eastAsia="Arial" w:hAnsi="Arial"/>
          <w:b/>
          <w:color w:val="222222"/>
          <w:sz w:val="21"/>
        </w:rPr>
        <w:t>BI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и мониторинга</w:t>
      </w:r>
    </w:p>
    <w:p w14:paraId="78F3EAF7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• 30+ проектов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и систем мониторинга (МТС, ВымпелКом, МегаФон, банки, ЦППК).</w:t>
      </w:r>
    </w:p>
    <w:p w14:paraId="408A093B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Требования, БТ/ТЗ, источники данных, постановка и приёмка, обучение пользователей.</w:t>
      </w:r>
    </w:p>
    <w:p w14:paraId="0A90EDE2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• Подбор решений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/ мониторинга под задачу заказчика.</w:t>
      </w:r>
    </w:p>
    <w:p w14:paraId="7502BB95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Декабрь 2007 — Декабрь 2009    2 года 1 месяц</w:t>
      </w:r>
    </w:p>
    <w:p w14:paraId="04E34416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ЗАО «Верисел Проекты» — Менеджер проектов по системам мониторинга</w:t>
      </w:r>
    </w:p>
    <w:p w14:paraId="1DB7A456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Пилот мониторинга в ЦентрТелекоме; проекты МТС, ЦентрТелеком.</w:t>
      </w:r>
    </w:p>
    <w:p w14:paraId="29282E64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Мониторинг бизнес-приложений в ИНГ Банк (Евразия).</w:t>
      </w:r>
    </w:p>
    <w:p w14:paraId="0588802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Проектная документация; координация субподрядчиков.</w:t>
      </w:r>
    </w:p>
    <w:p w14:paraId="60AA33FC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Январь 2007 — Декабрь 2007    1 год</w:t>
      </w:r>
    </w:p>
    <w:p w14:paraId="7C992B20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МТС — Руководитель группы развития системы мониторинга (МТС Россия)</w:t>
      </w:r>
    </w:p>
    <w:p w14:paraId="1B187000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Архитектура и прототип Единой системы мониторинга: данные и визуализация бизнес-</w:t>
      </w:r>
      <w:r>
        <w:rPr>
          <w:rFonts w:ascii="Arial" w:eastAsia="Arial" w:hAnsi="Arial"/>
          <w:color w:val="222222"/>
          <w:sz w:val="20"/>
        </w:rPr>
        <w:t>KPI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138D6FC4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Регламенты и инструкции; защита бюджета на инвесткомитете.</w:t>
      </w:r>
    </w:p>
    <w:p w14:paraId="34057BC9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Постановка задач интеграторам; поддержка пользователей.</w:t>
      </w:r>
    </w:p>
    <w:p w14:paraId="516A8FBB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Январь 2002 — Январь 2007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   5 лет 1 месяц</w:t>
      </w:r>
    </w:p>
    <w:p w14:paraId="0018DE3E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ОАО «Транстелеком»</w:t>
      </w:r>
    </w:p>
    <w:p w14:paraId="551293D0" w14:textId="77777777" w:rsidR="00581ECB" w:rsidRPr="006946EA" w:rsidRDefault="00000000">
      <w:pPr>
        <w:spacing w:after="0" w:line="252" w:lineRule="auto"/>
        <w:rPr>
          <w:lang w:val="ru-RU"/>
        </w:rPr>
      </w:pPr>
      <w:r>
        <w:rPr>
          <w:rFonts w:ascii="Arial" w:eastAsia="Arial" w:hAnsi="Arial"/>
          <w:color w:val="666666"/>
          <w:sz w:val="19"/>
        </w:rPr>
        <w:t>www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transtelecom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ru</w:t>
      </w:r>
    </w:p>
    <w:p w14:paraId="44BD819C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Провайдер услуг интернета и телефонии</w:t>
      </w:r>
    </w:p>
    <w:p w14:paraId="35220621" w14:textId="77777777" w:rsidR="00581ECB" w:rsidRDefault="00000000">
      <w:pPr>
        <w:spacing w:before="80" w:after="60" w:line="252" w:lineRule="auto"/>
      </w:pPr>
      <w:r>
        <w:rPr>
          <w:rFonts w:ascii="Arial" w:eastAsia="Arial" w:hAnsi="Arial"/>
          <w:b/>
          <w:color w:val="222222"/>
          <w:sz w:val="21"/>
        </w:rPr>
        <w:t>Программист, инженер биллинга</w:t>
      </w:r>
    </w:p>
    <w:p w14:paraId="7551EC43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Достижения:</w:t>
      </w:r>
    </w:p>
    <w:p w14:paraId="62E1C31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Создана система биллинга (</w:t>
      </w:r>
      <w:r>
        <w:rPr>
          <w:rFonts w:ascii="Arial" w:eastAsia="Arial" w:hAnsi="Arial"/>
          <w:color w:val="222222"/>
          <w:sz w:val="20"/>
        </w:rPr>
        <w:t>C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#, </w:t>
      </w:r>
      <w:r>
        <w:rPr>
          <w:rFonts w:ascii="Arial" w:eastAsia="Arial" w:hAnsi="Arial"/>
          <w:color w:val="222222"/>
          <w:sz w:val="20"/>
        </w:rPr>
        <w:t>SQL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Server</w:t>
      </w:r>
      <w:r w:rsidRPr="006946EA">
        <w:rPr>
          <w:rFonts w:ascii="Arial" w:eastAsia="Arial" w:hAnsi="Arial"/>
          <w:color w:val="222222"/>
          <w:sz w:val="20"/>
          <w:lang w:val="ru-RU"/>
        </w:rPr>
        <w:t>).</w:t>
      </w:r>
    </w:p>
    <w:p w14:paraId="0A065A32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Создана система </w:t>
      </w:r>
      <w:r>
        <w:rPr>
          <w:rFonts w:ascii="Arial" w:eastAsia="Arial" w:hAnsi="Arial"/>
          <w:color w:val="222222"/>
          <w:sz w:val="20"/>
        </w:rPr>
        <w:t>CRM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для отдела продаж (</w:t>
      </w:r>
      <w:r>
        <w:rPr>
          <w:rFonts w:ascii="Arial" w:eastAsia="Arial" w:hAnsi="Arial"/>
          <w:color w:val="222222"/>
          <w:sz w:val="20"/>
        </w:rPr>
        <w:t>C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#, </w:t>
      </w:r>
      <w:r>
        <w:rPr>
          <w:rFonts w:ascii="Arial" w:eastAsia="Arial" w:hAnsi="Arial"/>
          <w:color w:val="222222"/>
          <w:sz w:val="20"/>
        </w:rPr>
        <w:t>SQL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Server</w:t>
      </w:r>
      <w:r w:rsidRPr="006946EA">
        <w:rPr>
          <w:rFonts w:ascii="Arial" w:eastAsia="Arial" w:hAnsi="Arial"/>
          <w:color w:val="222222"/>
          <w:sz w:val="20"/>
          <w:lang w:val="ru-RU"/>
        </w:rPr>
        <w:t>; автогенерация интерфейса на основе метаданных).</w:t>
      </w:r>
    </w:p>
    <w:p w14:paraId="30BEE7E9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26D3B4E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Ведение тарифов клиентов; организация и поддержка выставления счетов.</w:t>
      </w:r>
    </w:p>
    <w:p w14:paraId="22CEF06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Поддержка систем биллинга и </w:t>
      </w:r>
      <w:r>
        <w:rPr>
          <w:rFonts w:ascii="Arial" w:eastAsia="Arial" w:hAnsi="Arial"/>
          <w:color w:val="222222"/>
          <w:sz w:val="20"/>
        </w:rPr>
        <w:t>CRM</w:t>
      </w:r>
      <w:r w:rsidRPr="006946EA">
        <w:rPr>
          <w:rFonts w:ascii="Arial" w:eastAsia="Arial" w:hAnsi="Arial"/>
          <w:color w:val="222222"/>
          <w:sz w:val="20"/>
          <w:lang w:val="ru-RU"/>
        </w:rPr>
        <w:t>; поддержка доменной и почтовой инфраструктуры.</w:t>
      </w:r>
    </w:p>
    <w:p>
      <w:r>
        <w:t>Проекты</w:t>
      </w:r>
    </w:p>
    <w:p>
      <w:r>
        <w:t>2024 — настоящее время</w:t>
      </w:r>
    </w:p>
    <w:p>
      <w:r>
        <w:t>Личный продукт (кратко): торговый дашборд на Московской бирже с использованием ИИ — интерфейс, тест на истории, живая торговля, подключение к брокеру. Показывает навык доводить аналитический экран до рабочего контура.</w:t>
      </w:r>
    </w:p>
    <w:p/>
    <w:p w14:paraId="77E9A95C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Образование</w:t>
      </w:r>
    </w:p>
    <w:p w14:paraId="5A13179F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Высшее</w:t>
      </w:r>
    </w:p>
    <w:p w14:paraId="297E0980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2001</w:t>
      </w:r>
    </w:p>
    <w:p w14:paraId="633F4C10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1"/>
          <w:lang w:val="ru-RU"/>
        </w:rPr>
        <w:t>Московский государственный технический университет радиотехники, электроники и автоматики, Москва</w:t>
      </w:r>
    </w:p>
    <w:p w14:paraId="0E55F67B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20"/>
          <w:lang w:val="ru-RU"/>
        </w:rPr>
        <w:t>Кибернетики, Искусственный интеллект</w:t>
      </w:r>
    </w:p>
    <w:p w14:paraId="12DD790B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Повышение квалификации, курсы</w:t>
      </w:r>
    </w:p>
    <w:p w14:paraId="557962DA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2025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Аренадата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. Архитектура </w:t>
      </w:r>
      <w:r>
        <w:rPr>
          <w:rFonts w:ascii="Arial" w:eastAsia="Arial" w:hAnsi="Arial"/>
          <w:b/>
          <w:color w:val="222222"/>
          <w:sz w:val="21"/>
        </w:rPr>
        <w:t>DWH</w:t>
      </w:r>
    </w:p>
    <w:p w14:paraId="2CD22674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Аренадата, Архитектура </w:t>
      </w:r>
      <w:r>
        <w:rPr>
          <w:rFonts w:ascii="Arial" w:eastAsia="Arial" w:hAnsi="Arial"/>
          <w:color w:val="666666"/>
          <w:sz w:val="19"/>
        </w:rPr>
        <w:t>DWH</w:t>
      </w:r>
    </w:p>
    <w:p w14:paraId="151A0124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2023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Профессия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«Аналитик»</w:t>
      </w:r>
    </w:p>
    <w:p w14:paraId="21AA831E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lastRenderedPageBreak/>
        <w:t xml:space="preserve">Институт бизнес-аналитики — </w:t>
      </w:r>
      <w:r>
        <w:rPr>
          <w:rFonts w:ascii="Arial" w:eastAsia="Arial" w:hAnsi="Arial"/>
          <w:color w:val="666666"/>
          <w:sz w:val="19"/>
        </w:rPr>
        <w:t>data</w:t>
      </w:r>
      <w:r w:rsidRPr="006946EA">
        <w:rPr>
          <w:rFonts w:ascii="Arial" w:eastAsia="Arial" w:hAnsi="Arial"/>
          <w:color w:val="666666"/>
          <w:sz w:val="19"/>
          <w:lang w:val="ru-RU"/>
        </w:rPr>
        <w:t>-</w:t>
      </w:r>
      <w:r>
        <w:rPr>
          <w:rFonts w:ascii="Arial" w:eastAsia="Arial" w:hAnsi="Arial"/>
          <w:color w:val="666666"/>
          <w:sz w:val="19"/>
        </w:rPr>
        <w:t>driven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навыки, подготовка данных, построение дашбордов</w:t>
      </w:r>
    </w:p>
    <w:p w14:paraId="2574E2DA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2021  </w:t>
      </w:r>
      <w:r>
        <w:rPr>
          <w:rFonts w:ascii="Arial" w:eastAsia="Arial" w:hAnsi="Arial"/>
          <w:b/>
          <w:color w:val="222222"/>
          <w:sz w:val="21"/>
        </w:rPr>
        <w:t>Qlik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Sense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. Внутренние курсы</w:t>
      </w:r>
    </w:p>
    <w:p w14:paraId="102F8D94" w14:textId="77777777" w:rsidR="00581ECB" w:rsidRPr="006946EA" w:rsidRDefault="00000000">
      <w:pPr>
        <w:spacing w:after="40" w:line="252" w:lineRule="auto"/>
        <w:rPr>
          <w:lang w:val="ru-RU"/>
        </w:rPr>
      </w:pPr>
      <w:r>
        <w:rPr>
          <w:rFonts w:ascii="Arial" w:eastAsia="Arial" w:hAnsi="Arial"/>
          <w:color w:val="666666"/>
          <w:sz w:val="19"/>
        </w:rPr>
        <w:t>Sber</w:t>
      </w:r>
    </w:p>
    <w:p w14:paraId="0B572C14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2020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Управление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продуктами по </w:t>
      </w:r>
      <w:r>
        <w:rPr>
          <w:rFonts w:ascii="Arial" w:eastAsia="Arial" w:hAnsi="Arial"/>
          <w:b/>
          <w:color w:val="222222"/>
          <w:sz w:val="21"/>
        </w:rPr>
        <w:t>Agile</w:t>
      </w:r>
    </w:p>
    <w:p w14:paraId="2A42AF6B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Сбер</w:t>
      </w:r>
    </w:p>
    <w:p w14:paraId="5B505F88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2016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«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>Зелёный пояс» — оптимизация бизнес-процессов</w:t>
      </w:r>
    </w:p>
    <w:p w14:paraId="356DBF12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ПАО «Сбербанк»</w:t>
      </w:r>
    </w:p>
    <w:p w14:paraId="4E47E723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2015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Управление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проектами — </w:t>
      </w:r>
      <w:r>
        <w:rPr>
          <w:rFonts w:ascii="Arial" w:eastAsia="Arial" w:hAnsi="Arial"/>
          <w:b/>
          <w:color w:val="222222"/>
          <w:sz w:val="21"/>
        </w:rPr>
        <w:t>IPMA</w:t>
      </w:r>
    </w:p>
    <w:p w14:paraId="377AFC23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СОВНЕТ</w:t>
      </w:r>
    </w:p>
    <w:p w14:paraId="04279D11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2015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«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>Подготовка презентаций»</w:t>
      </w:r>
    </w:p>
    <w:p w14:paraId="7EC13A30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Авторский курс Алексея Каптерева</w:t>
      </w:r>
    </w:p>
    <w:p w14:paraId="55E2394C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2014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«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>Мастерство переговоров»</w:t>
      </w:r>
    </w:p>
    <w:p w14:paraId="62BD0E2C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Университет риторики и ораторского мастерства</w:t>
      </w:r>
    </w:p>
    <w:p w14:paraId="09D5879A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2014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«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>Харизматичный оратор»</w:t>
      </w:r>
    </w:p>
    <w:p w14:paraId="5FBFDBB6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Университет риторики и ораторского мастерства</w:t>
      </w:r>
    </w:p>
    <w:p w14:paraId="5E5CBADE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2011  </w:t>
      </w:r>
      <w:r>
        <w:rPr>
          <w:rFonts w:ascii="Arial" w:eastAsia="Arial" w:hAnsi="Arial"/>
          <w:b/>
          <w:color w:val="222222"/>
          <w:sz w:val="21"/>
        </w:rPr>
        <w:t>QlikTech</w:t>
      </w:r>
      <w:proofErr w:type="gramEnd"/>
    </w:p>
    <w:p w14:paraId="2679CA1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Вендорские курсы по </w:t>
      </w:r>
      <w:r>
        <w:rPr>
          <w:rFonts w:ascii="Arial" w:eastAsia="Arial" w:hAnsi="Arial"/>
          <w:color w:val="666666"/>
          <w:sz w:val="19"/>
        </w:rPr>
        <w:t>QlikView</w:t>
      </w:r>
    </w:p>
    <w:p w14:paraId="294B90DB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Тесты, экзамены</w:t>
      </w:r>
    </w:p>
    <w:p w14:paraId="5300DEA0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2019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Управленческий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анализ и Большие данные (</w:t>
      </w:r>
      <w:r>
        <w:rPr>
          <w:rFonts w:ascii="Arial" w:eastAsia="Arial" w:hAnsi="Arial"/>
          <w:b/>
          <w:color w:val="222222"/>
          <w:sz w:val="21"/>
        </w:rPr>
        <w:t>Big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Data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II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)</w:t>
      </w:r>
    </w:p>
    <w:p w14:paraId="63697B63" w14:textId="77777777" w:rsidR="00581ECB" w:rsidRDefault="00000000">
      <w:pPr>
        <w:spacing w:after="40" w:line="252" w:lineRule="auto"/>
      </w:pPr>
      <w:r>
        <w:rPr>
          <w:rFonts w:ascii="Arial" w:eastAsia="Arial" w:hAnsi="Arial"/>
          <w:color w:val="666666"/>
          <w:sz w:val="19"/>
        </w:rPr>
        <w:t>ПАО «Сбербанк»</w:t>
      </w:r>
    </w:p>
    <w:p w14:paraId="60AF67F2" w14:textId="77777777" w:rsidR="00581ECB" w:rsidRDefault="00000000">
      <w:pPr>
        <w:spacing w:before="60" w:after="0"/>
      </w:pPr>
      <w:r>
        <w:rPr>
          <w:rFonts w:ascii="Arial" w:eastAsia="Arial" w:hAnsi="Arial"/>
          <w:b/>
          <w:color w:val="222222"/>
          <w:sz w:val="20"/>
        </w:rPr>
        <w:t xml:space="preserve">2014  </w:t>
      </w:r>
      <w:r>
        <w:rPr>
          <w:rFonts w:ascii="Arial" w:eastAsia="Arial" w:hAnsi="Arial"/>
          <w:b/>
          <w:color w:val="222222"/>
          <w:sz w:val="21"/>
        </w:rPr>
        <w:t>Microsoft Certified Professional (MCP)</w:t>
      </w:r>
    </w:p>
    <w:p w14:paraId="443386BB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Разработка приложений для </w:t>
      </w:r>
      <w:r>
        <w:rPr>
          <w:rFonts w:ascii="Arial" w:eastAsia="Arial" w:hAnsi="Arial"/>
          <w:color w:val="666666"/>
          <w:sz w:val="19"/>
        </w:rPr>
        <w:t>Windows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на </w:t>
      </w:r>
      <w:r>
        <w:rPr>
          <w:rFonts w:ascii="Arial" w:eastAsia="Arial" w:hAnsi="Arial"/>
          <w:color w:val="666666"/>
          <w:sz w:val="19"/>
        </w:rPr>
        <w:t>C</w:t>
      </w:r>
      <w:r w:rsidRPr="006946EA">
        <w:rPr>
          <w:rFonts w:ascii="Arial" w:eastAsia="Arial" w:hAnsi="Arial"/>
          <w:color w:val="666666"/>
          <w:sz w:val="19"/>
          <w:lang w:val="ru-RU"/>
        </w:rPr>
        <w:t>#</w:t>
      </w:r>
    </w:p>
    <w:p w14:paraId="07C48948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2011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Разработка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приложений на </w:t>
      </w:r>
      <w:r>
        <w:rPr>
          <w:rFonts w:ascii="Arial" w:eastAsia="Arial" w:hAnsi="Arial"/>
          <w:b/>
          <w:color w:val="222222"/>
          <w:sz w:val="21"/>
        </w:rPr>
        <w:t>QlikView</w:t>
      </w:r>
    </w:p>
    <w:p w14:paraId="19D33E5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Курсы у вендора </w:t>
      </w:r>
      <w:r>
        <w:rPr>
          <w:rFonts w:ascii="Arial" w:eastAsia="Arial" w:hAnsi="Arial"/>
          <w:color w:val="666666"/>
          <w:sz w:val="19"/>
        </w:rPr>
        <w:t>QlikTech</w:t>
      </w:r>
    </w:p>
    <w:p w14:paraId="580C39E5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2011  </w:t>
      </w:r>
      <w:r>
        <w:rPr>
          <w:rFonts w:ascii="Arial" w:eastAsia="Arial" w:hAnsi="Arial"/>
          <w:b/>
          <w:color w:val="222222"/>
          <w:sz w:val="21"/>
        </w:rPr>
        <w:t>Quest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Software</w:t>
      </w:r>
    </w:p>
    <w:p w14:paraId="6815E44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Сертификат по решениям для управления и мониторинга баз данных</w:t>
      </w:r>
    </w:p>
    <w:p w14:paraId="2AE43D35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Навыки</w:t>
      </w:r>
    </w:p>
    <w:p w14:paraId="110CEEED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Знание языков</w:t>
      </w:r>
    </w:p>
    <w:p w14:paraId="3836B751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Русский — Родной</w:t>
      </w:r>
    </w:p>
    <w:p w14:paraId="26236144" w14:textId="77777777" w:rsidR="00581ECB" w:rsidRPr="006946EA" w:rsidRDefault="00000000">
      <w:pPr>
        <w:spacing w:after="8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Английский — </w:t>
      </w:r>
      <w:r>
        <w:rPr>
          <w:rFonts w:ascii="Arial" w:eastAsia="Arial" w:hAnsi="Arial"/>
          <w:color w:val="222222"/>
          <w:sz w:val="20"/>
        </w:rPr>
        <w:t>B</w:t>
      </w:r>
      <w:r w:rsidRPr="006946EA">
        <w:rPr>
          <w:rFonts w:ascii="Arial" w:eastAsia="Arial" w:hAnsi="Arial"/>
          <w:color w:val="222222"/>
          <w:sz w:val="20"/>
          <w:lang w:val="ru-RU"/>
        </w:rPr>
        <w:t>2 — Средне-продвинутый</w:t>
      </w:r>
    </w:p>
    <w:p w14:paraId="36572214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Ключевые навыки</w:t>
      </w:r>
    </w:p>
    <w:p w14:paraId="47C331D5" w14:textId="77777777" w:rsidR="00581ECB" w:rsidRPr="006946EA" w:rsidRDefault="00000000">
      <w:pPr>
        <w:spacing w:after="120" w:line="252" w:lineRule="auto"/>
        <w:rPr>
          <w:lang w:val="ru-RU"/>
        </w:rPr>
      </w:pPr>
      <w:r>
        <w:rPr>
          <w:rFonts w:ascii="Arial" w:eastAsia="Arial" w:hAnsi="Arial"/>
          <w:color w:val="222222"/>
          <w:sz w:val="20"/>
        </w:rPr>
        <w:t>Бизнес- и системный анализ · ТЗ и приёмка · Витрины данных · Управленческая отчётность · BI / дашборды (Qlik, Форсайт) · Хранилища данных · Метрики и KPI · Потребность → экран → обратная связь · Запросы к данным · Jira / Confluence · Непрерывная поставка · Информационная безопасность (контуры) · Гибкая разработка</w:t>
      </w:r>
      <w:r w:rsidRPr="006946EA">
        <w:rPr>
          <w:rFonts w:ascii="Arial" w:eastAsia="Arial" w:hAnsi="Arial"/>
          <w:color w:val="222222"/>
          <w:sz w:val="20"/>
          <w:lang w:val="ru-RU"/>
        </w:rPr>
      </w:r>
      <w:proofErr w:type="gramStart"/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proofErr w:type="gramEnd"/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265B86AE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Опыт вождения</w:t>
      </w:r>
    </w:p>
    <w:p w14:paraId="204A93E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Имеется собственный автомобиль</w:t>
      </w:r>
    </w:p>
    <w:p w14:paraId="6819FFAE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Права категории </w:t>
      </w:r>
      <w:r>
        <w:rPr>
          <w:rFonts w:ascii="Arial" w:eastAsia="Arial" w:hAnsi="Arial"/>
          <w:color w:val="222222"/>
          <w:sz w:val="20"/>
        </w:rPr>
        <w:t>C</w:t>
      </w:r>
    </w:p>
    <w:p w14:paraId="5E2E37ED" w14:textId="77777777" w:rsidR="00581ECB" w:rsidRPr="006946EA" w:rsidRDefault="00000000">
      <w:pPr>
        <w:spacing w:after="16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1"/>
          <w:lang w:val="ru-RU"/>
        </w:rPr>
        <w:lastRenderedPageBreak/>
        <w:t>Коммуникабельный, ответственный, самостоятельный. Быстро обучаюсь, постоянно повышаю профессиональный уровень. Умение работать с людьми и доводить продукт до видимого результата для пользователей.</w:t>
      </w:r>
    </w:p>
    <w:sectPr w:rsidR="00581ECB" w:rsidRPr="006946EA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671039">
    <w:abstractNumId w:val="8"/>
  </w:num>
  <w:num w:numId="2" w16cid:durableId="130949731">
    <w:abstractNumId w:val="6"/>
  </w:num>
  <w:num w:numId="3" w16cid:durableId="1290893635">
    <w:abstractNumId w:val="5"/>
  </w:num>
  <w:num w:numId="4" w16cid:durableId="1139808570">
    <w:abstractNumId w:val="4"/>
  </w:num>
  <w:num w:numId="5" w16cid:durableId="84114413">
    <w:abstractNumId w:val="7"/>
  </w:num>
  <w:num w:numId="6" w16cid:durableId="1585843690">
    <w:abstractNumId w:val="3"/>
  </w:num>
  <w:num w:numId="7" w16cid:durableId="2050956795">
    <w:abstractNumId w:val="2"/>
  </w:num>
  <w:num w:numId="8" w16cid:durableId="459301959">
    <w:abstractNumId w:val="1"/>
  </w:num>
  <w:num w:numId="9" w16cid:durableId="21805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1ECB"/>
    <w:rsid w:val="006946EA"/>
    <w:rsid w:val="00AA1D8D"/>
    <w:rsid w:val="00B47730"/>
    <w:rsid w:val="00C03B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D4F8CF"/>
  <w14:defaultImageDpi w14:val="300"/>
  <w15:docId w15:val="{6A21CE04-199D-4CC0-9A7F-75EA5B32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1379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2026-07-26T05:31:00Z</dcterms:created>
  <dcterms:modified xsi:type="dcterms:W3CDTF">2026-07-26T05:31:00Z</dcterms:modified>
  <cp:category/>
</cp:coreProperties>
</file>