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</w:pPr>
      <w:r>
        <w:rPr>
          <w:rFonts w:ascii="Arial" w:hAnsi="Arial" w:eastAsia="Arial" w:cs="Arial"/>
          <w:b/>
          <w:color w:val="1F3A5F"/>
          <w:sz w:val="32"/>
        </w:rPr>
        <w:t>Абрамов Дмитрий Николаевич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Мужчина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+7 (903) 155-89-49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abramov-dn@yandex.ru - предпочитаемый способ связи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Проживает: Москва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Гражданство: Россия, есть разрешение на работу: Россия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Не готов к переезду, готов к редким командировкам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Желаемая должность</w:t>
      </w:r>
    </w:p>
    <w:p>
      <w:pPr>
        <w:spacing w:before="0" w:after="80" w:line="240" w:lineRule="auto"/>
      </w:pPr>
      <w:r>
        <w:rPr>
          <w:rFonts w:ascii="Arial" w:hAnsi="Arial" w:eastAsia="Arial" w:cs="Arial"/>
          <w:b/>
          <w:color w:val="1F3A5F"/>
          <w:sz w:val="24"/>
        </w:rPr>
        <w:t>Аналитик инвестиционного центра (исследования рынка, модели, материалы для комитетов)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Специализации: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- Аналитик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Тип занятости: полная занятость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Формат работы: на месте работодателя, гибрид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Зарплата: по договорённости</w:t>
      </w:r>
    </w:p>
    <w:p>
      <w:pPr>
        <w:spacing w:before="8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Обо мне</w:t>
      </w:r>
    </w:p>
    <w:p>
      <w:pPr>
        <w:spacing w:before="0" w:after="8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Считаю и проверяю модели на данных Московской биржи, затем упаковываю вывод так, чтобы им можно было пользоваться: порог, риск позиции, что делать дальше. Параллельно 10 лет в Сбере готовил цифры и слайды для комитетов и руководства.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С 2024 веду собственное исследование парного спреда TATN/TATNP: живые котировки с MOEX ISS, z-score, прогон на истории, сверка с боевой торговлей, заявки через API Т-Инвестиций. Считаю на Python (pandas). Ищу роль, где этот контур - работа, а не хобби.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Проект под задачу вакансии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2024 - настоящее время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Собственное исследование: парный спред TATN/TATNP на Московской бирже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Собрал рабочий контур: котировки с MOEX ISS, расчёт спреда и z-score, пороги входа и выхода, журнал сделок, кривая капитала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Сверяю тест и живой рынок: где расходится, где модель врёт, какие дни (в т.ч. отчётность TATN) выбивают статистику.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Мониторю акции и спред в течение сессии. Исполнение через API брокера (Т-Инвестиции): постановка и контроль заявок по ногам.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Python (pandas) - загрузка рядов, расчёты, кэш баров ISS. ТЗ на доработку алгоритма, проверка результата на истории.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Не институциональный портфель и не VaR по книге. Это исследование одной рыночной идеи до проверяемого правила и экрана.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работы - 24 года 9 месяцев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Ноябрь 2024 - настоящее время    1 год 11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Банк ПСБ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job.psbank.ru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Технический руководитель проекта хранилища данных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Контуры загрузки и витрины на Arenadata, согласование с архитектурой и ИБ, поставка в промышленный контур.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Пишу и согласовываю БТ и ТЗ, принимаю результат у разработки - тот же контур, что в вакансии с Data Science / backend.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Сентябрь 2022 - Ноябрь 2024    2 года 3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Axenix (ex Accenture)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axenix.pro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Консультант по управленческой отчётности / поставка BI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Управленческая отчётность НЛМК на Форсайт: метрики, экраны, в части дашбордов - модели оценки и прогноза. Постановка разработке, приёмка, объяснение цифр заказчику.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Август 2016 - Сентябрь 2022    6 лет 2 месяца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Финансовый сектор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• Банк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 BI, SberData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С нуля собрал методологию CSI по 70 продуктам: правило расчёта, сбор, дашборды Qlik, мониторинг, мероприятия. Это развитие методики, а не разовый отчёт.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Процесс работы с инициативами и сквозной мониторинг на QlikView. Регулярные материалы и статусы для руководства.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Дашборд KPI департамента за 3 месяца при плане 6. Умею уложить статистику в слайд, который читают на комитете.</w:t>
      </w:r>
    </w:p>
    <w:p>
      <w:pPr>
        <w:spacing w:before="20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Декабрь 2011 - Август 2016    4 года 9 месяцев</w:t>
      </w:r>
    </w:p>
    <w:p>
      <w:pPr>
        <w:spacing w:before="40" w:after="0" w:line="240" w:lineRule="auto"/>
      </w:pPr>
      <w:r>
        <w:rPr>
          <w:rFonts w:ascii="Arial" w:hAnsi="Arial" w:eastAsia="Arial" w:cs="Arial"/>
          <w:b/>
          <w:color w:val="1F3A5F"/>
          <w:sz w:val="22"/>
        </w:rPr>
        <w:t>Сбер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Москва, rabota.sber.ru</w:t>
      </w:r>
    </w:p>
    <w:p>
      <w:pPr>
        <w:spacing w:before="80" w:after="80" w:line="240" w:lineRule="auto"/>
      </w:pPr>
      <w:r>
        <w:rPr>
          <w:rFonts w:ascii="Arial" w:hAnsi="Arial" w:eastAsia="Arial" w:cs="Arial"/>
          <w:b/>
          <w:color w:val="222222"/>
          <w:sz w:val="21"/>
        </w:rPr>
        <w:t>Руководитель направления, программа «Централизация 2.0»</w:t>
      </w:r>
    </w:p>
    <w:p>
      <w:pPr>
        <w:pStyle w:val="ListBullet"/>
        <w:spacing w:before="0" w:after="40" w:line="240" w:lineRule="auto"/>
        <w:ind w:left="360"/>
      </w:pPr>
      <w:r>
        <w:rPr>
          <w:rFonts w:ascii="Arial" w:hAnsi="Arial" w:eastAsia="Arial" w:cs="Arial"/>
          <w:b w:val="0"/>
          <w:color w:val="222222"/>
          <w:sz w:val="20"/>
        </w:rPr>
        <w:t>Отчёты и презентации для УК, Правления и контролирующих органов. Сбор данных от команд, структура материала, 30+ комитетов.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Ранее: Беллинтегратор, Верисел, МТС - проекты BI и мониторинга; Транстелеком - биллинг (C#, SQL).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Образование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Высшее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555555"/>
          <w:sz w:val="20"/>
        </w:rPr>
        <w:t>2001</w:t>
      </w:r>
    </w:p>
    <w:p>
      <w:pPr>
        <w:spacing w:before="0" w:after="0" w:line="240" w:lineRule="auto"/>
      </w:pPr>
      <w:r>
        <w:rPr>
          <w:rFonts w:ascii="Arial" w:hAnsi="Arial" w:eastAsia="Arial" w:cs="Arial"/>
          <w:b/>
          <w:color w:val="222222"/>
          <w:sz w:val="21"/>
        </w:rPr>
        <w:t>Московский государственный технический университет радиотехники, электроники и автоматики, Москва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Кибернетики, Искусственный интеллект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Повышение квалификации, курсы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2025  Аренадата. Архитектура DWH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Аренадата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2023  Профессия «Аналитик»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Институт бизнес-аналитики - подготовка данных, дашборды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2021  Qlik Sense. Внутренние курсы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2020  Управление продуктами по Agile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Сбер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2016  «Зелёный пояс» - оптимизация бизнес-процессов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2015  Управление проектами - IPMA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СОВНЕТ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Вендорские курсы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Тесты, экзамены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2019  Управленческий анализ и Большие данные (Big Data II)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ПАО «Сбербанк»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2014  Microsoft Certified Professional (MCP)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Разработка приложений для Windows на C#</w:t>
      </w:r>
    </w:p>
    <w:p>
      <w:pPr>
        <w:spacing w:before="8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2011  Разработка приложений на QlikView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555555"/>
          <w:sz w:val="19"/>
        </w:rPr>
        <w:t>Курсы у вендора QlikTech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Навыки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Знание языков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Русский - Родной</w:t>
      </w:r>
    </w:p>
    <w:p>
      <w:pPr>
        <w:spacing w:before="0" w:after="12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Английский - B2 - Средне-продвинутый</w:t>
      </w:r>
    </w:p>
    <w:p>
      <w:pPr>
        <w:spacing w:before="0" w:after="40" w:line="240" w:lineRule="auto"/>
      </w:pPr>
      <w:r>
        <w:rPr>
          <w:rFonts w:ascii="Arial" w:hAnsi="Arial" w:eastAsia="Arial" w:cs="Arial"/>
          <w:b/>
          <w:color w:val="222222"/>
          <w:sz w:val="20"/>
        </w:rPr>
        <w:t>Ключевые навыки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Московская биржа  ·  Акции и спреды  ·  Z-score / пороги  ·  Тест на истории  ·  Сверка с живым рынком  ·  MOEX ISS  ·  API брокера  ·  Python (pandas)  ·  SQL  ·  Методология показателя  ·  ТЗ для разработки  ·  Приёмка алгоритма  ·  Презентации для комитетов  ·  QlikView / Qlik Sense  ·  Excel  ·  PowerPoint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Опыт вождения</w:t>
      </w:r>
    </w:p>
    <w:p>
      <w:pPr>
        <w:spacing w:before="0" w:after="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Имеется собственный автомобиль</w:t>
      </w:r>
    </w:p>
    <w:p>
      <w:pPr>
        <w:spacing w:before="0" w:after="160" w:line="240" w:lineRule="auto"/>
      </w:pPr>
      <w:r>
        <w:rPr>
          <w:rFonts w:ascii="Arial" w:hAnsi="Arial" w:eastAsia="Arial" w:cs="Arial"/>
          <w:b w:val="0"/>
          <w:color w:val="222222"/>
          <w:sz w:val="20"/>
        </w:rPr>
        <w:t>Права категории C</w:t>
      </w:r>
    </w:p>
    <w:p>
      <w:pPr>
        <w:spacing w:before="240" w:after="120" w:line="240" w:lineRule="auto"/>
      </w:pPr>
      <w:r>
        <w:rPr>
          <w:rFonts w:ascii="Arial" w:hAnsi="Arial" w:eastAsia="Arial" w:cs="Arial"/>
          <w:b/>
          <w:color w:val="1F3A5F"/>
          <w:sz w:val="26"/>
        </w:rPr>
        <w:t>Дополнительная информация</w:t>
      </w:r>
    </w:p>
    <w:p>
      <w:pPr>
        <w:spacing w:before="0" w:after="40" w:line="240" w:lineRule="auto"/>
      </w:pPr>
      <w:r>
        <w:rPr>
          <w:rFonts w:ascii="Arial" w:hAnsi="Arial" w:eastAsia="Arial" w:cs="Arial"/>
          <w:b w:val="0"/>
          <w:color w:val="222222"/>
          <w:sz w:val="21"/>
        </w:rPr>
        <w:t>Готов разобрать на собеседовании TATN/TATNP: формула спреда, выбор порога, почему тест и прод расходятся, как отсекаю отчётные дни. VaR, облигации и деривативы в промышленном контуре не считал - это зона роста, не текущий опыт.</w:t>
      </w:r>
    </w:p>
    <w:sectPr w:rsidR="00FC693F" w:rsidRPr="0006063C" w:rsidSect="00034616">
      <w:pgSz w:w="11906" w:h="16838"/>
      <w:pgMar w:top="680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