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4E94" w14:textId="181DCD8C" w:rsidR="00522262" w:rsidRDefault="00522262" w:rsidP="00522262">
      <w:pPr>
        <w:jc w:val="right"/>
      </w:pPr>
      <w:r>
        <w:t>{Tempat_Tanggal_Surat}</w:t>
      </w:r>
    </w:p>
    <w:p w14:paraId="4A633CD7" w14:textId="24C8CE65" w:rsidR="00522262" w:rsidRDefault="00522262" w:rsidP="00522262">
      <w:r>
        <w:t>{Tujuan_Surat}</w:t>
      </w:r>
    </w:p>
    <w:sectPr w:rsidR="0052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62"/>
    <w:rsid w:val="0052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ED1EF"/>
  <w15:chartTrackingRefBased/>
  <w15:docId w15:val="{0D0E81DE-7412-4D70-A331-0EE24DF7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 purwadinata dimas pratama purwadinata</dc:creator>
  <cp:keywords/>
  <dc:description/>
  <cp:lastModifiedBy>dimas pratama purwadinata dimas pratama purwadinata</cp:lastModifiedBy>
  <cp:revision>1</cp:revision>
  <dcterms:created xsi:type="dcterms:W3CDTF">2021-12-07T07:08:00Z</dcterms:created>
  <dcterms:modified xsi:type="dcterms:W3CDTF">2021-12-07T07:11:00Z</dcterms:modified>
</cp:coreProperties>
</file>