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56F" w:rsidRPr="00E77F82" w:rsidRDefault="0079156F" w:rsidP="0079156F">
      <w:pPr>
        <w:jc w:val="center"/>
        <w:rPr>
          <w:b/>
          <w:sz w:val="24"/>
          <w:szCs w:val="24"/>
          <w:u w:val="single"/>
        </w:rPr>
      </w:pPr>
      <w:r w:rsidRPr="00E77F82">
        <w:rPr>
          <w:b/>
          <w:noProof/>
          <w:sz w:val="24"/>
          <w:szCs w:val="24"/>
          <w:u w:val="single"/>
          <w:lang w:eastAsia="el-GR"/>
        </w:rPr>
        <w:drawing>
          <wp:inline distT="0" distB="0" distL="0" distR="0">
            <wp:extent cx="2107096" cy="2112678"/>
            <wp:effectExtent l="0" t="0" r="0" b="0"/>
            <wp:docPr id="14" name="0 - Εικόνα" descr="NT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UA.png"/>
                    <pic:cNvPicPr/>
                  </pic:nvPicPr>
                  <pic:blipFill>
                    <a:blip r:embed="rId7" cstate="print"/>
                    <a:stretch>
                      <a:fillRect/>
                    </a:stretch>
                  </pic:blipFill>
                  <pic:spPr>
                    <a:xfrm>
                      <a:off x="0" y="0"/>
                      <a:ext cx="2105457" cy="2111035"/>
                    </a:xfrm>
                    <a:prstGeom prst="rect">
                      <a:avLst/>
                    </a:prstGeom>
                  </pic:spPr>
                </pic:pic>
              </a:graphicData>
            </a:graphic>
          </wp:inline>
        </w:drawing>
      </w:r>
    </w:p>
    <w:p w:rsidR="0079156F" w:rsidRPr="00E77F82" w:rsidRDefault="0079156F" w:rsidP="0079156F">
      <w:pPr>
        <w:jc w:val="center"/>
        <w:rPr>
          <w:b/>
          <w:sz w:val="24"/>
          <w:szCs w:val="24"/>
          <w:u w:val="single"/>
        </w:rPr>
      </w:pPr>
    </w:p>
    <w:p w:rsidR="0079156F" w:rsidRPr="0024247A" w:rsidRDefault="0079156F" w:rsidP="0079156F">
      <w:pPr>
        <w:jc w:val="center"/>
        <w:rPr>
          <w:sz w:val="32"/>
          <w:szCs w:val="32"/>
          <w:u w:val="single"/>
        </w:rPr>
      </w:pPr>
      <w:r w:rsidRPr="0024247A">
        <w:rPr>
          <w:sz w:val="32"/>
          <w:szCs w:val="32"/>
          <w:u w:val="single"/>
        </w:rPr>
        <w:t>Σχολή Ηλεκτρολόγων Μηχανικών και Μηχανικών Υπολογιστών</w:t>
      </w:r>
    </w:p>
    <w:p w:rsidR="0079156F" w:rsidRPr="00E77F82" w:rsidRDefault="0079156F" w:rsidP="0079156F">
      <w:pPr>
        <w:jc w:val="center"/>
        <w:rPr>
          <w:sz w:val="32"/>
          <w:szCs w:val="32"/>
        </w:rPr>
      </w:pPr>
      <w:r w:rsidRPr="00E77F82">
        <w:rPr>
          <w:sz w:val="32"/>
          <w:szCs w:val="32"/>
        </w:rPr>
        <w:t>Μάθημα: Δίκτυα Επικοινωνιών</w:t>
      </w:r>
    </w:p>
    <w:p w:rsidR="0079156F" w:rsidRPr="00E77F82" w:rsidRDefault="0079156F" w:rsidP="0079156F">
      <w:pPr>
        <w:jc w:val="center"/>
        <w:rPr>
          <w:sz w:val="32"/>
          <w:szCs w:val="32"/>
        </w:rPr>
      </w:pPr>
      <w:r>
        <w:rPr>
          <w:sz w:val="32"/>
          <w:szCs w:val="32"/>
          <w:lang w:val="en-US"/>
        </w:rPr>
        <w:t>8</w:t>
      </w:r>
      <w:r w:rsidRPr="00E77F82">
        <w:rPr>
          <w:sz w:val="32"/>
          <w:szCs w:val="32"/>
          <w:vertAlign w:val="superscript"/>
        </w:rPr>
        <w:t>η</w:t>
      </w:r>
      <w:r w:rsidRPr="00E77F82">
        <w:rPr>
          <w:sz w:val="32"/>
          <w:szCs w:val="32"/>
        </w:rPr>
        <w:t xml:space="preserve"> Εργαστηριακή Άσκηση</w:t>
      </w:r>
    </w:p>
    <w:p w:rsidR="0079156F" w:rsidRPr="00E77F82" w:rsidRDefault="0079156F" w:rsidP="0079156F">
      <w:pPr>
        <w:jc w:val="center"/>
        <w:rPr>
          <w:sz w:val="32"/>
          <w:szCs w:val="32"/>
        </w:rPr>
      </w:pPr>
      <w:r w:rsidRPr="00E77F82">
        <w:rPr>
          <w:sz w:val="32"/>
          <w:szCs w:val="32"/>
        </w:rPr>
        <w:t xml:space="preserve">Ονοματεπώνυμο : </w:t>
      </w:r>
      <w:r w:rsidRPr="0024247A">
        <w:rPr>
          <w:b/>
          <w:sz w:val="32"/>
          <w:szCs w:val="32"/>
        </w:rPr>
        <w:t>Σταυρακάκης Δημήτριος</w:t>
      </w:r>
    </w:p>
    <w:p w:rsidR="0079156F" w:rsidRPr="00E77F82" w:rsidRDefault="0079156F" w:rsidP="0079156F">
      <w:pPr>
        <w:jc w:val="center"/>
        <w:rPr>
          <w:sz w:val="32"/>
          <w:szCs w:val="32"/>
        </w:rPr>
      </w:pPr>
      <w:r w:rsidRPr="00E77F82">
        <w:rPr>
          <w:sz w:val="32"/>
          <w:szCs w:val="32"/>
        </w:rPr>
        <w:t xml:space="preserve">ΑΜ : </w:t>
      </w:r>
      <w:r w:rsidRPr="0024247A">
        <w:rPr>
          <w:b/>
          <w:sz w:val="32"/>
          <w:szCs w:val="32"/>
        </w:rPr>
        <w:t>03112017</w:t>
      </w:r>
      <w:r w:rsidRPr="00E77F82">
        <w:rPr>
          <w:sz w:val="32"/>
          <w:szCs w:val="32"/>
        </w:rPr>
        <w:tab/>
      </w:r>
    </w:p>
    <w:p w:rsidR="0079156F" w:rsidRPr="00E77F82" w:rsidRDefault="0079156F" w:rsidP="0079156F">
      <w:pPr>
        <w:jc w:val="center"/>
        <w:rPr>
          <w:sz w:val="32"/>
          <w:szCs w:val="32"/>
        </w:rPr>
      </w:pPr>
      <w:r w:rsidRPr="00E77F82">
        <w:rPr>
          <w:sz w:val="32"/>
          <w:szCs w:val="32"/>
        </w:rPr>
        <w:t>Εξάμηνο : 6</w:t>
      </w:r>
      <w:r w:rsidRPr="00E77F82">
        <w:rPr>
          <w:sz w:val="32"/>
          <w:szCs w:val="32"/>
          <w:vertAlign w:val="superscript"/>
        </w:rPr>
        <w:t>ο</w:t>
      </w:r>
      <w:r w:rsidRPr="00E77F82">
        <w:rPr>
          <w:sz w:val="32"/>
          <w:szCs w:val="32"/>
        </w:rPr>
        <w:t xml:space="preserve"> </w:t>
      </w:r>
    </w:p>
    <w:p w:rsidR="0079156F" w:rsidRPr="00E77F82" w:rsidRDefault="0079156F" w:rsidP="0079156F">
      <w:pPr>
        <w:jc w:val="center"/>
        <w:rPr>
          <w:sz w:val="32"/>
          <w:szCs w:val="32"/>
        </w:rPr>
      </w:pPr>
      <w:r>
        <w:rPr>
          <w:sz w:val="32"/>
          <w:szCs w:val="32"/>
        </w:rPr>
        <w:t>Ημερομηνία Παράδοσης: 2</w:t>
      </w:r>
      <w:r w:rsidRPr="00053946">
        <w:rPr>
          <w:sz w:val="32"/>
          <w:szCs w:val="32"/>
        </w:rPr>
        <w:t>8</w:t>
      </w:r>
      <w:r>
        <w:rPr>
          <w:sz w:val="32"/>
          <w:szCs w:val="32"/>
        </w:rPr>
        <w:t>/5</w:t>
      </w:r>
      <w:r w:rsidRPr="00E77F82">
        <w:rPr>
          <w:sz w:val="32"/>
          <w:szCs w:val="32"/>
        </w:rPr>
        <w:t>/2015</w:t>
      </w:r>
    </w:p>
    <w:p w:rsidR="0079156F" w:rsidRPr="0024247A" w:rsidRDefault="0079156F" w:rsidP="0079156F">
      <w:pPr>
        <w:pStyle w:val="1"/>
        <w:rPr>
          <w:rFonts w:asciiTheme="minorHAnsi" w:hAnsiTheme="minorHAnsi"/>
          <w:b w:val="0"/>
          <w:color w:val="FF0000"/>
          <w:u w:val="single"/>
        </w:rPr>
      </w:pPr>
      <w:r>
        <w:rPr>
          <w:rFonts w:asciiTheme="minorHAnsi" w:hAnsiTheme="minorHAnsi"/>
          <w:b w:val="0"/>
          <w:noProof/>
          <w:color w:val="FF0000"/>
          <w:u w:val="single"/>
          <w:lang w:eastAsia="el-GR"/>
        </w:rPr>
        <w:drawing>
          <wp:anchor distT="0" distB="0" distL="114300" distR="114300" simplePos="0" relativeHeight="251659264" behindDoc="0" locked="0" layoutInCell="1" allowOverlap="1">
            <wp:simplePos x="0" y="0"/>
            <wp:positionH relativeFrom="column">
              <wp:posOffset>943610</wp:posOffset>
            </wp:positionH>
            <wp:positionV relativeFrom="paragraph">
              <wp:posOffset>294640</wp:posOffset>
            </wp:positionV>
            <wp:extent cx="3418840" cy="2625725"/>
            <wp:effectExtent l="19050" t="0" r="0" b="0"/>
            <wp:wrapSquare wrapText="bothSides"/>
            <wp:docPr id="16" name="1 - Εικόνα" descr="communication_networ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ion_networks.jpg"/>
                    <pic:cNvPicPr/>
                  </pic:nvPicPr>
                  <pic:blipFill>
                    <a:blip r:embed="rId8" cstate="print"/>
                    <a:stretch>
                      <a:fillRect/>
                    </a:stretch>
                  </pic:blipFill>
                  <pic:spPr>
                    <a:xfrm>
                      <a:off x="0" y="0"/>
                      <a:ext cx="3418840" cy="2625725"/>
                    </a:xfrm>
                    <a:prstGeom prst="rect">
                      <a:avLst/>
                    </a:prstGeom>
                  </pic:spPr>
                </pic:pic>
              </a:graphicData>
            </a:graphic>
          </wp:anchor>
        </w:drawing>
      </w:r>
    </w:p>
    <w:p w:rsidR="0079156F" w:rsidRPr="0024247A" w:rsidRDefault="0079156F" w:rsidP="0079156F">
      <w:pPr>
        <w:pStyle w:val="1"/>
        <w:rPr>
          <w:rFonts w:asciiTheme="minorHAnsi" w:hAnsiTheme="minorHAnsi"/>
          <w:b w:val="0"/>
          <w:color w:val="FF0000"/>
          <w:u w:val="single"/>
        </w:rPr>
      </w:pPr>
    </w:p>
    <w:p w:rsidR="0079156F" w:rsidRPr="0024247A" w:rsidRDefault="0079156F" w:rsidP="0079156F">
      <w:pPr>
        <w:pStyle w:val="1"/>
        <w:rPr>
          <w:rFonts w:asciiTheme="minorHAnsi" w:hAnsiTheme="minorHAnsi"/>
          <w:b w:val="0"/>
          <w:color w:val="FF0000"/>
          <w:u w:val="single"/>
        </w:rPr>
      </w:pPr>
    </w:p>
    <w:p w:rsidR="0079156F" w:rsidRPr="0024247A" w:rsidRDefault="0079156F" w:rsidP="0079156F">
      <w:pPr>
        <w:pStyle w:val="1"/>
        <w:rPr>
          <w:rFonts w:asciiTheme="minorHAnsi" w:hAnsiTheme="minorHAnsi"/>
          <w:b w:val="0"/>
          <w:color w:val="FF0000"/>
          <w:u w:val="single"/>
        </w:rPr>
      </w:pPr>
    </w:p>
    <w:p w:rsidR="0079156F" w:rsidRPr="00C918E6" w:rsidRDefault="0079156F" w:rsidP="0079156F">
      <w:pPr>
        <w:spacing w:after="0" w:line="240" w:lineRule="auto"/>
        <w:jc w:val="both"/>
        <w:rPr>
          <w:rFonts w:cs="Times New Roman"/>
          <w:sz w:val="24"/>
          <w:szCs w:val="24"/>
        </w:rPr>
      </w:pPr>
    </w:p>
    <w:p w:rsidR="0079156F" w:rsidRPr="0024247A" w:rsidRDefault="0079156F" w:rsidP="0079156F">
      <w:pPr>
        <w:spacing w:after="0" w:line="240" w:lineRule="auto"/>
        <w:ind w:firstLine="720"/>
        <w:jc w:val="center"/>
        <w:rPr>
          <w:rFonts w:cs="Times New Roman"/>
          <w:b/>
          <w:sz w:val="24"/>
          <w:szCs w:val="24"/>
          <w:u w:val="single"/>
        </w:rPr>
      </w:pPr>
    </w:p>
    <w:p w:rsidR="0079156F" w:rsidRPr="0024247A" w:rsidRDefault="0079156F" w:rsidP="0079156F">
      <w:pPr>
        <w:spacing w:after="0" w:line="240" w:lineRule="auto"/>
        <w:ind w:firstLine="720"/>
        <w:jc w:val="center"/>
        <w:rPr>
          <w:rFonts w:cs="Times New Roman"/>
          <w:b/>
          <w:sz w:val="24"/>
          <w:szCs w:val="24"/>
          <w:u w:val="single"/>
        </w:rPr>
      </w:pPr>
    </w:p>
    <w:p w:rsidR="0079156F" w:rsidRPr="0024247A" w:rsidRDefault="0079156F" w:rsidP="0079156F">
      <w:pPr>
        <w:spacing w:after="0" w:line="240" w:lineRule="auto"/>
        <w:ind w:firstLine="720"/>
        <w:jc w:val="center"/>
        <w:rPr>
          <w:rFonts w:cs="Times New Roman"/>
          <w:b/>
          <w:sz w:val="24"/>
          <w:szCs w:val="24"/>
          <w:u w:val="single"/>
        </w:rPr>
      </w:pPr>
    </w:p>
    <w:p w:rsidR="00A64601" w:rsidRPr="00A64601" w:rsidRDefault="00053946" w:rsidP="00A64601">
      <w:pPr>
        <w:pStyle w:val="1"/>
        <w:jc w:val="center"/>
        <w:rPr>
          <w:rFonts w:asciiTheme="minorHAnsi" w:hAnsiTheme="minorHAnsi"/>
          <w:color w:val="FF0000"/>
          <w:u w:val="single"/>
        </w:rPr>
      </w:pPr>
      <w:r>
        <w:rPr>
          <w:rFonts w:asciiTheme="minorHAnsi" w:hAnsiTheme="minorHAnsi"/>
          <w:color w:val="FF0000"/>
          <w:u w:val="single"/>
        </w:rPr>
        <w:lastRenderedPageBreak/>
        <w:t xml:space="preserve">Μέρος </w:t>
      </w:r>
      <w:r w:rsidR="00A64601" w:rsidRPr="00A64601">
        <w:rPr>
          <w:rFonts w:asciiTheme="minorHAnsi" w:hAnsiTheme="minorHAnsi"/>
          <w:color w:val="FF0000"/>
          <w:u w:val="single"/>
        </w:rPr>
        <w:t>1</w:t>
      </w:r>
      <w:r w:rsidRPr="00053946">
        <w:rPr>
          <w:rFonts w:asciiTheme="minorHAnsi" w:hAnsiTheme="minorHAnsi"/>
          <w:color w:val="FF0000"/>
          <w:u w:val="single"/>
          <w:vertAlign w:val="superscript"/>
        </w:rPr>
        <w:t>ο</w:t>
      </w:r>
      <w:r>
        <w:rPr>
          <w:rFonts w:asciiTheme="minorHAnsi" w:hAnsiTheme="minorHAnsi"/>
          <w:color w:val="FF0000"/>
          <w:u w:val="single"/>
        </w:rPr>
        <w:t>:</w:t>
      </w:r>
      <w:r w:rsidR="00A64601" w:rsidRPr="00A64601">
        <w:rPr>
          <w:rFonts w:asciiTheme="minorHAnsi" w:hAnsiTheme="minorHAnsi"/>
          <w:color w:val="FF0000"/>
          <w:u w:val="single"/>
        </w:rPr>
        <w:t xml:space="preserve"> Εισαγωγή</w:t>
      </w:r>
    </w:p>
    <w:p w:rsidR="000E54B4" w:rsidRPr="000E54B4" w:rsidRDefault="000E54B4" w:rsidP="000E54B4">
      <w:pPr>
        <w:spacing w:after="0"/>
        <w:ind w:firstLine="142"/>
        <w:rPr>
          <w:rFonts w:cs="Times New Roman"/>
        </w:rPr>
      </w:pPr>
      <w:r>
        <w:rPr>
          <w:rFonts w:cs="Times New Roman"/>
        </w:rPr>
        <w:t xml:space="preserve">Σε αυτή την εργαστηριακή άσκηση θα μας απασχολήσει η συμπεριφορά </w:t>
      </w:r>
      <w:r w:rsidRPr="000E54B4">
        <w:rPr>
          <w:rFonts w:cs="Times New Roman"/>
          <w:b/>
          <w:u w:val="single"/>
        </w:rPr>
        <w:t>ασύρματων</w:t>
      </w:r>
      <w:r>
        <w:rPr>
          <w:rFonts w:cs="Times New Roman"/>
        </w:rPr>
        <w:t xml:space="preserve"> τοπικών δικτύων που ακολουθούν το πρωτόκολλο </w:t>
      </w:r>
      <w:r w:rsidRPr="000E54B4">
        <w:rPr>
          <w:rFonts w:cs="Times New Roman"/>
          <w:b/>
          <w:lang w:val="en-US"/>
        </w:rPr>
        <w:t>IEEE</w:t>
      </w:r>
      <w:r w:rsidRPr="000E54B4">
        <w:rPr>
          <w:rFonts w:cs="Times New Roman"/>
          <w:b/>
        </w:rPr>
        <w:t xml:space="preserve"> 802.11</w:t>
      </w:r>
      <w:r>
        <w:rPr>
          <w:rFonts w:cs="Times New Roman"/>
        </w:rPr>
        <w:t>.  Για να το μελετήσουμε θα δημιουργήσουμε δύο προσομοιώσεις, αρχικά μια με δύο μόνο κόμβους και στη συνέχεια μια με περισσότερους. Για κάθε μία, θα λάβουμε τις κατάλληλες πληροφορίες (μέσω των αρχείων ίχνους-</w:t>
      </w:r>
      <w:r>
        <w:rPr>
          <w:rFonts w:cs="Times New Roman"/>
          <w:lang w:val="en-US"/>
        </w:rPr>
        <w:t>trace</w:t>
      </w:r>
      <w:r w:rsidRPr="000E54B4">
        <w:rPr>
          <w:rFonts w:cs="Times New Roman"/>
        </w:rPr>
        <w:t xml:space="preserve"> </w:t>
      </w:r>
      <w:r>
        <w:rPr>
          <w:rFonts w:cs="Times New Roman"/>
          <w:lang w:val="en-US"/>
        </w:rPr>
        <w:t>files</w:t>
      </w:r>
      <w:r w:rsidRPr="000E54B4">
        <w:rPr>
          <w:rFonts w:cs="Times New Roman"/>
        </w:rPr>
        <w:t xml:space="preserve"> </w:t>
      </w:r>
      <w:r>
        <w:rPr>
          <w:rFonts w:cs="Times New Roman"/>
        </w:rPr>
        <w:t>) και θα καταλήξουμε σε κάποια συμπεράσματα για τις αποδόσεις τους.</w:t>
      </w:r>
    </w:p>
    <w:p w:rsidR="00A64601" w:rsidRPr="00A64601" w:rsidRDefault="00A64601" w:rsidP="00A64601">
      <w:pPr>
        <w:spacing w:after="0"/>
        <w:rPr>
          <w:rFonts w:cs="Times New Roman"/>
        </w:rPr>
      </w:pPr>
    </w:p>
    <w:p w:rsidR="00A64601" w:rsidRDefault="00053946" w:rsidP="00A64601">
      <w:pPr>
        <w:pStyle w:val="1"/>
        <w:spacing w:before="0"/>
        <w:jc w:val="center"/>
        <w:rPr>
          <w:rFonts w:asciiTheme="minorHAnsi" w:hAnsiTheme="minorHAnsi"/>
          <w:color w:val="FF0000"/>
          <w:u w:val="single"/>
        </w:rPr>
      </w:pPr>
      <w:r>
        <w:rPr>
          <w:rFonts w:asciiTheme="minorHAnsi" w:hAnsiTheme="minorHAnsi"/>
          <w:color w:val="FF0000"/>
          <w:u w:val="single"/>
        </w:rPr>
        <w:t xml:space="preserve">Μέρος </w:t>
      </w:r>
      <w:r w:rsidR="00A64601" w:rsidRPr="00A64601">
        <w:rPr>
          <w:rFonts w:asciiTheme="minorHAnsi" w:hAnsiTheme="minorHAnsi"/>
          <w:color w:val="FF0000"/>
          <w:u w:val="single"/>
        </w:rPr>
        <w:t>2</w:t>
      </w:r>
      <w:r w:rsidRPr="00053946">
        <w:rPr>
          <w:rFonts w:asciiTheme="minorHAnsi" w:hAnsiTheme="minorHAnsi"/>
          <w:color w:val="FF0000"/>
          <w:u w:val="single"/>
          <w:vertAlign w:val="superscript"/>
        </w:rPr>
        <w:t>ο</w:t>
      </w:r>
      <w:r>
        <w:rPr>
          <w:rFonts w:asciiTheme="minorHAnsi" w:hAnsiTheme="minorHAnsi"/>
          <w:color w:val="FF0000"/>
          <w:u w:val="single"/>
        </w:rPr>
        <w:t>:</w:t>
      </w:r>
      <w:r w:rsidR="00483C1B">
        <w:rPr>
          <w:rFonts w:asciiTheme="minorHAnsi" w:hAnsiTheme="minorHAnsi"/>
          <w:color w:val="FF0000"/>
          <w:u w:val="single"/>
        </w:rPr>
        <w:t xml:space="preserve"> Πρότυπο ΙΕΕΕ 802.11</w:t>
      </w:r>
    </w:p>
    <w:p w:rsidR="00553255" w:rsidRDefault="00553255" w:rsidP="00553255">
      <w:r>
        <w:t>Το πρότυπο ΙΕΕΕ 802.11 υποστηρίζει δύο τρόπους λειτουργίας:</w:t>
      </w:r>
    </w:p>
    <w:p w:rsidR="00553255" w:rsidRDefault="00553255" w:rsidP="00553255">
      <w:pPr>
        <w:pStyle w:val="a3"/>
        <w:numPr>
          <w:ilvl w:val="0"/>
          <w:numId w:val="3"/>
        </w:numPr>
      </w:pPr>
      <w:r>
        <w:t xml:space="preserve">Με παρουσία σταθμού βάσης </w:t>
      </w:r>
      <w:r w:rsidRPr="00553255">
        <w:t>(</w:t>
      </w:r>
      <w:r>
        <w:t>ή αλλιώς σημείο πρόσβασης –</w:t>
      </w:r>
      <w:r w:rsidRPr="00553255">
        <w:t xml:space="preserve"> </w:t>
      </w:r>
      <w:r>
        <w:rPr>
          <w:lang w:val="en-US"/>
        </w:rPr>
        <w:t>access</w:t>
      </w:r>
      <w:r w:rsidRPr="00553255">
        <w:t xml:space="preserve"> </w:t>
      </w:r>
      <w:r>
        <w:rPr>
          <w:lang w:val="en-US"/>
        </w:rPr>
        <w:t>point</w:t>
      </w:r>
      <w:r>
        <w:t>): στην περίπτωση αυτή όλες οι επικοινωνίες περνούν μέσα από αυτόν τον σταθμό.</w:t>
      </w:r>
    </w:p>
    <w:p w:rsidR="00553255" w:rsidRDefault="00553255" w:rsidP="00553255">
      <w:pPr>
        <w:pStyle w:val="a3"/>
        <w:numPr>
          <w:ilvl w:val="0"/>
          <w:numId w:val="3"/>
        </w:numPr>
      </w:pPr>
      <w:r>
        <w:t xml:space="preserve">Με απουσία σταθμού βάσης (δικτύωση </w:t>
      </w:r>
      <w:r>
        <w:rPr>
          <w:lang w:val="en-US"/>
        </w:rPr>
        <w:t>ad</w:t>
      </w:r>
      <w:r w:rsidRPr="00553255">
        <w:t xml:space="preserve"> </w:t>
      </w:r>
      <w:r>
        <w:rPr>
          <w:lang w:val="en-US"/>
        </w:rPr>
        <w:t>hoc</w:t>
      </w:r>
      <w:r>
        <w:t>): στην περίπτωση αυτή οι υπολογιστές μεταδίνουν απευθείας ο ένας στον άλλο τις πληροφορίες.</w:t>
      </w:r>
    </w:p>
    <w:p w:rsidR="00553255" w:rsidRDefault="00553255" w:rsidP="00553255">
      <w:r>
        <w:t xml:space="preserve">Εμείς θα ασχοληθούμε με τη δεύτερη περίπτωση. Θεωρούμε στην περίπτωσή μας πως όλοι οι ραδιοπομποί έχουν την ίδια σταθερή εμβέλεια. Ωστόσο, όπως αναγράφεται και στην εκφώνηση της άσκησης, όταν ένας δέκτης βρίσκεται στην εμβέλεια δύο ενεργών πομπών το σήμα που λαμβάνει είναι παραμορφωμένο και κατά συνέπεια άχρηστο. Επίσης προβλήματα σε αυτού του είδους τις επικοινωνίες, όταν εγκαθίστανται εντός ενός κτιρίου, είναι οι τοίχοι ή άλλα τέτοιου είδους εμπόδια που παρεμβάλλονται μεταξύ των πομπών και επηρεάζουν πρακτικά την εμβέλεια. </w:t>
      </w:r>
    </w:p>
    <w:p w:rsidR="00553255" w:rsidRDefault="00553255" w:rsidP="00553255">
      <w:r>
        <w:t xml:space="preserve">Για την αντιμετώπιση αυτών των προβλημάτων, αναπτύχθηκε ήδη το 1990 το πρωτόκολλο Πολλαπλής Πρόσβασης με Αποφυγή Συγκρούσεων ή </w:t>
      </w:r>
      <w:r>
        <w:rPr>
          <w:lang w:val="en-US"/>
        </w:rPr>
        <w:t>MACA</w:t>
      </w:r>
      <w:r>
        <w:t xml:space="preserve"> (</w:t>
      </w:r>
      <w:r>
        <w:rPr>
          <w:lang w:val="en-US"/>
        </w:rPr>
        <w:t>Multiple</w:t>
      </w:r>
      <w:r w:rsidRPr="00553255">
        <w:t xml:space="preserve"> </w:t>
      </w:r>
      <w:r>
        <w:rPr>
          <w:lang w:val="en-US"/>
        </w:rPr>
        <w:t>Access</w:t>
      </w:r>
      <w:r w:rsidRPr="00553255">
        <w:t xml:space="preserve"> </w:t>
      </w:r>
      <w:r>
        <w:rPr>
          <w:lang w:val="en-US"/>
        </w:rPr>
        <w:t>with</w:t>
      </w:r>
      <w:r w:rsidRPr="00553255">
        <w:t xml:space="preserve"> </w:t>
      </w:r>
      <w:r>
        <w:rPr>
          <w:lang w:val="en-US"/>
        </w:rPr>
        <w:t>Collision</w:t>
      </w:r>
      <w:r w:rsidRPr="00553255">
        <w:t xml:space="preserve"> </w:t>
      </w:r>
      <w:r>
        <w:rPr>
          <w:lang w:val="en-US"/>
        </w:rPr>
        <w:t>Avoidance</w:t>
      </w:r>
      <w:r w:rsidRPr="00553255">
        <w:t xml:space="preserve">). </w:t>
      </w:r>
      <w:r>
        <w:t>Το πρωτόκολλο αυτό έχει ως βασική ιδέα την εξής:</w:t>
      </w:r>
    </w:p>
    <w:p w:rsidR="00DB05D7" w:rsidRDefault="00553255" w:rsidP="00553255">
      <w:r>
        <w:t xml:space="preserve">Ο αποστολέας πρέπει να διεγείρει τον δέκτη έτσι ώστε ο δέκτης να στείλει ένα μικρό πλαίσιο έχοντας αυτό ως αποτέλεσμα , οι σταθμοί που βρίσκονται κοντά σε αυτόν να «καταλάβουν» ότι πρόκειται να πραγματοποιηθεί μετάδοση δεδομένων και να αποφύγουν εκείνοι τις μεταδόσεις </w:t>
      </w:r>
      <w:r w:rsidR="00DB05D7">
        <w:t>για τη χρονική περίοδο που θα γίνεται η μετάδοση του κυρίως (μεγάλου) πακέτου δεδομένων. Τα πακέτα που αναφέρθηκαν παραπάνω είναι τα εξής:</w:t>
      </w:r>
    </w:p>
    <w:p w:rsidR="00553255" w:rsidRDefault="00DB05D7" w:rsidP="00DB05D7">
      <w:pPr>
        <w:pStyle w:val="a3"/>
        <w:numPr>
          <w:ilvl w:val="0"/>
          <w:numId w:val="4"/>
        </w:numPr>
      </w:pPr>
      <w:r>
        <w:rPr>
          <w:lang w:val="en-US"/>
        </w:rPr>
        <w:t>RTS</w:t>
      </w:r>
      <w:r w:rsidRPr="00DB05D7">
        <w:t xml:space="preserve"> (</w:t>
      </w:r>
      <w:r>
        <w:rPr>
          <w:lang w:val="en-US"/>
        </w:rPr>
        <w:t>Ready</w:t>
      </w:r>
      <w:r w:rsidRPr="00DB05D7">
        <w:t xml:space="preserve"> </w:t>
      </w:r>
      <w:r>
        <w:rPr>
          <w:lang w:val="en-US"/>
        </w:rPr>
        <w:t>to</w:t>
      </w:r>
      <w:r w:rsidRPr="00DB05D7">
        <w:t xml:space="preserve"> </w:t>
      </w:r>
      <w:r>
        <w:rPr>
          <w:lang w:val="en-US"/>
        </w:rPr>
        <w:t>Sent</w:t>
      </w:r>
      <w:r w:rsidRPr="00DB05D7">
        <w:t xml:space="preserve">) : </w:t>
      </w:r>
      <w:r>
        <w:t>είναι</w:t>
      </w:r>
      <w:r w:rsidRPr="00DB05D7">
        <w:t xml:space="preserve"> </w:t>
      </w:r>
      <w:r>
        <w:t>το</w:t>
      </w:r>
      <w:r w:rsidRPr="00DB05D7">
        <w:t xml:space="preserve"> </w:t>
      </w:r>
      <w:r>
        <w:t>πλαίσιο που στέλνει ο αποστολέας αρχικά</w:t>
      </w:r>
    </w:p>
    <w:p w:rsidR="00DB05D7" w:rsidRDefault="00DB05D7" w:rsidP="00DB05D7">
      <w:pPr>
        <w:pStyle w:val="a3"/>
        <w:numPr>
          <w:ilvl w:val="0"/>
          <w:numId w:val="4"/>
        </w:numPr>
      </w:pPr>
      <w:r>
        <w:rPr>
          <w:lang w:val="en-US"/>
        </w:rPr>
        <w:t>CTS</w:t>
      </w:r>
      <w:r w:rsidRPr="00DB05D7">
        <w:t xml:space="preserve"> (</w:t>
      </w:r>
      <w:r>
        <w:rPr>
          <w:lang w:val="en-US"/>
        </w:rPr>
        <w:t>Clear</w:t>
      </w:r>
      <w:r w:rsidRPr="00DB05D7">
        <w:t xml:space="preserve"> </w:t>
      </w:r>
      <w:r>
        <w:rPr>
          <w:lang w:val="en-US"/>
        </w:rPr>
        <w:t>to</w:t>
      </w:r>
      <w:r w:rsidRPr="00DB05D7">
        <w:t xml:space="preserve"> </w:t>
      </w:r>
      <w:r>
        <w:rPr>
          <w:lang w:val="en-US"/>
        </w:rPr>
        <w:t>Sent</w:t>
      </w:r>
      <w:r w:rsidRPr="00DB05D7">
        <w:t xml:space="preserve">) : </w:t>
      </w:r>
      <w:r>
        <w:t>είναι</w:t>
      </w:r>
      <w:r w:rsidRPr="00DB05D7">
        <w:t xml:space="preserve"> </w:t>
      </w:r>
      <w:r>
        <w:t>το</w:t>
      </w:r>
      <w:r w:rsidRPr="00DB05D7">
        <w:t xml:space="preserve"> </w:t>
      </w:r>
      <w:r>
        <w:t>πλαίσιο με το οποίο απαντά ο παραλήπτης και ενημερώνει για την ετοιμότητα του να λάβει το πακέτο</w:t>
      </w:r>
    </w:p>
    <w:p w:rsidR="00DB05D7" w:rsidRDefault="00DB05D7" w:rsidP="00DB05D7">
      <w:r>
        <w:t xml:space="preserve">Με το που ληφθεί λοιπόν το πακέτο </w:t>
      </w:r>
      <w:r>
        <w:rPr>
          <w:lang w:val="en-US"/>
        </w:rPr>
        <w:t>CTS</w:t>
      </w:r>
      <w:r w:rsidRPr="00DB05D7">
        <w:t xml:space="preserve"> </w:t>
      </w:r>
      <w:r>
        <w:t>ξεκινά η μετάδοση του κυρίως πακέτου. Οι υπόλοιποι σταθμοί που βρίσκονται εντός εμβέλειας, είτε του πομπού είτε του δέκτη, έχουν ενημερωθεί με τα πακέτα αυτά επίσης, και παραμένουν σιωπηλοί καθώς «καταλαβαίνουν» ότι θα πραγματοποιηθεί μετάδοση δεδομένων.</w:t>
      </w:r>
    </w:p>
    <w:p w:rsidR="00687F7A" w:rsidRDefault="00687F7A" w:rsidP="00DB05D7">
      <w:r>
        <w:t>Ωστόσο παρά αυτή τη λειτουργία, και πάλι υπάρχει το ενδεχόμενο να παρατηρηθούν συγκρούσεις.</w:t>
      </w:r>
      <w:r w:rsidR="00680BE6">
        <w:t xml:space="preserve"> Αν συμβεί μια τέτοια, ο πομπός στον οποίο συνέβη η αποτυχία λήψης του </w:t>
      </w:r>
      <w:r w:rsidR="00680BE6">
        <w:rPr>
          <w:lang w:val="en-US"/>
        </w:rPr>
        <w:t>CTS</w:t>
      </w:r>
      <w:r w:rsidR="00680BE6" w:rsidRPr="00680BE6">
        <w:t xml:space="preserve"> </w:t>
      </w:r>
      <w:r w:rsidR="00680BE6">
        <w:t>πακέτου θα περιμένει κάποιο χρονικό διάστημα και θα προσπαθήσει ξανά.</w:t>
      </w:r>
    </w:p>
    <w:p w:rsidR="00A64601" w:rsidRPr="00A64601" w:rsidRDefault="00661FBA" w:rsidP="00661FBA">
      <w:pPr>
        <w:spacing w:after="0"/>
        <w:ind w:firstLine="426"/>
        <w:rPr>
          <w:rFonts w:cs="Times New Roman"/>
        </w:rPr>
      </w:pPr>
      <w:r>
        <w:lastRenderedPageBreak/>
        <w:t xml:space="preserve">Ας επανέλθουμε τώρα στα δύο πρότυπα που αναφέρθηκαν στην αρχή, τα οποία χρησιμοποιεί το πρωτόκολλο ΙΕΕΕ 802.11. </w:t>
      </w:r>
      <w:r w:rsidRPr="00A64601">
        <w:rPr>
          <w:rFonts w:cs="Times New Roman"/>
        </w:rPr>
        <w:t>Η πρώτη περίπτωση λειτουργίας</w:t>
      </w:r>
      <w:r>
        <w:rPr>
          <w:rFonts w:cs="Times New Roman"/>
        </w:rPr>
        <w:t xml:space="preserve"> (αυτή με παρουσία σταθμού βάσης)</w:t>
      </w:r>
      <w:r w:rsidRPr="00A64601">
        <w:rPr>
          <w:rFonts w:cs="Times New Roman"/>
        </w:rPr>
        <w:t xml:space="preserve"> ονομάζεται </w:t>
      </w:r>
      <w:r w:rsidRPr="00661FBA">
        <w:rPr>
          <w:rFonts w:cs="Times New Roman"/>
          <w:b/>
        </w:rPr>
        <w:t>Σημειακή Λειτουργία Συντονισμού (</w:t>
      </w:r>
      <w:r w:rsidRPr="00661FBA">
        <w:rPr>
          <w:rFonts w:cs="Times New Roman"/>
          <w:b/>
          <w:lang w:val="en-US"/>
        </w:rPr>
        <w:t>PCF</w:t>
      </w:r>
      <w:r w:rsidRPr="00661FBA">
        <w:rPr>
          <w:rFonts w:cs="Times New Roman"/>
          <w:b/>
        </w:rPr>
        <w:t>).</w:t>
      </w:r>
      <w:r>
        <w:rPr>
          <w:rFonts w:cs="Times New Roman"/>
        </w:rPr>
        <w:t>Η</w:t>
      </w:r>
      <w:r w:rsidRPr="00A64601">
        <w:rPr>
          <w:rFonts w:cs="Times New Roman"/>
        </w:rPr>
        <w:t xml:space="preserve"> δεύτερη </w:t>
      </w:r>
      <w:r>
        <w:rPr>
          <w:rFonts w:cs="Times New Roman"/>
        </w:rPr>
        <w:t xml:space="preserve">(αυτή με απουσία σταθμού βάσης) ονομάζεται </w:t>
      </w:r>
      <w:r w:rsidRPr="00661FBA">
        <w:rPr>
          <w:rFonts w:cs="Times New Roman"/>
          <w:b/>
        </w:rPr>
        <w:t>Κατανεμημένη Λειτουργία Συντονισμού (</w:t>
      </w:r>
      <w:r w:rsidRPr="00661FBA">
        <w:rPr>
          <w:rFonts w:cs="Times New Roman"/>
          <w:b/>
          <w:lang w:val="en-US"/>
        </w:rPr>
        <w:t>DCF</w:t>
      </w:r>
      <w:r w:rsidRPr="00661FBA">
        <w:rPr>
          <w:rFonts w:cs="Times New Roman"/>
          <w:b/>
        </w:rPr>
        <w:t xml:space="preserve">). </w:t>
      </w:r>
      <w:r w:rsidRPr="00661FBA">
        <w:rPr>
          <w:rFonts w:cs="Times New Roman"/>
        </w:rPr>
        <w:t>Όλες</w:t>
      </w:r>
      <w:r w:rsidRPr="00661FBA">
        <w:rPr>
          <w:rFonts w:cs="Times New Roman"/>
          <w:b/>
        </w:rPr>
        <w:t xml:space="preserve"> </w:t>
      </w:r>
      <w:r w:rsidRPr="00A64601">
        <w:rPr>
          <w:rFonts w:cs="Times New Roman"/>
        </w:rPr>
        <w:t>οι υλοποιήσεις ασύρματων δικτύων αυτού του προτύπου</w:t>
      </w:r>
      <w:r>
        <w:rPr>
          <w:rFonts w:cs="Times New Roman"/>
        </w:rPr>
        <w:t xml:space="preserve"> που μελετάμε</w:t>
      </w:r>
      <w:r w:rsidRPr="00A64601">
        <w:rPr>
          <w:rFonts w:cs="Times New Roman"/>
        </w:rPr>
        <w:t xml:space="preserve"> υποστηρίζουν την λειτουργία </w:t>
      </w:r>
      <w:r w:rsidRPr="00A64601">
        <w:rPr>
          <w:rFonts w:cs="Times New Roman"/>
          <w:lang w:val="en-US"/>
        </w:rPr>
        <w:t>DCF</w:t>
      </w:r>
      <w:r w:rsidRPr="00A64601">
        <w:rPr>
          <w:rFonts w:cs="Times New Roman"/>
        </w:rPr>
        <w:t xml:space="preserve">, ενώ η </w:t>
      </w:r>
      <w:r>
        <w:rPr>
          <w:rFonts w:cs="Times New Roman"/>
        </w:rPr>
        <w:t xml:space="preserve">λειτουργία </w:t>
      </w:r>
      <w:r w:rsidRPr="00A64601">
        <w:rPr>
          <w:rFonts w:cs="Times New Roman"/>
          <w:lang w:val="en-US"/>
        </w:rPr>
        <w:t>PCF</w:t>
      </w:r>
      <w:r w:rsidRPr="00A64601">
        <w:rPr>
          <w:rFonts w:cs="Times New Roman"/>
        </w:rPr>
        <w:t xml:space="preserve"> είναι προαιρετική. Στην άσκηση αυτή ακολουθείται η δεύτερη περίπτωση του παραπάνω προτύπου. </w:t>
      </w:r>
      <w:r w:rsidR="00A64601" w:rsidRPr="00DB05D7">
        <w:rPr>
          <w:rFonts w:cs="Times New Roman"/>
        </w:rPr>
        <w:tab/>
      </w:r>
      <w:r w:rsidR="00A64601" w:rsidRPr="00A64601">
        <w:rPr>
          <w:rFonts w:cs="Times New Roman"/>
        </w:rPr>
        <w:t xml:space="preserve"> </w:t>
      </w:r>
    </w:p>
    <w:p w:rsidR="00661FBA" w:rsidRDefault="00661FBA" w:rsidP="00661FBA">
      <w:pPr>
        <w:autoSpaceDE w:val="0"/>
        <w:autoSpaceDN w:val="0"/>
        <w:adjustRightInd w:val="0"/>
        <w:spacing w:after="0" w:line="240" w:lineRule="auto"/>
        <w:ind w:firstLine="426"/>
        <w:rPr>
          <w:rFonts w:cs="Times New Roman"/>
        </w:rPr>
      </w:pPr>
      <w:r>
        <w:rPr>
          <w:rFonts w:cs="Times New Roman"/>
        </w:rPr>
        <w:t>Στην περίπτωση της εφαρμογής αυτής της λειτουργίας,</w:t>
      </w:r>
      <w:r w:rsidR="00A64601" w:rsidRPr="00A64601">
        <w:rPr>
          <w:rFonts w:cs="Times New Roman"/>
        </w:rPr>
        <w:t xml:space="preserve"> χρησιμοποιείται το πρωτόκολλο </w:t>
      </w:r>
      <w:r>
        <w:rPr>
          <w:rFonts w:cs="Times New Roman"/>
          <w:lang w:val="en-US"/>
        </w:rPr>
        <w:t>CSMA</w:t>
      </w:r>
      <w:r w:rsidRPr="00661FBA">
        <w:rPr>
          <w:rFonts w:cs="Times New Roman"/>
        </w:rPr>
        <w:t xml:space="preserve"> </w:t>
      </w:r>
      <w:r>
        <w:rPr>
          <w:rFonts w:cs="Times New Roman"/>
        </w:rPr>
        <w:t xml:space="preserve">ή </w:t>
      </w:r>
      <w:r w:rsidR="00A64601" w:rsidRPr="00A64601">
        <w:rPr>
          <w:rFonts w:cs="Times New Roman"/>
          <w:lang w:val="en-US"/>
        </w:rPr>
        <w:t>CSMA</w:t>
      </w:r>
      <w:r w:rsidR="00A64601" w:rsidRPr="00A64601">
        <w:rPr>
          <w:rFonts w:cs="Times New Roman"/>
        </w:rPr>
        <w:t>/</w:t>
      </w:r>
      <w:r w:rsidR="00A64601" w:rsidRPr="00A64601">
        <w:rPr>
          <w:rFonts w:cs="Times New Roman"/>
          <w:lang w:val="en-US"/>
        </w:rPr>
        <w:t>CA</w:t>
      </w:r>
      <w:r w:rsidR="00A64601" w:rsidRPr="00A64601">
        <w:rPr>
          <w:rFonts w:cs="Times New Roman"/>
        </w:rPr>
        <w:t>, δηλαδή με αποφυγή συγκρούσεων</w:t>
      </w:r>
      <w:r w:rsidRPr="00661FBA">
        <w:rPr>
          <w:rFonts w:cs="Times New Roman"/>
        </w:rPr>
        <w:t xml:space="preserve"> (</w:t>
      </w:r>
      <w:r>
        <w:rPr>
          <w:rFonts w:cs="Times New Roman"/>
          <w:lang w:val="en-US"/>
        </w:rPr>
        <w:t>CSMA</w:t>
      </w:r>
      <w:r w:rsidRPr="00661FBA">
        <w:rPr>
          <w:rFonts w:cs="Times New Roman"/>
        </w:rPr>
        <w:t xml:space="preserve"> </w:t>
      </w:r>
      <w:r>
        <w:rPr>
          <w:rFonts w:cs="Times New Roman"/>
          <w:lang w:val="en-US"/>
        </w:rPr>
        <w:t>with</w:t>
      </w:r>
      <w:r w:rsidRPr="00661FBA">
        <w:rPr>
          <w:rFonts w:cs="Times New Roman"/>
        </w:rPr>
        <w:t xml:space="preserve"> </w:t>
      </w:r>
      <w:r>
        <w:rPr>
          <w:rFonts w:cs="Times New Roman"/>
          <w:lang w:val="en-US"/>
        </w:rPr>
        <w:t>Collision</w:t>
      </w:r>
      <w:r w:rsidRPr="00661FBA">
        <w:rPr>
          <w:rFonts w:cs="Times New Roman"/>
        </w:rPr>
        <w:t xml:space="preserve"> </w:t>
      </w:r>
      <w:r>
        <w:rPr>
          <w:rFonts w:cs="Times New Roman"/>
          <w:lang w:val="en-US"/>
        </w:rPr>
        <w:t>Avoidance</w:t>
      </w:r>
      <w:r w:rsidRPr="00661FBA">
        <w:rPr>
          <w:rFonts w:cs="Times New Roman"/>
        </w:rPr>
        <w:t>)</w:t>
      </w:r>
      <w:r w:rsidR="00A64601" w:rsidRPr="00A64601">
        <w:rPr>
          <w:rFonts w:cs="Times New Roman"/>
        </w:rPr>
        <w:t xml:space="preserve">. </w:t>
      </w:r>
      <w:r>
        <w:rPr>
          <w:rFonts w:cs="Times New Roman"/>
        </w:rPr>
        <w:t xml:space="preserve">Στο πρωτόκολλο αυτό χρησιμοποιείται ανίχνευση τόσο του φυσικού όσο και του εικονικού καναλιού. </w:t>
      </w:r>
      <w:r w:rsidR="00A64601" w:rsidRPr="00A64601">
        <w:rPr>
          <w:rFonts w:cs="Times New Roman"/>
        </w:rPr>
        <w:t>Το πρωτόκολλο αυτό υποστηρίζει δύο</w:t>
      </w:r>
      <w:r>
        <w:rPr>
          <w:rFonts w:cs="Times New Roman"/>
        </w:rPr>
        <w:t xml:space="preserve"> μεθόδους λειτουργίας:</w:t>
      </w:r>
    </w:p>
    <w:p w:rsidR="00A64601" w:rsidRPr="00661FBA" w:rsidRDefault="00A64601" w:rsidP="00661FBA">
      <w:pPr>
        <w:pStyle w:val="a3"/>
        <w:numPr>
          <w:ilvl w:val="0"/>
          <w:numId w:val="5"/>
        </w:numPr>
        <w:autoSpaceDE w:val="0"/>
        <w:autoSpaceDN w:val="0"/>
        <w:adjustRightInd w:val="0"/>
        <w:spacing w:after="0" w:line="240" w:lineRule="auto"/>
        <w:ind w:left="426" w:firstLine="0"/>
        <w:rPr>
          <w:rFonts w:cs="TimesNewRoman"/>
        </w:rPr>
      </w:pPr>
      <w:r w:rsidRPr="00661FBA">
        <w:rPr>
          <w:rFonts w:cs="Times New Roman"/>
          <w:u w:val="single"/>
        </w:rPr>
        <w:t>Στην πρώτη</w:t>
      </w:r>
      <w:r w:rsidR="00661FBA" w:rsidRPr="00661FBA">
        <w:rPr>
          <w:rFonts w:cs="Times New Roman"/>
          <w:u w:val="single"/>
        </w:rPr>
        <w:t xml:space="preserve"> μέθοδο</w:t>
      </w:r>
      <w:r w:rsidR="00661FBA">
        <w:rPr>
          <w:rFonts w:cs="Times New Roman"/>
        </w:rPr>
        <w:t xml:space="preserve">, όταν ένας σταθμός επιθυμεί να μεταδώσει ένα μήνυμα ανιχνεύει το κανάλι. Όταν </w:t>
      </w:r>
      <w:r w:rsidRPr="00661FBA">
        <w:rPr>
          <w:rFonts w:cs="Times New Roman"/>
        </w:rPr>
        <w:t>το κανάλι είναι αδρανές</w:t>
      </w:r>
      <w:r w:rsidR="00661FBA">
        <w:rPr>
          <w:rFonts w:cs="Times New Roman"/>
        </w:rPr>
        <w:t>, τότε ξεκινάει να μεταδίδει</w:t>
      </w:r>
      <w:r w:rsidRPr="00661FBA">
        <w:rPr>
          <w:rFonts w:cs="Times New Roman"/>
        </w:rPr>
        <w:t xml:space="preserve">. Καθώς ο </w:t>
      </w:r>
      <w:r w:rsidR="00661FBA" w:rsidRPr="00661FBA">
        <w:rPr>
          <w:rFonts w:cs="Times New Roman"/>
        </w:rPr>
        <w:t>αποστολέας</w:t>
      </w:r>
      <w:r w:rsidRPr="00661FBA">
        <w:rPr>
          <w:rFonts w:cs="Times New Roman"/>
        </w:rPr>
        <w:t xml:space="preserve"> μεταδίδει δεν </w:t>
      </w:r>
      <w:r w:rsidR="00661FBA" w:rsidRPr="00661FBA">
        <w:rPr>
          <w:rFonts w:cs="Times New Roman"/>
        </w:rPr>
        <w:t>ανιχνεύει</w:t>
      </w:r>
      <w:r w:rsidR="00661FBA">
        <w:rPr>
          <w:rFonts w:cs="Times New Roman"/>
        </w:rPr>
        <w:t xml:space="preserve"> ξανά</w:t>
      </w:r>
      <w:r w:rsidRPr="00661FBA">
        <w:rPr>
          <w:rFonts w:cs="Times New Roman"/>
        </w:rPr>
        <w:t xml:space="preserve"> το κανάλι αλλά </w:t>
      </w:r>
      <w:r w:rsidR="00661FBA">
        <w:rPr>
          <w:rFonts w:cs="Times New Roman"/>
        </w:rPr>
        <w:t xml:space="preserve">στέλνει </w:t>
      </w:r>
      <w:r w:rsidRPr="00661FBA">
        <w:rPr>
          <w:rFonts w:cs="Times New Roman"/>
        </w:rPr>
        <w:t xml:space="preserve">ολόκληρο το πλαίσιο, το όποιο όμως μπορεί να καταστραφεί στον παραλήπτη λόγω παρεμβολών </w:t>
      </w:r>
      <w:r w:rsidR="00661FBA" w:rsidRPr="00661FBA">
        <w:rPr>
          <w:rFonts w:cs="Times New Roman"/>
        </w:rPr>
        <w:t>εκεί</w:t>
      </w:r>
      <w:r w:rsidRPr="00661FBA">
        <w:rPr>
          <w:rFonts w:cs="Times New Roman"/>
        </w:rPr>
        <w:t>. Αν το κανάλι είναι απασχολημένο, ο αποστολέας αναβάλλει τυχόν μετάδοση μέχρι το κανάλι να γίνει αδρανές</w:t>
      </w:r>
      <w:r w:rsidR="00661FBA">
        <w:rPr>
          <w:rFonts w:cs="Times New Roman"/>
        </w:rPr>
        <w:t xml:space="preserve"> και τότε αρχίζει να μεταδίδει</w:t>
      </w:r>
      <w:r w:rsidRPr="00661FBA">
        <w:rPr>
          <w:rFonts w:cs="Times New Roman"/>
        </w:rPr>
        <w:t xml:space="preserve">. </w:t>
      </w:r>
      <w:r w:rsidRPr="00661FBA">
        <w:rPr>
          <w:rFonts w:cs="TimesNewRoman"/>
        </w:rPr>
        <w:t xml:space="preserve">Αν συμβεί μια σύγκρουση, οι σταθμοί που συγκρούστηκαν αναμένουν ένα τυχαίο χρονικό διάστημα χρησιμοποιώντας τον αλγόριθμο δυαδικής εκθετικής οπισθοχώρησης του </w:t>
      </w:r>
      <w:proofErr w:type="spellStart"/>
      <w:r w:rsidRPr="00661FBA">
        <w:rPr>
          <w:rFonts w:cs="TimesNewRoman"/>
        </w:rPr>
        <w:t>Ethernet</w:t>
      </w:r>
      <w:proofErr w:type="spellEnd"/>
      <w:r w:rsidRPr="00661FBA">
        <w:rPr>
          <w:rFonts w:cs="TimesNewRoman"/>
        </w:rPr>
        <w:t xml:space="preserve"> και ξαναδοκιμάζουν αργότερα.</w:t>
      </w:r>
    </w:p>
    <w:p w:rsidR="00A64601" w:rsidRPr="00661FBA" w:rsidRDefault="00661FBA" w:rsidP="00661FBA">
      <w:pPr>
        <w:pStyle w:val="a3"/>
        <w:numPr>
          <w:ilvl w:val="0"/>
          <w:numId w:val="5"/>
        </w:numPr>
        <w:autoSpaceDE w:val="0"/>
        <w:autoSpaceDN w:val="0"/>
        <w:adjustRightInd w:val="0"/>
        <w:spacing w:after="0" w:line="240" w:lineRule="auto"/>
        <w:ind w:left="426" w:firstLine="0"/>
        <w:rPr>
          <w:rFonts w:cs="TimesNewRoman"/>
        </w:rPr>
      </w:pPr>
      <w:r w:rsidRPr="004C661B">
        <w:rPr>
          <w:rFonts w:cs="TimesNewRoman"/>
          <w:u w:val="single"/>
        </w:rPr>
        <w:t>Στη δεύτερη μέθοδο</w:t>
      </w:r>
      <w:r>
        <w:rPr>
          <w:rFonts w:cs="TimesNewRoman"/>
        </w:rPr>
        <w:t xml:space="preserve"> τώρα</w:t>
      </w:r>
      <w:r w:rsidR="004C661B">
        <w:rPr>
          <w:rFonts w:cs="TimesNewRoman"/>
        </w:rPr>
        <w:t xml:space="preserve"> </w:t>
      </w:r>
      <w:r>
        <w:rPr>
          <w:rFonts w:cs="TimesNewRoman"/>
        </w:rPr>
        <w:t>,</w:t>
      </w:r>
      <w:r w:rsidR="004C661B">
        <w:rPr>
          <w:rFonts w:cs="TimesNewRoman"/>
        </w:rPr>
        <w:t xml:space="preserve"> ο τρόπος λειτουργίας του </w:t>
      </w:r>
      <w:r w:rsidR="00A64601" w:rsidRPr="00661FBA">
        <w:rPr>
          <w:rFonts w:cs="TimesNewRoman"/>
          <w:lang w:val="en-US"/>
        </w:rPr>
        <w:t>CMSA</w:t>
      </w:r>
      <w:r w:rsidR="00A64601" w:rsidRPr="00661FBA">
        <w:rPr>
          <w:rFonts w:cs="TimesNewRoman"/>
        </w:rPr>
        <w:t>/</w:t>
      </w:r>
      <w:r w:rsidR="00A64601" w:rsidRPr="00661FBA">
        <w:rPr>
          <w:rFonts w:cs="TimesNewRoman"/>
          <w:lang w:val="en-US"/>
        </w:rPr>
        <w:t>CA</w:t>
      </w:r>
      <w:r w:rsidR="00A64601" w:rsidRPr="00661FBA">
        <w:rPr>
          <w:rFonts w:cs="TimesNewRoman"/>
        </w:rPr>
        <w:t xml:space="preserve"> </w:t>
      </w:r>
      <w:r w:rsidR="004C661B">
        <w:rPr>
          <w:rFonts w:cs="TimesNewRoman"/>
        </w:rPr>
        <w:t>βασίζεται</w:t>
      </w:r>
      <w:r w:rsidR="00A64601" w:rsidRPr="00661FBA">
        <w:rPr>
          <w:rFonts w:cs="TimesNewRoman"/>
        </w:rPr>
        <w:t xml:space="preserve"> στο πρωτόκολλο </w:t>
      </w:r>
      <w:r w:rsidR="00A64601" w:rsidRPr="00661FBA">
        <w:rPr>
          <w:rFonts w:cs="TimesNewRoman"/>
          <w:lang w:val="en-US"/>
        </w:rPr>
        <w:t>MACA</w:t>
      </w:r>
      <w:r w:rsidR="004C661B">
        <w:rPr>
          <w:rFonts w:cs="TimesNewRoman"/>
          <w:lang w:val="en-US"/>
        </w:rPr>
        <w:t>W</w:t>
      </w:r>
      <w:r w:rsidR="004C661B">
        <w:rPr>
          <w:rFonts w:cs="TimesNewRoman"/>
        </w:rPr>
        <w:t xml:space="preserve"> και χρησιμοποιεί ανίχνευση εικονικού καναλιού</w:t>
      </w:r>
      <w:r w:rsidR="00A64601" w:rsidRPr="00661FBA">
        <w:rPr>
          <w:rFonts w:cs="TimesNewRoman"/>
        </w:rPr>
        <w:t xml:space="preserve">. Η </w:t>
      </w:r>
      <w:r w:rsidR="004C661B" w:rsidRPr="00661FBA">
        <w:rPr>
          <w:rFonts w:cs="TimesNewRoman"/>
        </w:rPr>
        <w:t>λειτουργία</w:t>
      </w:r>
      <w:r w:rsidR="00A64601" w:rsidRPr="00661FBA">
        <w:rPr>
          <w:rFonts w:cs="TimesNewRoman"/>
        </w:rPr>
        <w:t xml:space="preserve"> του πρωτοκόλλο</w:t>
      </w:r>
      <w:r w:rsidR="004C661B">
        <w:rPr>
          <w:rFonts w:cs="TimesNewRoman"/>
        </w:rPr>
        <w:t>υ</w:t>
      </w:r>
      <w:r w:rsidR="00A64601" w:rsidRPr="00661FBA">
        <w:rPr>
          <w:rFonts w:cs="TimesNewRoman"/>
        </w:rPr>
        <w:t xml:space="preserve"> </w:t>
      </w:r>
      <w:r w:rsidR="00A64601" w:rsidRPr="00661FBA">
        <w:rPr>
          <w:rFonts w:cs="TimesNewRoman"/>
          <w:lang w:val="en-US"/>
        </w:rPr>
        <w:t>MACA</w:t>
      </w:r>
      <w:r w:rsidR="004C661B">
        <w:rPr>
          <w:rFonts w:cs="TimesNewRoman"/>
          <w:lang w:val="en-US"/>
        </w:rPr>
        <w:t>W</w:t>
      </w:r>
      <w:r w:rsidR="00A64601" w:rsidRPr="00661FBA">
        <w:rPr>
          <w:rFonts w:cs="TimesNewRoman"/>
        </w:rPr>
        <w:t xml:space="preserve"> </w:t>
      </w:r>
      <w:r w:rsidR="004C661B">
        <w:rPr>
          <w:rFonts w:cs="TimesNewRoman"/>
        </w:rPr>
        <w:t>είναι η ακόλουθη</w:t>
      </w:r>
      <w:r w:rsidR="00A64601" w:rsidRPr="00661FBA">
        <w:rPr>
          <w:rFonts w:cs="TimesNewRoman"/>
        </w:rPr>
        <w:t>: Ο αποστολέας στέλνει ένα πλαίσιο αίτησης αποστολής (</w:t>
      </w:r>
      <w:r w:rsidR="00A64601" w:rsidRPr="00661FBA">
        <w:rPr>
          <w:rFonts w:cs="TimesNewRoman"/>
          <w:lang w:val="en-US"/>
        </w:rPr>
        <w:t>RTS</w:t>
      </w:r>
      <w:r w:rsidR="00A64601" w:rsidRPr="00661FBA">
        <w:rPr>
          <w:rFonts w:cs="TimesNewRoman"/>
        </w:rPr>
        <w:t xml:space="preserve">) μεγέθους 30 </w:t>
      </w:r>
      <w:r w:rsidR="00A64601" w:rsidRPr="00661FBA">
        <w:rPr>
          <w:rFonts w:cs="TimesNewRoman"/>
          <w:lang w:val="en-US"/>
        </w:rPr>
        <w:t>bytes</w:t>
      </w:r>
      <w:r w:rsidR="00A64601" w:rsidRPr="00661FBA">
        <w:rPr>
          <w:rFonts w:cs="TimesNewRoman"/>
        </w:rPr>
        <w:t xml:space="preserve"> που περιέχει το μέγεθος του πλαισίου δεδομένων που θα ακολουθήσει αργότερα. Όταν ο παραλήπτης το λάβει ανταποκρίνεται με ένα πλαίσιο Έγκρισης της Αποστολής (</w:t>
      </w:r>
      <w:r w:rsidR="00A64601" w:rsidRPr="00661FBA">
        <w:rPr>
          <w:rFonts w:cs="TimesNewRoman"/>
          <w:lang w:val="en-US"/>
        </w:rPr>
        <w:t>CTS</w:t>
      </w:r>
      <w:r w:rsidR="00A64601" w:rsidRPr="00661FBA">
        <w:rPr>
          <w:rFonts w:cs="TimesNewRoman"/>
        </w:rPr>
        <w:t>)</w:t>
      </w:r>
      <w:r w:rsidR="004C661B">
        <w:rPr>
          <w:rFonts w:cs="TimesNewRoman"/>
        </w:rPr>
        <w:t xml:space="preserve">. Όταν στη συνέχεια το πλαίσιο </w:t>
      </w:r>
      <w:r w:rsidR="004C661B">
        <w:rPr>
          <w:rFonts w:cs="TimesNewRoman"/>
          <w:lang w:val="en-US"/>
        </w:rPr>
        <w:t>CTS</w:t>
      </w:r>
      <w:r w:rsidR="004C661B" w:rsidRPr="004C661B">
        <w:rPr>
          <w:rFonts w:cs="TimesNewRoman"/>
        </w:rPr>
        <w:t xml:space="preserve"> </w:t>
      </w:r>
      <w:r w:rsidR="004C661B">
        <w:rPr>
          <w:rFonts w:cs="TimesNewRoman"/>
        </w:rPr>
        <w:t>φτάνει στον αποστολέα, εκείνος ξεκινά την αποστολή των δεδομένων.</w:t>
      </w:r>
      <w:r w:rsidR="00A64601" w:rsidRPr="00661FBA">
        <w:rPr>
          <w:rFonts w:cs="TimesNewRoman"/>
        </w:rPr>
        <w:t xml:space="preserve"> </w:t>
      </w:r>
      <w:r w:rsidR="004C661B">
        <w:rPr>
          <w:rFonts w:cs="TimesNewRoman"/>
        </w:rPr>
        <w:t xml:space="preserve">Αφού ολοκληρωθεί η αποστολή, ο παραλήπτης στέλνει στον αποστολέα ένα πλαίσιο επιβεβαίωσης </w:t>
      </w:r>
      <w:r w:rsidR="004C661B" w:rsidRPr="004C661B">
        <w:rPr>
          <w:rFonts w:cs="TimesNewRoman"/>
        </w:rPr>
        <w:t>(</w:t>
      </w:r>
      <w:r w:rsidR="004C661B">
        <w:rPr>
          <w:rFonts w:cs="TimesNewRoman"/>
          <w:lang w:val="en-US"/>
        </w:rPr>
        <w:t>ACK</w:t>
      </w:r>
      <w:r w:rsidR="004C661B" w:rsidRPr="004C661B">
        <w:rPr>
          <w:rFonts w:cs="TimesNewRoman"/>
        </w:rPr>
        <w:t>).</w:t>
      </w:r>
      <w:r w:rsidR="00691CB7">
        <w:rPr>
          <w:rFonts w:cs="TimesNewRoman"/>
          <w:lang w:val="en-US"/>
        </w:rPr>
        <w:t>A</w:t>
      </w:r>
      <w:r w:rsidR="00691CB7">
        <w:rPr>
          <w:rFonts w:cs="TimesNewRoman"/>
        </w:rPr>
        <w:t>ν δε φτάσει στον αποστολέα τέτοιο πλαίσιο σε ένα συγκεκριμένο χρονικό διάστημα το πρωτόκολλο εκτελείται ξανά.</w:t>
      </w:r>
      <w:r w:rsidR="004C661B" w:rsidRPr="004C661B">
        <w:rPr>
          <w:rFonts w:cs="TimesNewRoman"/>
        </w:rPr>
        <w:t xml:space="preserve"> </w:t>
      </w:r>
      <w:r w:rsidR="00A64601" w:rsidRPr="00661FBA">
        <w:rPr>
          <w:rFonts w:cs="TimesNewRoman"/>
        </w:rPr>
        <w:t>Ένα</w:t>
      </w:r>
      <w:r w:rsidR="004C661B">
        <w:rPr>
          <w:rFonts w:cs="TimesNewRoman"/>
        </w:rPr>
        <w:t>ς</w:t>
      </w:r>
      <w:r w:rsidR="00A64601" w:rsidRPr="00661FBA">
        <w:rPr>
          <w:rFonts w:cs="TimesNewRoman"/>
        </w:rPr>
        <w:t xml:space="preserve"> κόμβος που βρίσκεται </w:t>
      </w:r>
      <w:r w:rsidR="004C661B" w:rsidRPr="00661FBA">
        <w:rPr>
          <w:rFonts w:cs="TimesNewRoman"/>
        </w:rPr>
        <w:t>κοντά</w:t>
      </w:r>
      <w:r w:rsidR="00A64601" w:rsidRPr="00661FBA">
        <w:rPr>
          <w:rFonts w:cs="TimesNewRoman"/>
        </w:rPr>
        <w:t xml:space="preserve"> στον αποστολέα μπορεί να στείλει δεδομένα με την προϋπόθεση ότι αυτά δεν θα παρεμβληθούν στο πλαίσιο </w:t>
      </w:r>
      <w:r w:rsidR="00A64601" w:rsidRPr="00661FBA">
        <w:rPr>
          <w:rFonts w:cs="TimesNewRoman"/>
          <w:lang w:val="en-US"/>
        </w:rPr>
        <w:t>CTS</w:t>
      </w:r>
      <w:r w:rsidR="00A64601" w:rsidRPr="00661FBA">
        <w:rPr>
          <w:rFonts w:cs="TimesNewRoman"/>
        </w:rPr>
        <w:t xml:space="preserve"> που πρέπει να φτάσει στον αποστολέα. Διαφορετικά πρέπει να αναμένουν την λήψη του </w:t>
      </w:r>
      <w:r w:rsidR="00A64601" w:rsidRPr="00661FBA">
        <w:rPr>
          <w:rFonts w:cs="TimesNewRoman"/>
          <w:lang w:val="en-US"/>
        </w:rPr>
        <w:t>CTS</w:t>
      </w:r>
      <w:r w:rsidR="00A64601" w:rsidRPr="00661FBA">
        <w:rPr>
          <w:rFonts w:cs="TimesNewRoman"/>
        </w:rPr>
        <w:t>. Ένας κόμβος που βρίσκεται κοντά στον παραλήπτη αποφεύγει την αποστολή δεδομένων μέχρι να ολοκληρωθεί η λήψη όλων των δεδομένων από τον παραλήπτη.</w:t>
      </w:r>
      <w:r w:rsidR="00691CB7">
        <w:rPr>
          <w:rFonts w:cs="TimesNewRoman"/>
        </w:rPr>
        <w:t xml:space="preserve"> Ο χρόνος αυτός που απαιτείται για την αποστολή των δεδομένων βρίσκεται στην ουσία στο πλαίσιο </w:t>
      </w:r>
      <w:r w:rsidR="00691CB7">
        <w:rPr>
          <w:rFonts w:cs="TimesNewRoman"/>
          <w:lang w:val="en-US"/>
        </w:rPr>
        <w:t>RTS</w:t>
      </w:r>
      <w:r w:rsidR="00691CB7">
        <w:rPr>
          <w:rFonts w:cs="TimesNewRoman"/>
        </w:rPr>
        <w:t>.</w:t>
      </w:r>
      <w:r w:rsidR="00A64601" w:rsidRPr="00661FBA">
        <w:rPr>
          <w:rFonts w:cs="TimesNewRoman"/>
        </w:rPr>
        <w:t xml:space="preserve"> Παρόλα αυτά, υπάρχει ο κίνδυνος σύγκρουσης και αν αυτή συμβεί ο πομπός </w:t>
      </w:r>
      <w:r w:rsidR="00691CB7" w:rsidRPr="00661FBA">
        <w:rPr>
          <w:rFonts w:cs="TimesNewRoman"/>
        </w:rPr>
        <w:t>περιμένει</w:t>
      </w:r>
      <w:r w:rsidR="00A64601" w:rsidRPr="00661FBA">
        <w:rPr>
          <w:rFonts w:cs="TimesNewRoman"/>
        </w:rPr>
        <w:t xml:space="preserve"> ένα τυχαίο χρονικό διάστημα και ξαναστέλνει πλαίσιο </w:t>
      </w:r>
      <w:r w:rsidR="00A64601" w:rsidRPr="00661FBA">
        <w:rPr>
          <w:rFonts w:cs="TimesNewRoman"/>
          <w:lang w:val="en-US"/>
        </w:rPr>
        <w:t>RTS</w:t>
      </w:r>
      <w:r w:rsidR="00A64601" w:rsidRPr="00661FBA">
        <w:rPr>
          <w:rFonts w:cs="TimesNewRoman"/>
        </w:rPr>
        <w:t xml:space="preserve">. Επίσης οι </w:t>
      </w:r>
      <w:r w:rsidR="00691CB7" w:rsidRPr="00661FBA">
        <w:rPr>
          <w:rFonts w:cs="TimesNewRoman"/>
        </w:rPr>
        <w:t>γειτονικοί</w:t>
      </w:r>
      <w:r w:rsidR="00A64601" w:rsidRPr="00661FBA">
        <w:rPr>
          <w:rFonts w:cs="TimesNewRoman"/>
        </w:rPr>
        <w:t xml:space="preserve"> κόμβοι των κόμβων αποστολής και λήψης ενεργοποιούν ένα σήμα </w:t>
      </w:r>
      <w:r w:rsidR="00A64601" w:rsidRPr="00661FBA">
        <w:rPr>
          <w:rFonts w:cs="TimesNewRoman"/>
          <w:lang w:val="en-US"/>
        </w:rPr>
        <w:t>NAV</w:t>
      </w:r>
      <w:r w:rsidR="00691CB7">
        <w:rPr>
          <w:rFonts w:cs="TimesNewRoman"/>
        </w:rPr>
        <w:t xml:space="preserve"> (</w:t>
      </w:r>
      <w:r w:rsidR="00691CB7">
        <w:rPr>
          <w:rFonts w:cs="TimesNewRoman"/>
          <w:lang w:val="en-US"/>
        </w:rPr>
        <w:t>Network</w:t>
      </w:r>
      <w:r w:rsidR="00691CB7" w:rsidRPr="00691CB7">
        <w:rPr>
          <w:rFonts w:cs="TimesNewRoman"/>
        </w:rPr>
        <w:t xml:space="preserve"> </w:t>
      </w:r>
      <w:r w:rsidR="00691CB7">
        <w:rPr>
          <w:rFonts w:cs="TimesNewRoman"/>
          <w:lang w:val="en-US"/>
        </w:rPr>
        <w:t>Allocation</w:t>
      </w:r>
      <w:r w:rsidR="00691CB7" w:rsidRPr="00691CB7">
        <w:rPr>
          <w:rFonts w:cs="TimesNewRoman"/>
        </w:rPr>
        <w:t xml:space="preserve"> </w:t>
      </w:r>
      <w:r w:rsidR="00691CB7">
        <w:rPr>
          <w:rFonts w:cs="TimesNewRoman"/>
          <w:lang w:val="en-US"/>
        </w:rPr>
        <w:t>Vector</w:t>
      </w:r>
      <w:r w:rsidR="00691CB7" w:rsidRPr="00691CB7">
        <w:rPr>
          <w:rFonts w:cs="TimesNewRoman"/>
        </w:rPr>
        <w:t>-</w:t>
      </w:r>
      <w:r w:rsidR="00691CB7">
        <w:rPr>
          <w:rFonts w:cs="TimesNewRoman"/>
        </w:rPr>
        <w:t>Διάνυσμα Εκχώρησης Δικτύου)</w:t>
      </w:r>
      <w:r w:rsidR="00A64601" w:rsidRPr="00661FBA">
        <w:rPr>
          <w:rFonts w:cs="TimesNewRoman"/>
        </w:rPr>
        <w:t xml:space="preserve">, το οποίο αποτελεί μια εσωτερική υπενθύμιση για κάθε σταθμό ότι δεν πρέπει να στείλει δεδομένα για κάποιο χρονικό διάστημα. </w:t>
      </w:r>
    </w:p>
    <w:p w:rsidR="00A64601" w:rsidRPr="00A64601" w:rsidRDefault="00A64601" w:rsidP="00A64601">
      <w:pPr>
        <w:rPr>
          <w:rFonts w:cs="TimesNewRoman"/>
        </w:rPr>
      </w:pPr>
      <w:r w:rsidRPr="00A64601">
        <w:rPr>
          <w:rFonts w:cs="TimesNewRoman"/>
        </w:rPr>
        <w:br w:type="page"/>
      </w:r>
    </w:p>
    <w:p w:rsidR="00A64601" w:rsidRPr="00A64601" w:rsidRDefault="00053946" w:rsidP="00A64601">
      <w:pPr>
        <w:pStyle w:val="1"/>
        <w:spacing w:before="0"/>
        <w:jc w:val="center"/>
        <w:rPr>
          <w:rFonts w:asciiTheme="minorHAnsi" w:hAnsiTheme="minorHAnsi"/>
          <w:color w:val="FF0000"/>
          <w:u w:val="single"/>
        </w:rPr>
      </w:pPr>
      <w:r>
        <w:rPr>
          <w:rFonts w:asciiTheme="minorHAnsi" w:hAnsiTheme="minorHAnsi"/>
          <w:color w:val="FF0000"/>
          <w:u w:val="single"/>
        </w:rPr>
        <w:lastRenderedPageBreak/>
        <w:t xml:space="preserve">Μέρος </w:t>
      </w:r>
      <w:r w:rsidR="00A64601" w:rsidRPr="00A64601">
        <w:rPr>
          <w:rFonts w:asciiTheme="minorHAnsi" w:hAnsiTheme="minorHAnsi"/>
          <w:color w:val="FF0000"/>
          <w:u w:val="single"/>
        </w:rPr>
        <w:t>3</w:t>
      </w:r>
      <w:r w:rsidRPr="00053946">
        <w:rPr>
          <w:rFonts w:asciiTheme="minorHAnsi" w:hAnsiTheme="minorHAnsi"/>
          <w:color w:val="FF0000"/>
          <w:u w:val="single"/>
          <w:vertAlign w:val="superscript"/>
        </w:rPr>
        <w:t>ο</w:t>
      </w:r>
      <w:r>
        <w:rPr>
          <w:rFonts w:asciiTheme="minorHAnsi" w:hAnsiTheme="minorHAnsi"/>
          <w:color w:val="FF0000"/>
          <w:u w:val="single"/>
        </w:rPr>
        <w:t>:</w:t>
      </w:r>
      <w:r w:rsidR="00A64601" w:rsidRPr="00A64601">
        <w:rPr>
          <w:rFonts w:asciiTheme="minorHAnsi" w:hAnsiTheme="minorHAnsi"/>
          <w:color w:val="FF0000"/>
          <w:u w:val="single"/>
        </w:rPr>
        <w:t xml:space="preserve"> </w:t>
      </w:r>
      <w:r w:rsidR="00A70256">
        <w:rPr>
          <w:rFonts w:asciiTheme="minorHAnsi" w:hAnsiTheme="minorHAnsi"/>
          <w:color w:val="FF0000"/>
          <w:u w:val="single"/>
        </w:rPr>
        <w:t>Σενάριο προσομοίωσης</w:t>
      </w:r>
    </w:p>
    <w:p w:rsidR="00A64601" w:rsidRDefault="00A64601" w:rsidP="00A64601">
      <w:pPr>
        <w:autoSpaceDE w:val="0"/>
        <w:autoSpaceDN w:val="0"/>
        <w:adjustRightInd w:val="0"/>
        <w:spacing w:after="0" w:line="240" w:lineRule="auto"/>
        <w:rPr>
          <w:rFonts w:cs="TimesNewRoman"/>
        </w:rPr>
      </w:pPr>
      <w:r w:rsidRPr="00A64601">
        <w:rPr>
          <w:rFonts w:cs="TimesNewRoman"/>
        </w:rPr>
        <w:t xml:space="preserve">Στην τοπολογία αυτή, ορίζουμε επίπεδο πλέγμα διαστάσεων </w:t>
      </w:r>
      <w:proofErr w:type="spellStart"/>
      <w:r w:rsidRPr="00A64601">
        <w:rPr>
          <w:rFonts w:cs="TimesNewRoman,Italic"/>
          <w:i/>
          <w:iCs/>
        </w:rPr>
        <w:t>opt</w:t>
      </w:r>
      <w:proofErr w:type="spellEnd"/>
      <w:r w:rsidRPr="00A64601">
        <w:rPr>
          <w:rFonts w:cs="TimesNewRoman,Italic"/>
          <w:i/>
          <w:iCs/>
        </w:rPr>
        <w:t>(</w:t>
      </w:r>
      <w:proofErr w:type="spellStart"/>
      <w:r w:rsidRPr="00A64601">
        <w:rPr>
          <w:rFonts w:cs="TimesNewRoman,Italic"/>
          <w:i/>
          <w:iCs/>
        </w:rPr>
        <w:t>gridx</w:t>
      </w:r>
      <w:proofErr w:type="spellEnd"/>
      <w:r w:rsidRPr="00A64601">
        <w:rPr>
          <w:rFonts w:cs="TimesNewRoman,Italic"/>
          <w:i/>
          <w:iCs/>
        </w:rPr>
        <w:t xml:space="preserve">) x </w:t>
      </w:r>
      <w:proofErr w:type="spellStart"/>
      <w:r w:rsidRPr="00A64601">
        <w:rPr>
          <w:rFonts w:cs="TimesNewRoman,Italic"/>
          <w:i/>
          <w:iCs/>
        </w:rPr>
        <w:t>opt</w:t>
      </w:r>
      <w:proofErr w:type="spellEnd"/>
      <w:r w:rsidRPr="00A64601">
        <w:rPr>
          <w:rFonts w:cs="TimesNewRoman,Italic"/>
          <w:i/>
          <w:iCs/>
        </w:rPr>
        <w:t>(</w:t>
      </w:r>
      <w:proofErr w:type="spellStart"/>
      <w:r w:rsidRPr="00A64601">
        <w:rPr>
          <w:rFonts w:cs="TimesNewRoman,Italic"/>
          <w:i/>
          <w:iCs/>
        </w:rPr>
        <w:t>gridy</w:t>
      </w:r>
      <w:proofErr w:type="spellEnd"/>
      <w:r w:rsidRPr="00A64601">
        <w:rPr>
          <w:rFonts w:cs="TimesNewRoman,Italic"/>
          <w:i/>
          <w:iCs/>
        </w:rPr>
        <w:t>)</w:t>
      </w:r>
      <w:r w:rsidRPr="00A64601">
        <w:rPr>
          <w:rFonts w:cs="TimesNewRoman"/>
        </w:rPr>
        <w:t xml:space="preserve">, όπου όλοι οι κόμβοι είναι τοποθετημένοι στο μέσο του άξονα y και σε απόσταση </w:t>
      </w:r>
      <w:proofErr w:type="spellStart"/>
      <w:r w:rsidRPr="00A64601">
        <w:rPr>
          <w:rFonts w:cs="TimesNewRoman,Italic"/>
          <w:i/>
          <w:iCs/>
        </w:rPr>
        <w:t>opt</w:t>
      </w:r>
      <w:proofErr w:type="spellEnd"/>
      <w:r w:rsidRPr="00A64601">
        <w:rPr>
          <w:rFonts w:cs="TimesNewRoman,Italic"/>
          <w:i/>
          <w:iCs/>
        </w:rPr>
        <w:t>(</w:t>
      </w:r>
      <w:proofErr w:type="spellStart"/>
      <w:r w:rsidRPr="00A64601">
        <w:rPr>
          <w:rFonts w:cs="TimesNewRoman,Italic"/>
          <w:i/>
          <w:iCs/>
        </w:rPr>
        <w:t>distx</w:t>
      </w:r>
      <w:proofErr w:type="spellEnd"/>
      <w:r w:rsidRPr="00A64601">
        <w:rPr>
          <w:rFonts w:cs="TimesNewRoman,Italic"/>
          <w:i/>
          <w:iCs/>
        </w:rPr>
        <w:t xml:space="preserve">) </w:t>
      </w:r>
      <w:r w:rsidRPr="00A64601">
        <w:rPr>
          <w:rFonts w:cs="TimesNewRoman"/>
        </w:rPr>
        <w:t>μεταξύ τους στον άξονα x, συμμετρικά ως προς το κέντρο το</w:t>
      </w:r>
      <w:r w:rsidR="00DF2546">
        <w:rPr>
          <w:rFonts w:cs="TimesNewRoman"/>
        </w:rPr>
        <w:t>υ, όπως αναφέρεται στην εκφώνηση.</w:t>
      </w:r>
      <w:r w:rsidRPr="00A64601">
        <w:rPr>
          <w:rFonts w:cs="TimesNewRoman"/>
        </w:rPr>
        <w:t xml:space="preserve"> Στην οριζόντια διάταξη που προκύπτει, ο πρώτος κόμβος από αριστερά παράγει </w:t>
      </w:r>
      <w:proofErr w:type="spellStart"/>
      <w:r w:rsidRPr="00A64601">
        <w:rPr>
          <w:rFonts w:cs="TimesNewRoman,Italic"/>
          <w:i/>
          <w:iCs/>
        </w:rPr>
        <w:t>opt</w:t>
      </w:r>
      <w:proofErr w:type="spellEnd"/>
      <w:r w:rsidRPr="00A64601">
        <w:rPr>
          <w:rFonts w:cs="TimesNewRoman,Italic"/>
          <w:i/>
          <w:iCs/>
        </w:rPr>
        <w:t>(</w:t>
      </w:r>
      <w:proofErr w:type="spellStart"/>
      <w:r w:rsidRPr="00A64601">
        <w:rPr>
          <w:rFonts w:cs="TimesNewRoman,Italic"/>
          <w:i/>
          <w:iCs/>
        </w:rPr>
        <w:t>cbrmaxpn</w:t>
      </w:r>
      <w:proofErr w:type="spellEnd"/>
      <w:r w:rsidRPr="00A64601">
        <w:rPr>
          <w:rFonts w:cs="TimesNewRoman,Italic"/>
          <w:i/>
          <w:iCs/>
        </w:rPr>
        <w:t xml:space="preserve">) </w:t>
      </w:r>
      <w:r w:rsidRPr="00A64601">
        <w:rPr>
          <w:rFonts w:cs="TimesNewRoman"/>
        </w:rPr>
        <w:t>πακέτα UDP κίνησης CBR με προορισμό τον τελευταίο κόμβο από τα δεξιά.</w:t>
      </w:r>
      <w:r w:rsidR="00DF2546">
        <w:rPr>
          <w:rFonts w:cs="TimesNewRoman"/>
        </w:rPr>
        <w:t xml:space="preserve"> Στο </w:t>
      </w:r>
      <w:proofErr w:type="spellStart"/>
      <w:r w:rsidR="00DF2546">
        <w:rPr>
          <w:rFonts w:cs="TimesNewRoman"/>
          <w:lang w:val="en-US"/>
        </w:rPr>
        <w:t>tcl</w:t>
      </w:r>
      <w:proofErr w:type="spellEnd"/>
      <w:r w:rsidR="00DF2546" w:rsidRPr="00DF2546">
        <w:rPr>
          <w:rFonts w:cs="TimesNewRoman"/>
        </w:rPr>
        <w:t xml:space="preserve"> </w:t>
      </w:r>
      <w:r w:rsidR="00DF2546">
        <w:rPr>
          <w:rFonts w:cs="TimesNewRoman"/>
          <w:lang w:val="en-US"/>
        </w:rPr>
        <w:t>script</w:t>
      </w:r>
      <w:r w:rsidR="00DF2546" w:rsidRPr="00DF2546">
        <w:rPr>
          <w:rFonts w:cs="TimesNewRoman"/>
        </w:rPr>
        <w:t xml:space="preserve"> </w:t>
      </w:r>
      <w:r w:rsidR="00DF2546">
        <w:rPr>
          <w:rFonts w:cs="TimesNewRoman"/>
        </w:rPr>
        <w:t>όπως αυτό βρίσκεται στην εκφώνηση της άσκησης καθορίζονται οι παράμετροι της τοπολογίας.</w:t>
      </w:r>
      <w:r w:rsidRPr="00A64601">
        <w:rPr>
          <w:rFonts w:cs="TimesNewRoman"/>
        </w:rPr>
        <w:t xml:space="preserve"> Οι σημαντικότερες από αυτές τις παραμέτρους είναι το πλήθος των ασύρματων κόμβων </w:t>
      </w:r>
      <w:proofErr w:type="spellStart"/>
      <w:r w:rsidRPr="00A64601">
        <w:rPr>
          <w:rFonts w:cs="TimesNewRoman,Italic"/>
          <w:i/>
          <w:iCs/>
        </w:rPr>
        <w:t>opt</w:t>
      </w:r>
      <w:proofErr w:type="spellEnd"/>
      <w:r w:rsidRPr="00A64601">
        <w:rPr>
          <w:rFonts w:cs="TimesNewRoman,Italic"/>
          <w:i/>
          <w:iCs/>
        </w:rPr>
        <w:t>(</w:t>
      </w:r>
      <w:proofErr w:type="spellStart"/>
      <w:r w:rsidRPr="00A64601">
        <w:rPr>
          <w:rFonts w:cs="TimesNewRoman,Italic"/>
          <w:i/>
          <w:iCs/>
        </w:rPr>
        <w:t>nn</w:t>
      </w:r>
      <w:proofErr w:type="spellEnd"/>
      <w:r w:rsidRPr="00A64601">
        <w:rPr>
          <w:rFonts w:cs="TimesNewRoman,Italic"/>
          <w:i/>
          <w:iCs/>
        </w:rPr>
        <w:t>)</w:t>
      </w:r>
      <w:r w:rsidRPr="00A64601">
        <w:rPr>
          <w:rFonts w:cs="TimesNewRoman"/>
        </w:rPr>
        <w:t xml:space="preserve">, η οριζόντια απόσταση μεταξύ δύο διαδοχικών κόμβων </w:t>
      </w:r>
      <w:proofErr w:type="spellStart"/>
      <w:r w:rsidRPr="00A64601">
        <w:rPr>
          <w:rFonts w:cs="TimesNewRoman,Italic"/>
          <w:i/>
          <w:iCs/>
        </w:rPr>
        <w:t>opt</w:t>
      </w:r>
      <w:proofErr w:type="spellEnd"/>
      <w:r w:rsidRPr="00A64601">
        <w:rPr>
          <w:rFonts w:cs="TimesNewRoman,Italic"/>
          <w:i/>
          <w:iCs/>
        </w:rPr>
        <w:t>(</w:t>
      </w:r>
      <w:proofErr w:type="spellStart"/>
      <w:r w:rsidRPr="00A64601">
        <w:rPr>
          <w:rFonts w:cs="TimesNewRoman,Italic"/>
          <w:i/>
          <w:iCs/>
        </w:rPr>
        <w:t>distx</w:t>
      </w:r>
      <w:proofErr w:type="spellEnd"/>
      <w:r w:rsidRPr="00A64601">
        <w:rPr>
          <w:rFonts w:cs="TimesNewRoman,Italic"/>
          <w:i/>
          <w:iCs/>
        </w:rPr>
        <w:t>)</w:t>
      </w:r>
      <w:r w:rsidRPr="00A64601">
        <w:rPr>
          <w:rFonts w:cs="TimesNewRoman"/>
        </w:rPr>
        <w:t xml:space="preserve">, το μέγεθος των πακέτων UDP </w:t>
      </w:r>
      <w:proofErr w:type="spellStart"/>
      <w:r w:rsidRPr="00A64601">
        <w:rPr>
          <w:rFonts w:cs="TimesNewRoman,Italic"/>
          <w:i/>
          <w:iCs/>
        </w:rPr>
        <w:t>opt</w:t>
      </w:r>
      <w:proofErr w:type="spellEnd"/>
      <w:r w:rsidRPr="00A64601">
        <w:rPr>
          <w:rFonts w:cs="TimesNewRoman,Italic"/>
          <w:i/>
          <w:iCs/>
        </w:rPr>
        <w:t>(</w:t>
      </w:r>
      <w:proofErr w:type="spellStart"/>
      <w:r w:rsidRPr="00A64601">
        <w:rPr>
          <w:rFonts w:cs="TimesNewRoman,Italic"/>
          <w:i/>
          <w:iCs/>
        </w:rPr>
        <w:t>udpsize</w:t>
      </w:r>
      <w:proofErr w:type="spellEnd"/>
      <w:r w:rsidRPr="00A64601">
        <w:rPr>
          <w:rFonts w:cs="TimesNewRoman,Italic"/>
          <w:i/>
          <w:iCs/>
        </w:rPr>
        <w:t>)</w:t>
      </w:r>
      <w:r w:rsidRPr="00A64601">
        <w:rPr>
          <w:rFonts w:cs="TimesNewRoman"/>
        </w:rPr>
        <w:t xml:space="preserve">, η χρονική στιγμή έναρξης της κίνησης CBR </w:t>
      </w:r>
      <w:proofErr w:type="spellStart"/>
      <w:r w:rsidRPr="00A64601">
        <w:rPr>
          <w:rFonts w:cs="TimesNewRoman,Italic"/>
          <w:i/>
          <w:iCs/>
        </w:rPr>
        <w:t>opt</w:t>
      </w:r>
      <w:proofErr w:type="spellEnd"/>
      <w:r w:rsidRPr="00A64601">
        <w:rPr>
          <w:rFonts w:cs="TimesNewRoman,Italic"/>
          <w:i/>
          <w:iCs/>
        </w:rPr>
        <w:t>(</w:t>
      </w:r>
      <w:proofErr w:type="spellStart"/>
      <w:r w:rsidRPr="00A64601">
        <w:rPr>
          <w:rFonts w:cs="TimesNewRoman,Italic"/>
          <w:i/>
          <w:iCs/>
        </w:rPr>
        <w:t>cbrstart</w:t>
      </w:r>
      <w:proofErr w:type="spellEnd"/>
      <w:r w:rsidRPr="00A64601">
        <w:rPr>
          <w:rFonts w:cs="TimesNewRoman,Italic"/>
          <w:i/>
          <w:iCs/>
        </w:rPr>
        <w:t>)</w:t>
      </w:r>
      <w:r w:rsidRPr="00A64601">
        <w:rPr>
          <w:rFonts w:cs="TimesNewRoman"/>
        </w:rPr>
        <w:t xml:space="preserve">, η διάρκεια της προσομοίωσης </w:t>
      </w:r>
      <w:proofErr w:type="spellStart"/>
      <w:r w:rsidRPr="00A64601">
        <w:rPr>
          <w:rFonts w:cs="TimesNewRoman,Italic"/>
          <w:i/>
          <w:iCs/>
        </w:rPr>
        <w:t>opt</w:t>
      </w:r>
      <w:proofErr w:type="spellEnd"/>
      <w:r w:rsidRPr="00A64601">
        <w:rPr>
          <w:rFonts w:cs="TimesNewRoman,Italic"/>
          <w:i/>
          <w:iCs/>
        </w:rPr>
        <w:t>(</w:t>
      </w:r>
      <w:proofErr w:type="spellStart"/>
      <w:r w:rsidRPr="00A64601">
        <w:rPr>
          <w:rFonts w:cs="TimesNewRoman,Italic"/>
          <w:i/>
          <w:iCs/>
        </w:rPr>
        <w:t>simstop</w:t>
      </w:r>
      <w:proofErr w:type="spellEnd"/>
      <w:r w:rsidRPr="00A64601">
        <w:rPr>
          <w:rFonts w:cs="TimesNewRoman,Italic"/>
          <w:i/>
          <w:iCs/>
        </w:rPr>
        <w:t>)</w:t>
      </w:r>
      <w:r w:rsidRPr="00A64601">
        <w:rPr>
          <w:rFonts w:cs="TimesNewRoman"/>
        </w:rPr>
        <w:t>.</w:t>
      </w:r>
      <w:r w:rsidR="00DF2546">
        <w:rPr>
          <w:rFonts w:cs="TimesNewRoman"/>
        </w:rPr>
        <w:t xml:space="preserve"> Αυτές τις παραμέτρους θα μεταβάλλουμε στα παρακάτω ερωτήματα για να εξάγουμε τα συμπεράσματά μας.</w:t>
      </w:r>
      <w:r w:rsidRPr="00A64601">
        <w:rPr>
          <w:rFonts w:cs="TimesNewRoman"/>
        </w:rPr>
        <w:t xml:space="preserve"> Για την μετάδοση των δεδομένων στο δίκτυο χρησιμοποι</w:t>
      </w:r>
      <w:r w:rsidR="00DF2546">
        <w:rPr>
          <w:rFonts w:cs="TimesNewRoman"/>
        </w:rPr>
        <w:t>ούμε</w:t>
      </w:r>
      <w:r w:rsidRPr="00A64601">
        <w:rPr>
          <w:rFonts w:cs="TimesNewRoman"/>
        </w:rPr>
        <w:t xml:space="preserve"> το πρωτόκολλο </w:t>
      </w:r>
      <w:r w:rsidRPr="00A64601">
        <w:rPr>
          <w:rFonts w:cs="TimesNewRoman"/>
          <w:lang w:val="en-US"/>
        </w:rPr>
        <w:t>UDP</w:t>
      </w:r>
      <w:r w:rsidRPr="00A64601">
        <w:rPr>
          <w:rFonts w:cs="TimesNewRoman"/>
        </w:rPr>
        <w:t xml:space="preserve">. Στη συνέχεια για τις διάφορες </w:t>
      </w:r>
      <w:r w:rsidR="00DF2546" w:rsidRPr="00A64601">
        <w:rPr>
          <w:rFonts w:cs="TimesNewRoman"/>
        </w:rPr>
        <w:t>προσομοιώσεις</w:t>
      </w:r>
      <w:r w:rsidRPr="00A64601">
        <w:rPr>
          <w:rFonts w:cs="TimesNewRoman"/>
        </w:rPr>
        <w:t xml:space="preserve"> με χρήση ενός </w:t>
      </w:r>
      <w:r w:rsidRPr="00A64601">
        <w:rPr>
          <w:rFonts w:cs="TimesNewRoman"/>
          <w:lang w:val="en-US"/>
        </w:rPr>
        <w:t>script</w:t>
      </w:r>
      <w:r w:rsidRPr="00A64601">
        <w:rPr>
          <w:rFonts w:cs="TimesNewRoman"/>
        </w:rPr>
        <w:t xml:space="preserve"> σε γλώσσα </w:t>
      </w:r>
      <w:proofErr w:type="spellStart"/>
      <w:r w:rsidRPr="00A64601">
        <w:rPr>
          <w:rFonts w:cs="TimesNewRoman"/>
          <w:lang w:val="en-US"/>
        </w:rPr>
        <w:t>awk</w:t>
      </w:r>
      <w:proofErr w:type="spellEnd"/>
      <w:r w:rsidRPr="00A64601">
        <w:rPr>
          <w:rFonts w:cs="TimesNewRoman"/>
        </w:rPr>
        <w:t xml:space="preserve"> γίνεται μελέτη </w:t>
      </w:r>
      <w:r w:rsidR="00DF2546" w:rsidRPr="00A64601">
        <w:rPr>
          <w:rFonts w:cs="TimesNewRoman"/>
        </w:rPr>
        <w:t>διαφόρων</w:t>
      </w:r>
      <w:r w:rsidRPr="00A64601">
        <w:rPr>
          <w:rFonts w:cs="TimesNewRoman"/>
        </w:rPr>
        <w:t xml:space="preserve"> χαρακτηριστικών του δικτύου</w:t>
      </w:r>
      <w:r w:rsidR="00DF2546">
        <w:rPr>
          <w:rFonts w:cs="TimesNewRoman"/>
        </w:rPr>
        <w:t xml:space="preserve"> και μετράμε διάφορα στοιχεία που μας καθορίζουν την αποδοτικότητά του.</w:t>
      </w:r>
    </w:p>
    <w:p w:rsidR="00DF2546" w:rsidRPr="00DF2546" w:rsidRDefault="00DF2546" w:rsidP="00A64601">
      <w:pPr>
        <w:autoSpaceDE w:val="0"/>
        <w:autoSpaceDN w:val="0"/>
        <w:adjustRightInd w:val="0"/>
        <w:spacing w:after="0" w:line="240" w:lineRule="auto"/>
        <w:rPr>
          <w:rFonts w:cs="TimesNewRoman"/>
        </w:rPr>
      </w:pPr>
      <w:r>
        <w:rPr>
          <w:rFonts w:cs="TimesNewRoman"/>
        </w:rPr>
        <w:t xml:space="preserve">Αφού γράψουμε τον κώδικα, όπως αυτός δίνεται τόσο του </w:t>
      </w:r>
      <w:proofErr w:type="spellStart"/>
      <w:r>
        <w:rPr>
          <w:rFonts w:cs="TimesNewRoman"/>
          <w:lang w:val="en-US"/>
        </w:rPr>
        <w:t>tcl</w:t>
      </w:r>
      <w:proofErr w:type="spellEnd"/>
      <w:r w:rsidRPr="00DF2546">
        <w:rPr>
          <w:rFonts w:cs="TimesNewRoman"/>
        </w:rPr>
        <w:t xml:space="preserve"> </w:t>
      </w:r>
      <w:r>
        <w:rPr>
          <w:rFonts w:cs="TimesNewRoman"/>
        </w:rPr>
        <w:t xml:space="preserve">όσο και του </w:t>
      </w:r>
      <w:proofErr w:type="spellStart"/>
      <w:r>
        <w:rPr>
          <w:rFonts w:cs="TimesNewRoman"/>
          <w:lang w:val="en-US"/>
        </w:rPr>
        <w:t>awk</w:t>
      </w:r>
      <w:proofErr w:type="spellEnd"/>
      <w:r w:rsidRPr="00DF2546">
        <w:rPr>
          <w:rFonts w:cs="TimesNewRoman"/>
        </w:rPr>
        <w:t xml:space="preserve"> </w:t>
      </w:r>
      <w:r>
        <w:rPr>
          <w:rFonts w:cs="TimesNewRoman"/>
          <w:lang w:val="en-US"/>
        </w:rPr>
        <w:t>script</w:t>
      </w:r>
      <w:r w:rsidRPr="00DF2546">
        <w:rPr>
          <w:rFonts w:cs="TimesNewRoman"/>
        </w:rPr>
        <w:t xml:space="preserve"> </w:t>
      </w:r>
      <w:r>
        <w:rPr>
          <w:rFonts w:cs="TimesNewRoman"/>
        </w:rPr>
        <w:t xml:space="preserve">προχωράμε στην ανάλυση μας.  </w:t>
      </w:r>
    </w:p>
    <w:p w:rsidR="00A64601" w:rsidRPr="00A64601" w:rsidRDefault="006427D8" w:rsidP="00A64601">
      <w:pPr>
        <w:pStyle w:val="1"/>
        <w:spacing w:before="0"/>
        <w:jc w:val="center"/>
        <w:rPr>
          <w:rFonts w:asciiTheme="minorHAnsi" w:hAnsiTheme="minorHAnsi"/>
          <w:color w:val="FF0000"/>
          <w:u w:val="single"/>
        </w:rPr>
      </w:pPr>
      <w:r>
        <w:rPr>
          <w:rFonts w:asciiTheme="minorHAnsi" w:hAnsiTheme="minorHAnsi"/>
          <w:color w:val="FF0000"/>
          <w:u w:val="single"/>
        </w:rPr>
        <w:t xml:space="preserve">Μέρος </w:t>
      </w:r>
      <w:r w:rsidR="00A64601" w:rsidRPr="00A64601">
        <w:rPr>
          <w:rFonts w:asciiTheme="minorHAnsi" w:hAnsiTheme="minorHAnsi"/>
          <w:color w:val="FF0000"/>
          <w:u w:val="single"/>
        </w:rPr>
        <w:t>4</w:t>
      </w:r>
      <w:r w:rsidRPr="006427D8">
        <w:rPr>
          <w:rFonts w:asciiTheme="minorHAnsi" w:hAnsiTheme="minorHAnsi"/>
          <w:color w:val="FF0000"/>
          <w:u w:val="single"/>
          <w:vertAlign w:val="superscript"/>
        </w:rPr>
        <w:t>ο</w:t>
      </w:r>
      <w:r>
        <w:rPr>
          <w:rFonts w:asciiTheme="minorHAnsi" w:hAnsiTheme="minorHAnsi"/>
          <w:color w:val="FF0000"/>
          <w:u w:val="single"/>
        </w:rPr>
        <w:t>:</w:t>
      </w:r>
      <w:r w:rsidR="00A64601" w:rsidRPr="00A64601">
        <w:rPr>
          <w:rFonts w:asciiTheme="minorHAnsi" w:hAnsiTheme="minorHAnsi"/>
          <w:color w:val="FF0000"/>
          <w:u w:val="single"/>
        </w:rPr>
        <w:t xml:space="preserve"> Μελέτη συμπεριφοράς ασύρματου τοπικού δικτύου </w:t>
      </w:r>
      <w:r w:rsidR="00A64601" w:rsidRPr="00A64601">
        <w:rPr>
          <w:rFonts w:asciiTheme="minorHAnsi" w:hAnsiTheme="minorHAnsi"/>
          <w:color w:val="FF0000"/>
          <w:u w:val="single"/>
          <w:lang w:val="en-US"/>
        </w:rPr>
        <w:t>IEEE</w:t>
      </w:r>
      <w:r w:rsidR="00A64601" w:rsidRPr="00A64601">
        <w:rPr>
          <w:rFonts w:asciiTheme="minorHAnsi" w:hAnsiTheme="minorHAnsi"/>
          <w:color w:val="FF0000"/>
          <w:u w:val="single"/>
        </w:rPr>
        <w:t xml:space="preserve"> 802.11</w:t>
      </w:r>
    </w:p>
    <w:p w:rsidR="00A64601" w:rsidRPr="00A64601" w:rsidRDefault="00A64601" w:rsidP="00A64601">
      <w:pPr>
        <w:pStyle w:val="2"/>
        <w:spacing w:before="0"/>
        <w:rPr>
          <w:rFonts w:asciiTheme="minorHAnsi" w:hAnsiTheme="minorHAnsi"/>
          <w:color w:val="00B050"/>
          <w:sz w:val="24"/>
          <w:szCs w:val="24"/>
          <w:u w:val="single"/>
        </w:rPr>
      </w:pPr>
      <w:r w:rsidRPr="00A64601">
        <w:rPr>
          <w:rFonts w:asciiTheme="minorHAnsi" w:hAnsiTheme="minorHAnsi"/>
          <w:color w:val="00B050"/>
          <w:sz w:val="24"/>
          <w:szCs w:val="24"/>
          <w:u w:val="single"/>
        </w:rPr>
        <w:t>4.1 Επίδραση απόστασης κόμβων</w:t>
      </w:r>
    </w:p>
    <w:p w:rsidR="00501438" w:rsidRDefault="00A64601" w:rsidP="00501438">
      <w:pPr>
        <w:autoSpaceDE w:val="0"/>
        <w:autoSpaceDN w:val="0"/>
        <w:adjustRightInd w:val="0"/>
        <w:spacing w:after="0" w:line="240" w:lineRule="auto"/>
        <w:rPr>
          <w:rFonts w:cs="TimesNewRoman"/>
        </w:rPr>
      </w:pPr>
      <w:r w:rsidRPr="00A64601">
        <w:rPr>
          <w:rFonts w:cs="TimesNewRoman"/>
        </w:rPr>
        <w:t xml:space="preserve">Για να μελετηθεί η επίδραση της απόστασης δύο διαδοχικών κόμβων του δικτύου, θα πραγματοποιηθεί μια σειρά προσομοιώσεων με ένα </w:t>
      </w:r>
      <w:r w:rsidR="00501438" w:rsidRPr="00A64601">
        <w:rPr>
          <w:rFonts w:cs="TimesNewRoman"/>
        </w:rPr>
        <w:t>δίκτυο</w:t>
      </w:r>
      <w:r w:rsidRPr="00A64601">
        <w:rPr>
          <w:rFonts w:cs="TimesNewRoman"/>
        </w:rPr>
        <w:t xml:space="preserve"> που θα έχει δύο κόμβους και θα μεταβάλλεται η απόσταση δύο κόμβων, δηλαδή η παράμετρος </w:t>
      </w:r>
      <w:r w:rsidRPr="00A64601">
        <w:rPr>
          <w:rFonts w:cs="TimesNewRoman"/>
          <w:i/>
          <w:lang w:val="en-US"/>
        </w:rPr>
        <w:t>opt</w:t>
      </w:r>
      <w:r w:rsidRPr="00A64601">
        <w:rPr>
          <w:rFonts w:cs="TimesNewRoman"/>
          <w:i/>
        </w:rPr>
        <w:t>(</w:t>
      </w:r>
      <w:proofErr w:type="spellStart"/>
      <w:r w:rsidRPr="00A64601">
        <w:rPr>
          <w:rFonts w:cs="TimesNewRoman"/>
          <w:i/>
          <w:lang w:val="en-US"/>
        </w:rPr>
        <w:t>distx</w:t>
      </w:r>
      <w:proofErr w:type="spellEnd"/>
      <w:r w:rsidRPr="00A64601">
        <w:rPr>
          <w:rFonts w:cs="TimesNewRoman"/>
          <w:i/>
        </w:rPr>
        <w:t>)</w:t>
      </w:r>
      <w:r w:rsidR="00DF30D4">
        <w:rPr>
          <w:rFonts w:cs="TimesNewRoman"/>
          <w:i/>
        </w:rPr>
        <w:t xml:space="preserve"> </w:t>
      </w:r>
      <w:r w:rsidR="00DF30D4" w:rsidRPr="00DF30D4">
        <w:rPr>
          <w:rFonts w:cs="TimesNewRoman"/>
        </w:rPr>
        <w:t xml:space="preserve">καθώς και η παράμετρος </w:t>
      </w:r>
      <w:proofErr w:type="spellStart"/>
      <w:r w:rsidR="00DF30D4" w:rsidRPr="00DF30D4">
        <w:t>opt</w:t>
      </w:r>
      <w:proofErr w:type="spellEnd"/>
      <w:r w:rsidR="00DF30D4" w:rsidRPr="00DF30D4">
        <w:t>(</w:t>
      </w:r>
      <w:proofErr w:type="spellStart"/>
      <w:r w:rsidR="00DF30D4" w:rsidRPr="00DF30D4">
        <w:t>gridx</w:t>
      </w:r>
      <w:proofErr w:type="spellEnd"/>
      <w:r w:rsidR="00DF30D4" w:rsidRPr="00DF30D4">
        <w:t>) όπου απαιτείται</w:t>
      </w:r>
      <w:r w:rsidRPr="00A64601">
        <w:rPr>
          <w:rFonts w:cs="TimesNewRoman"/>
        </w:rPr>
        <w:t>. Ένα ασύρματο δίκτυο δύο κόμβων, όπως προσομοιώθηκε στο ΝΑΜ</w:t>
      </w:r>
      <w:r w:rsidR="00501438">
        <w:rPr>
          <w:rFonts w:cs="TimesNewRoman"/>
        </w:rPr>
        <w:t xml:space="preserve"> με βάση τον αρχικό κώδικα που μας δόθηκε</w:t>
      </w:r>
      <w:r w:rsidRPr="00A64601">
        <w:rPr>
          <w:rFonts w:cs="TimesNewRoman"/>
        </w:rPr>
        <w:t>, παρατίθεται ακολούθως:</w:t>
      </w:r>
    </w:p>
    <w:p w:rsidR="00501438" w:rsidRDefault="00501438" w:rsidP="00501438">
      <w:pPr>
        <w:autoSpaceDE w:val="0"/>
        <w:autoSpaceDN w:val="0"/>
        <w:adjustRightInd w:val="0"/>
        <w:spacing w:after="0" w:line="240" w:lineRule="auto"/>
        <w:jc w:val="center"/>
        <w:rPr>
          <w:rFonts w:cs="TimesNewRoman"/>
        </w:rPr>
      </w:pPr>
    </w:p>
    <w:p w:rsidR="00A64601" w:rsidRDefault="00501438" w:rsidP="00501438">
      <w:pPr>
        <w:autoSpaceDE w:val="0"/>
        <w:autoSpaceDN w:val="0"/>
        <w:adjustRightInd w:val="0"/>
        <w:spacing w:after="0" w:line="240" w:lineRule="auto"/>
        <w:jc w:val="center"/>
        <w:rPr>
          <w:rFonts w:cs="TimesNewRoman"/>
        </w:rPr>
      </w:pPr>
      <w:r>
        <w:rPr>
          <w:rFonts w:cs="TimesNewRoman"/>
          <w:noProof/>
          <w:lang w:eastAsia="el-GR"/>
        </w:rPr>
        <w:drawing>
          <wp:inline distT="0" distB="0" distL="0" distR="0">
            <wp:extent cx="2643683" cy="1822859"/>
            <wp:effectExtent l="19050" t="0" r="4267"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a:stretch>
                      <a:fillRect/>
                    </a:stretch>
                  </pic:blipFill>
                  <pic:spPr bwMode="auto">
                    <a:xfrm>
                      <a:off x="0" y="0"/>
                      <a:ext cx="2644455" cy="1823391"/>
                    </a:xfrm>
                    <a:prstGeom prst="rect">
                      <a:avLst/>
                    </a:prstGeom>
                    <a:noFill/>
                    <a:ln w="9525">
                      <a:noFill/>
                      <a:miter lim="800000"/>
                      <a:headEnd/>
                      <a:tailEnd/>
                    </a:ln>
                  </pic:spPr>
                </pic:pic>
              </a:graphicData>
            </a:graphic>
          </wp:inline>
        </w:drawing>
      </w:r>
    </w:p>
    <w:p w:rsidR="00501438" w:rsidRDefault="00501438" w:rsidP="00501438">
      <w:pPr>
        <w:autoSpaceDE w:val="0"/>
        <w:autoSpaceDN w:val="0"/>
        <w:adjustRightInd w:val="0"/>
        <w:spacing w:after="0" w:line="240" w:lineRule="auto"/>
        <w:jc w:val="center"/>
        <w:rPr>
          <w:rFonts w:cs="TimesNewRoman"/>
        </w:rPr>
      </w:pPr>
    </w:p>
    <w:p w:rsidR="00501438" w:rsidRDefault="00501438" w:rsidP="00501438">
      <w:pPr>
        <w:autoSpaceDE w:val="0"/>
        <w:autoSpaceDN w:val="0"/>
        <w:adjustRightInd w:val="0"/>
        <w:spacing w:after="0" w:line="240" w:lineRule="auto"/>
        <w:jc w:val="center"/>
        <w:rPr>
          <w:rFonts w:cs="TimesNewRoman"/>
        </w:rPr>
      </w:pPr>
    </w:p>
    <w:p w:rsidR="00501438" w:rsidRDefault="00501438" w:rsidP="00501438">
      <w:pPr>
        <w:autoSpaceDE w:val="0"/>
        <w:autoSpaceDN w:val="0"/>
        <w:adjustRightInd w:val="0"/>
        <w:spacing w:after="0" w:line="240" w:lineRule="auto"/>
        <w:jc w:val="center"/>
        <w:rPr>
          <w:rFonts w:cs="TimesNewRoman"/>
        </w:rPr>
      </w:pPr>
    </w:p>
    <w:p w:rsidR="00501438" w:rsidRDefault="00501438" w:rsidP="00501438">
      <w:pPr>
        <w:autoSpaceDE w:val="0"/>
        <w:autoSpaceDN w:val="0"/>
        <w:adjustRightInd w:val="0"/>
        <w:spacing w:after="0" w:line="240" w:lineRule="auto"/>
        <w:jc w:val="center"/>
        <w:rPr>
          <w:rFonts w:cs="TimesNewRoman"/>
        </w:rPr>
      </w:pPr>
    </w:p>
    <w:p w:rsidR="00501438" w:rsidRDefault="00501438" w:rsidP="00501438">
      <w:pPr>
        <w:autoSpaceDE w:val="0"/>
        <w:autoSpaceDN w:val="0"/>
        <w:adjustRightInd w:val="0"/>
        <w:spacing w:after="0" w:line="240" w:lineRule="auto"/>
        <w:jc w:val="center"/>
        <w:rPr>
          <w:rFonts w:cs="TimesNewRoman"/>
        </w:rPr>
      </w:pPr>
    </w:p>
    <w:p w:rsidR="00501438" w:rsidRDefault="00501438" w:rsidP="00501438">
      <w:pPr>
        <w:autoSpaceDE w:val="0"/>
        <w:autoSpaceDN w:val="0"/>
        <w:adjustRightInd w:val="0"/>
        <w:spacing w:after="0" w:line="240" w:lineRule="auto"/>
        <w:jc w:val="center"/>
        <w:rPr>
          <w:rFonts w:cs="TimesNewRoman"/>
        </w:rPr>
      </w:pPr>
    </w:p>
    <w:p w:rsidR="00501438" w:rsidRDefault="00501438" w:rsidP="00501438">
      <w:pPr>
        <w:autoSpaceDE w:val="0"/>
        <w:autoSpaceDN w:val="0"/>
        <w:adjustRightInd w:val="0"/>
        <w:spacing w:after="0" w:line="240" w:lineRule="auto"/>
        <w:jc w:val="center"/>
        <w:rPr>
          <w:rFonts w:cs="TimesNewRoman"/>
        </w:rPr>
      </w:pPr>
    </w:p>
    <w:p w:rsidR="00501438" w:rsidRDefault="00501438" w:rsidP="00501438">
      <w:pPr>
        <w:autoSpaceDE w:val="0"/>
        <w:autoSpaceDN w:val="0"/>
        <w:adjustRightInd w:val="0"/>
        <w:spacing w:after="0" w:line="240" w:lineRule="auto"/>
        <w:jc w:val="center"/>
        <w:rPr>
          <w:rFonts w:cs="TimesNewRoman"/>
        </w:rPr>
      </w:pPr>
    </w:p>
    <w:p w:rsidR="00501438" w:rsidRDefault="00501438" w:rsidP="00501438">
      <w:pPr>
        <w:autoSpaceDE w:val="0"/>
        <w:autoSpaceDN w:val="0"/>
        <w:adjustRightInd w:val="0"/>
        <w:spacing w:after="0" w:line="240" w:lineRule="auto"/>
        <w:jc w:val="center"/>
        <w:rPr>
          <w:rFonts w:cs="TimesNewRoman"/>
        </w:rPr>
      </w:pPr>
    </w:p>
    <w:p w:rsidR="00501438" w:rsidRDefault="00501438" w:rsidP="00501438">
      <w:pPr>
        <w:autoSpaceDE w:val="0"/>
        <w:autoSpaceDN w:val="0"/>
        <w:adjustRightInd w:val="0"/>
        <w:spacing w:after="0" w:line="240" w:lineRule="auto"/>
        <w:jc w:val="center"/>
        <w:rPr>
          <w:rFonts w:cs="TimesNewRoman"/>
        </w:rPr>
      </w:pPr>
    </w:p>
    <w:p w:rsidR="009743D5" w:rsidRPr="00A64601" w:rsidRDefault="009743D5" w:rsidP="00501438">
      <w:pPr>
        <w:autoSpaceDE w:val="0"/>
        <w:autoSpaceDN w:val="0"/>
        <w:adjustRightInd w:val="0"/>
        <w:spacing w:after="0" w:line="240" w:lineRule="auto"/>
        <w:jc w:val="center"/>
        <w:rPr>
          <w:rFonts w:cs="TimesNewRoman"/>
        </w:rPr>
      </w:pPr>
    </w:p>
    <w:p w:rsidR="00A64601" w:rsidRPr="00A64601" w:rsidRDefault="00A64601" w:rsidP="00A64601">
      <w:pPr>
        <w:pStyle w:val="a3"/>
        <w:numPr>
          <w:ilvl w:val="0"/>
          <w:numId w:val="1"/>
        </w:numPr>
        <w:autoSpaceDE w:val="0"/>
        <w:autoSpaceDN w:val="0"/>
        <w:adjustRightInd w:val="0"/>
        <w:spacing w:after="0" w:line="240" w:lineRule="auto"/>
        <w:rPr>
          <w:rFonts w:cs="TimesNewRoman"/>
          <w:u w:val="single"/>
        </w:rPr>
      </w:pPr>
      <w:r w:rsidRPr="00A64601">
        <w:rPr>
          <w:rFonts w:cs="TimesNewRoman"/>
          <w:u w:val="single"/>
        </w:rPr>
        <w:lastRenderedPageBreak/>
        <w:t xml:space="preserve">Για αυτές τις προσομοιώσεις και με τη βοήθεια του </w:t>
      </w:r>
      <w:proofErr w:type="spellStart"/>
      <w:r w:rsidRPr="00A64601">
        <w:rPr>
          <w:rFonts w:cs="TimesNewRoman"/>
          <w:u w:val="single"/>
        </w:rPr>
        <w:t>awk</w:t>
      </w:r>
      <w:proofErr w:type="spellEnd"/>
      <w:r w:rsidRPr="00A64601">
        <w:rPr>
          <w:rFonts w:cs="TimesNewRoman"/>
          <w:u w:val="single"/>
        </w:rPr>
        <w:t xml:space="preserve"> </w:t>
      </w:r>
      <w:proofErr w:type="spellStart"/>
      <w:r w:rsidRPr="00A64601">
        <w:rPr>
          <w:rFonts w:cs="TimesNewRoman"/>
          <w:u w:val="single"/>
        </w:rPr>
        <w:t>script</w:t>
      </w:r>
      <w:proofErr w:type="spellEnd"/>
      <w:r w:rsidRPr="00A64601">
        <w:rPr>
          <w:rFonts w:cs="TimesNewRoman"/>
          <w:u w:val="single"/>
        </w:rPr>
        <w:t xml:space="preserve"> να γίνει γραφική παράσταση της μέσης τιμής της καθυστέρησης ανά πακέτο συναρτήσει της απόστασης των δύο κόμβων.</w:t>
      </w:r>
    </w:p>
    <w:p w:rsidR="00A64601" w:rsidRPr="00A64601" w:rsidRDefault="00A64601" w:rsidP="00A64601">
      <w:pPr>
        <w:pStyle w:val="a3"/>
        <w:autoSpaceDE w:val="0"/>
        <w:autoSpaceDN w:val="0"/>
        <w:adjustRightInd w:val="0"/>
        <w:spacing w:after="0" w:line="240" w:lineRule="auto"/>
        <w:ind w:left="360"/>
        <w:rPr>
          <w:rFonts w:cs="TimesNewRoman"/>
          <w:i/>
        </w:rPr>
      </w:pPr>
    </w:p>
    <w:p w:rsidR="00A64601" w:rsidRPr="00A64601" w:rsidRDefault="00A64601" w:rsidP="00A64601">
      <w:pPr>
        <w:pStyle w:val="a3"/>
        <w:autoSpaceDE w:val="0"/>
        <w:autoSpaceDN w:val="0"/>
        <w:adjustRightInd w:val="0"/>
        <w:spacing w:after="0" w:line="240" w:lineRule="auto"/>
        <w:ind w:left="360"/>
        <w:rPr>
          <w:rFonts w:cs="TimesNewRoman"/>
        </w:rPr>
      </w:pPr>
      <w:r w:rsidRPr="00A64601">
        <w:rPr>
          <w:rFonts w:cs="TimesNewRoman"/>
        </w:rPr>
        <w:t xml:space="preserve">Εκτελούμε μια σειρά </w:t>
      </w:r>
      <w:r w:rsidR="002926F0" w:rsidRPr="00A64601">
        <w:rPr>
          <w:rFonts w:cs="TimesNewRoman"/>
        </w:rPr>
        <w:t>προσομοιώσεων</w:t>
      </w:r>
      <w:r w:rsidRPr="00A64601">
        <w:rPr>
          <w:rFonts w:cs="TimesNewRoman"/>
        </w:rPr>
        <w:t>, όπου η απόσταση τ</w:t>
      </w:r>
      <w:r w:rsidR="002926F0">
        <w:rPr>
          <w:rFonts w:cs="TimesNewRoman"/>
        </w:rPr>
        <w:t>ων δύο κόμβων μεταβάλλεται από 10 έως 21</w:t>
      </w:r>
      <w:r w:rsidRPr="00A64601">
        <w:rPr>
          <w:rFonts w:cs="TimesNewRoman"/>
        </w:rPr>
        <w:t>0 με βήμα 20</w:t>
      </w:r>
      <w:r w:rsidR="002926F0">
        <w:rPr>
          <w:rFonts w:cs="TimesNewRoman"/>
        </w:rPr>
        <w:t xml:space="preserve"> (11 προσομοιώσεις)</w:t>
      </w:r>
      <w:r w:rsidRPr="00A64601">
        <w:rPr>
          <w:rFonts w:cs="TimesNewRoman"/>
        </w:rPr>
        <w:t xml:space="preserve">. Με την εκτέλεση του </w:t>
      </w:r>
      <w:proofErr w:type="spellStart"/>
      <w:r w:rsidRPr="00A64601">
        <w:rPr>
          <w:rFonts w:cs="TimesNewRoman"/>
          <w:lang w:val="en-US"/>
        </w:rPr>
        <w:t>awk</w:t>
      </w:r>
      <w:proofErr w:type="spellEnd"/>
      <w:r w:rsidRPr="00A64601">
        <w:rPr>
          <w:rFonts w:cs="TimesNewRoman"/>
        </w:rPr>
        <w:t xml:space="preserve"> </w:t>
      </w:r>
      <w:r w:rsidRPr="00A64601">
        <w:rPr>
          <w:rFonts w:cs="TimesNewRoman"/>
          <w:lang w:val="en-US"/>
        </w:rPr>
        <w:t>script</w:t>
      </w:r>
      <w:r w:rsidRPr="00A64601">
        <w:rPr>
          <w:rFonts w:cs="TimesNewRoman"/>
        </w:rPr>
        <w:t xml:space="preserve"> λαμβάνουμε τα ακόλουθα αποτελέσματα για τη μέση τιμή της καθυστέρησης ανά πακέτο:</w:t>
      </w:r>
    </w:p>
    <w:tbl>
      <w:tblPr>
        <w:tblStyle w:val="2-30"/>
        <w:tblW w:w="3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tblPr>
      <w:tblGrid>
        <w:gridCol w:w="1860"/>
        <w:gridCol w:w="1475"/>
      </w:tblGrid>
      <w:tr w:rsidR="00A64601" w:rsidRPr="00A64601" w:rsidTr="00EF30AE">
        <w:trPr>
          <w:cnfStyle w:val="100000000000"/>
          <w:trHeight w:val="300"/>
          <w:jc w:val="center"/>
        </w:trPr>
        <w:tc>
          <w:tcPr>
            <w:tcW w:w="1860" w:type="dxa"/>
            <w:tcBorders>
              <w:top w:val="none" w:sz="0" w:space="0" w:color="auto"/>
              <w:left w:val="none" w:sz="0" w:space="0" w:color="auto"/>
              <w:bottom w:val="none" w:sz="0" w:space="0" w:color="auto"/>
              <w:right w:val="none" w:sz="0" w:space="0" w:color="auto"/>
            </w:tcBorders>
            <w:noWrap/>
            <w:hideMark/>
          </w:tcPr>
          <w:p w:rsidR="00A64601" w:rsidRPr="00A64601" w:rsidRDefault="00A64601" w:rsidP="00E16818">
            <w:pPr>
              <w:jc w:val="center"/>
              <w:rPr>
                <w:rFonts w:eastAsia="Times New Roman" w:cs="Times New Roman"/>
                <w:color w:val="000000"/>
                <w:lang w:eastAsia="el-GR"/>
              </w:rPr>
            </w:pPr>
            <w:r w:rsidRPr="00A64601">
              <w:rPr>
                <w:rFonts w:cs="TimesNewRoman"/>
              </w:rPr>
              <w:br w:type="page"/>
            </w:r>
            <w:r w:rsidR="00E16818">
              <w:rPr>
                <w:rFonts w:eastAsia="Times New Roman" w:cs="Times New Roman"/>
                <w:color w:val="000000"/>
                <w:lang w:eastAsia="el-GR"/>
              </w:rPr>
              <w:t>Από</w:t>
            </w:r>
            <w:r w:rsidRPr="00A64601">
              <w:rPr>
                <w:rFonts w:eastAsia="Times New Roman" w:cs="Times New Roman"/>
                <w:color w:val="000000"/>
                <w:lang w:eastAsia="el-GR"/>
              </w:rPr>
              <w:t>σταση κόμβων</w:t>
            </w:r>
          </w:p>
          <w:p w:rsidR="00A64601" w:rsidRPr="00A64601" w:rsidRDefault="00A64601" w:rsidP="00E16818">
            <w:pPr>
              <w:jc w:val="center"/>
              <w:rPr>
                <w:rFonts w:eastAsia="Times New Roman" w:cs="Times New Roman"/>
                <w:color w:val="000000"/>
                <w:lang w:eastAsia="el-GR"/>
              </w:rPr>
            </w:pPr>
            <w:r w:rsidRPr="00A64601">
              <w:rPr>
                <w:rFonts w:eastAsia="Times New Roman" w:cs="Times New Roman"/>
                <w:color w:val="000000"/>
                <w:lang w:eastAsia="el-GR"/>
              </w:rPr>
              <w:t>(m)</w:t>
            </w:r>
          </w:p>
        </w:tc>
        <w:tc>
          <w:tcPr>
            <w:tcW w:w="1445" w:type="dxa"/>
            <w:tcBorders>
              <w:top w:val="none" w:sz="0" w:space="0" w:color="auto"/>
              <w:left w:val="none" w:sz="0" w:space="0" w:color="auto"/>
              <w:bottom w:val="none" w:sz="0" w:space="0" w:color="auto"/>
              <w:right w:val="none" w:sz="0" w:space="0" w:color="auto"/>
            </w:tcBorders>
            <w:noWrap/>
            <w:hideMark/>
          </w:tcPr>
          <w:p w:rsidR="00A64601" w:rsidRPr="00A64601" w:rsidRDefault="00A64601" w:rsidP="00E16818">
            <w:pPr>
              <w:jc w:val="center"/>
              <w:rPr>
                <w:rFonts w:eastAsia="Times New Roman" w:cs="Times New Roman"/>
                <w:color w:val="000000"/>
                <w:lang w:eastAsia="el-GR"/>
              </w:rPr>
            </w:pPr>
            <w:r w:rsidRPr="00A64601">
              <w:rPr>
                <w:rFonts w:eastAsia="Times New Roman" w:cs="Times New Roman"/>
                <w:color w:val="000000"/>
                <w:lang w:eastAsia="el-GR"/>
              </w:rPr>
              <w:t>Μέση καθυστέρηση πακέτου (</w:t>
            </w:r>
            <w:proofErr w:type="spellStart"/>
            <w:r w:rsidRPr="00A64601">
              <w:rPr>
                <w:rFonts w:eastAsia="Times New Roman" w:cs="Times New Roman"/>
                <w:color w:val="000000"/>
                <w:lang w:eastAsia="el-GR"/>
              </w:rPr>
              <w:t>ms</w:t>
            </w:r>
            <w:proofErr w:type="spellEnd"/>
            <w:r w:rsidRPr="00A64601">
              <w:rPr>
                <w:rFonts w:eastAsia="Times New Roman" w:cs="Times New Roman"/>
                <w:color w:val="000000"/>
                <w:lang w:eastAsia="el-GR"/>
              </w:rPr>
              <w:t>)</w:t>
            </w:r>
          </w:p>
        </w:tc>
      </w:tr>
      <w:tr w:rsidR="00A64601" w:rsidRPr="00A64601" w:rsidTr="00EF30AE">
        <w:trPr>
          <w:cnfStyle w:val="000000100000"/>
          <w:trHeight w:val="300"/>
          <w:jc w:val="center"/>
        </w:trPr>
        <w:tc>
          <w:tcPr>
            <w:tcW w:w="1860" w:type="dxa"/>
            <w:noWrap/>
            <w:hideMark/>
          </w:tcPr>
          <w:p w:rsidR="00A64601" w:rsidRPr="00A64601" w:rsidRDefault="002926F0" w:rsidP="00A64601">
            <w:pPr>
              <w:rPr>
                <w:rFonts w:eastAsia="Times New Roman" w:cs="Times New Roman"/>
                <w:color w:val="000000"/>
                <w:lang w:eastAsia="el-GR"/>
              </w:rPr>
            </w:pPr>
            <w:r>
              <w:rPr>
                <w:rFonts w:eastAsia="Times New Roman" w:cs="Times New Roman"/>
                <w:color w:val="000000"/>
                <w:lang w:eastAsia="el-GR"/>
              </w:rPr>
              <w:t>1</w:t>
            </w:r>
            <w:r w:rsidR="00A64601" w:rsidRPr="00A64601">
              <w:rPr>
                <w:rFonts w:eastAsia="Times New Roman" w:cs="Times New Roman"/>
                <w:color w:val="000000"/>
                <w:lang w:eastAsia="el-GR"/>
              </w:rPr>
              <w:t>0</w:t>
            </w:r>
          </w:p>
        </w:tc>
        <w:tc>
          <w:tcPr>
            <w:tcW w:w="1445" w:type="dxa"/>
            <w:noWrap/>
            <w:hideMark/>
          </w:tcPr>
          <w:p w:rsidR="00A64601" w:rsidRPr="00A64601" w:rsidRDefault="002926F0" w:rsidP="00A64601">
            <w:pPr>
              <w:rPr>
                <w:rFonts w:eastAsia="Times New Roman" w:cs="Times New Roman"/>
                <w:color w:val="000000"/>
                <w:lang w:eastAsia="el-GR"/>
              </w:rPr>
            </w:pPr>
            <w:r>
              <w:rPr>
                <w:rFonts w:eastAsia="Times New Roman" w:cs="Times New Roman"/>
                <w:color w:val="000000"/>
                <w:lang w:eastAsia="el-GR"/>
              </w:rPr>
              <w:t>1,747</w:t>
            </w:r>
          </w:p>
        </w:tc>
      </w:tr>
      <w:tr w:rsidR="00A64601" w:rsidRPr="00A64601" w:rsidTr="00EF30AE">
        <w:trPr>
          <w:trHeight w:val="300"/>
          <w:jc w:val="center"/>
        </w:trPr>
        <w:tc>
          <w:tcPr>
            <w:tcW w:w="1860" w:type="dxa"/>
            <w:noWrap/>
            <w:hideMark/>
          </w:tcPr>
          <w:p w:rsidR="00A64601" w:rsidRPr="00A64601" w:rsidRDefault="002926F0" w:rsidP="00A64601">
            <w:pPr>
              <w:rPr>
                <w:rFonts w:eastAsia="Times New Roman" w:cs="Times New Roman"/>
                <w:color w:val="000000"/>
                <w:lang w:eastAsia="el-GR"/>
              </w:rPr>
            </w:pPr>
            <w:r>
              <w:rPr>
                <w:rFonts w:eastAsia="Times New Roman" w:cs="Times New Roman"/>
                <w:color w:val="000000"/>
                <w:lang w:eastAsia="el-GR"/>
              </w:rPr>
              <w:t>3</w:t>
            </w:r>
            <w:r w:rsidR="00A64601" w:rsidRPr="00A64601">
              <w:rPr>
                <w:rFonts w:eastAsia="Times New Roman" w:cs="Times New Roman"/>
                <w:color w:val="000000"/>
                <w:lang w:eastAsia="el-GR"/>
              </w:rPr>
              <w:t>0</w:t>
            </w:r>
          </w:p>
        </w:tc>
        <w:tc>
          <w:tcPr>
            <w:tcW w:w="1445" w:type="dxa"/>
            <w:noWrap/>
            <w:hideMark/>
          </w:tcPr>
          <w:p w:rsidR="00A64601" w:rsidRPr="00A64601" w:rsidRDefault="002926F0" w:rsidP="00A64601">
            <w:pPr>
              <w:rPr>
                <w:rFonts w:eastAsia="Times New Roman" w:cs="Times New Roman"/>
                <w:color w:val="000000"/>
                <w:lang w:eastAsia="el-GR"/>
              </w:rPr>
            </w:pPr>
            <w:r>
              <w:rPr>
                <w:rFonts w:eastAsia="Times New Roman" w:cs="Times New Roman"/>
                <w:color w:val="000000"/>
                <w:lang w:eastAsia="el-GR"/>
              </w:rPr>
              <w:t>1,748</w:t>
            </w:r>
          </w:p>
        </w:tc>
      </w:tr>
      <w:tr w:rsidR="00A64601" w:rsidRPr="00A64601" w:rsidTr="00EF30AE">
        <w:trPr>
          <w:cnfStyle w:val="000000100000"/>
          <w:trHeight w:val="300"/>
          <w:jc w:val="center"/>
        </w:trPr>
        <w:tc>
          <w:tcPr>
            <w:tcW w:w="1860" w:type="dxa"/>
            <w:noWrap/>
            <w:hideMark/>
          </w:tcPr>
          <w:p w:rsidR="00A64601" w:rsidRPr="00A64601" w:rsidRDefault="002926F0" w:rsidP="00A64601">
            <w:pPr>
              <w:rPr>
                <w:rFonts w:eastAsia="Times New Roman" w:cs="Times New Roman"/>
                <w:color w:val="000000"/>
                <w:lang w:eastAsia="el-GR"/>
              </w:rPr>
            </w:pPr>
            <w:r>
              <w:rPr>
                <w:rFonts w:eastAsia="Times New Roman" w:cs="Times New Roman"/>
                <w:color w:val="000000"/>
                <w:lang w:eastAsia="el-GR"/>
              </w:rPr>
              <w:t>5</w:t>
            </w:r>
            <w:r w:rsidR="00A64601" w:rsidRPr="00A64601">
              <w:rPr>
                <w:rFonts w:eastAsia="Times New Roman" w:cs="Times New Roman"/>
                <w:color w:val="000000"/>
                <w:lang w:eastAsia="el-GR"/>
              </w:rPr>
              <w:t>0</w:t>
            </w:r>
          </w:p>
        </w:tc>
        <w:tc>
          <w:tcPr>
            <w:tcW w:w="1445" w:type="dxa"/>
            <w:noWrap/>
            <w:hideMark/>
          </w:tcPr>
          <w:p w:rsidR="00A64601" w:rsidRPr="00A64601" w:rsidRDefault="002926F0" w:rsidP="00A64601">
            <w:pPr>
              <w:rPr>
                <w:rFonts w:eastAsia="Times New Roman" w:cs="Times New Roman"/>
                <w:color w:val="000000"/>
                <w:lang w:eastAsia="el-GR"/>
              </w:rPr>
            </w:pPr>
            <w:r>
              <w:rPr>
                <w:rFonts w:eastAsia="Times New Roman" w:cs="Times New Roman"/>
                <w:color w:val="000000"/>
                <w:lang w:eastAsia="el-GR"/>
              </w:rPr>
              <w:t>1,748</w:t>
            </w:r>
          </w:p>
        </w:tc>
      </w:tr>
      <w:tr w:rsidR="00A64601" w:rsidRPr="00A64601" w:rsidTr="00EF30AE">
        <w:trPr>
          <w:trHeight w:val="300"/>
          <w:jc w:val="center"/>
        </w:trPr>
        <w:tc>
          <w:tcPr>
            <w:tcW w:w="1860" w:type="dxa"/>
            <w:noWrap/>
            <w:hideMark/>
          </w:tcPr>
          <w:p w:rsidR="00A64601" w:rsidRPr="00A64601" w:rsidRDefault="002926F0" w:rsidP="00A64601">
            <w:pPr>
              <w:rPr>
                <w:rFonts w:eastAsia="Times New Roman" w:cs="Times New Roman"/>
                <w:color w:val="000000"/>
                <w:lang w:eastAsia="el-GR"/>
              </w:rPr>
            </w:pPr>
            <w:r>
              <w:rPr>
                <w:rFonts w:eastAsia="Times New Roman" w:cs="Times New Roman"/>
                <w:color w:val="000000"/>
                <w:lang w:eastAsia="el-GR"/>
              </w:rPr>
              <w:t>7</w:t>
            </w:r>
            <w:r w:rsidR="00A64601" w:rsidRPr="00A64601">
              <w:rPr>
                <w:rFonts w:eastAsia="Times New Roman" w:cs="Times New Roman"/>
                <w:color w:val="000000"/>
                <w:lang w:eastAsia="el-GR"/>
              </w:rPr>
              <w:t>0</w:t>
            </w:r>
          </w:p>
        </w:tc>
        <w:tc>
          <w:tcPr>
            <w:tcW w:w="1445" w:type="dxa"/>
            <w:noWrap/>
            <w:hideMark/>
          </w:tcPr>
          <w:p w:rsidR="00A64601" w:rsidRPr="00A64601" w:rsidRDefault="002926F0" w:rsidP="00A64601">
            <w:pPr>
              <w:rPr>
                <w:rFonts w:eastAsia="Times New Roman" w:cs="Times New Roman"/>
                <w:color w:val="000000"/>
                <w:lang w:eastAsia="el-GR"/>
              </w:rPr>
            </w:pPr>
            <w:r>
              <w:rPr>
                <w:rFonts w:eastAsia="Times New Roman" w:cs="Times New Roman"/>
                <w:color w:val="000000"/>
                <w:lang w:eastAsia="el-GR"/>
              </w:rPr>
              <w:t>1,748</w:t>
            </w:r>
          </w:p>
        </w:tc>
      </w:tr>
      <w:tr w:rsidR="002926F0" w:rsidRPr="00A64601" w:rsidTr="00EF30AE">
        <w:trPr>
          <w:cnfStyle w:val="000000100000"/>
          <w:trHeight w:val="300"/>
          <w:jc w:val="center"/>
        </w:trPr>
        <w:tc>
          <w:tcPr>
            <w:tcW w:w="1860" w:type="dxa"/>
            <w:noWrap/>
            <w:hideMark/>
          </w:tcPr>
          <w:p w:rsidR="002926F0" w:rsidRPr="00A64601" w:rsidRDefault="002926F0" w:rsidP="00A64601">
            <w:pPr>
              <w:rPr>
                <w:rFonts w:eastAsia="Times New Roman" w:cs="Times New Roman"/>
                <w:color w:val="000000"/>
                <w:lang w:eastAsia="el-GR"/>
              </w:rPr>
            </w:pPr>
            <w:r>
              <w:rPr>
                <w:rFonts w:eastAsia="Times New Roman" w:cs="Times New Roman"/>
                <w:color w:val="000000"/>
                <w:lang w:eastAsia="el-GR"/>
              </w:rPr>
              <w:t>9</w:t>
            </w:r>
            <w:r w:rsidRPr="00A64601">
              <w:rPr>
                <w:rFonts w:eastAsia="Times New Roman" w:cs="Times New Roman"/>
                <w:color w:val="000000"/>
                <w:lang w:eastAsia="el-GR"/>
              </w:rPr>
              <w:t>0</w:t>
            </w:r>
          </w:p>
        </w:tc>
        <w:tc>
          <w:tcPr>
            <w:tcW w:w="1445" w:type="dxa"/>
            <w:noWrap/>
            <w:hideMark/>
          </w:tcPr>
          <w:p w:rsidR="002926F0" w:rsidRPr="00A64601" w:rsidRDefault="002926F0" w:rsidP="00C144BC">
            <w:pPr>
              <w:rPr>
                <w:rFonts w:eastAsia="Times New Roman" w:cs="Times New Roman"/>
                <w:color w:val="000000"/>
                <w:lang w:eastAsia="el-GR"/>
              </w:rPr>
            </w:pPr>
            <w:r>
              <w:rPr>
                <w:rFonts w:eastAsia="Times New Roman" w:cs="Times New Roman"/>
                <w:color w:val="000000"/>
                <w:lang w:eastAsia="el-GR"/>
              </w:rPr>
              <w:t>1,748</w:t>
            </w:r>
          </w:p>
        </w:tc>
      </w:tr>
      <w:tr w:rsidR="002926F0" w:rsidRPr="00A64601" w:rsidTr="00EF30AE">
        <w:trPr>
          <w:trHeight w:val="300"/>
          <w:jc w:val="center"/>
        </w:trPr>
        <w:tc>
          <w:tcPr>
            <w:tcW w:w="1860" w:type="dxa"/>
            <w:noWrap/>
            <w:hideMark/>
          </w:tcPr>
          <w:p w:rsidR="002926F0" w:rsidRPr="00A64601" w:rsidRDefault="002926F0" w:rsidP="00A64601">
            <w:pPr>
              <w:rPr>
                <w:rFonts w:eastAsia="Times New Roman" w:cs="Times New Roman"/>
                <w:color w:val="000000"/>
                <w:lang w:eastAsia="el-GR"/>
              </w:rPr>
            </w:pPr>
            <w:r>
              <w:rPr>
                <w:rFonts w:eastAsia="Times New Roman" w:cs="Times New Roman"/>
                <w:color w:val="000000"/>
                <w:lang w:eastAsia="el-GR"/>
              </w:rPr>
              <w:t>11</w:t>
            </w:r>
            <w:r w:rsidRPr="00A64601">
              <w:rPr>
                <w:rFonts w:eastAsia="Times New Roman" w:cs="Times New Roman"/>
                <w:color w:val="000000"/>
                <w:lang w:eastAsia="el-GR"/>
              </w:rPr>
              <w:t>0</w:t>
            </w:r>
          </w:p>
        </w:tc>
        <w:tc>
          <w:tcPr>
            <w:tcW w:w="1445" w:type="dxa"/>
            <w:noWrap/>
            <w:hideMark/>
          </w:tcPr>
          <w:p w:rsidR="002926F0" w:rsidRPr="00A64601" w:rsidRDefault="002926F0" w:rsidP="00C144BC">
            <w:pPr>
              <w:rPr>
                <w:rFonts w:eastAsia="Times New Roman" w:cs="Times New Roman"/>
                <w:color w:val="000000"/>
                <w:lang w:eastAsia="el-GR"/>
              </w:rPr>
            </w:pPr>
            <w:r>
              <w:rPr>
                <w:rFonts w:eastAsia="Times New Roman" w:cs="Times New Roman"/>
                <w:color w:val="000000"/>
                <w:lang w:eastAsia="el-GR"/>
              </w:rPr>
              <w:t>1,748</w:t>
            </w:r>
          </w:p>
        </w:tc>
      </w:tr>
      <w:tr w:rsidR="002926F0" w:rsidRPr="00A64601" w:rsidTr="00EF30AE">
        <w:trPr>
          <w:cnfStyle w:val="000000100000"/>
          <w:trHeight w:val="300"/>
          <w:jc w:val="center"/>
        </w:trPr>
        <w:tc>
          <w:tcPr>
            <w:tcW w:w="1860" w:type="dxa"/>
            <w:noWrap/>
            <w:hideMark/>
          </w:tcPr>
          <w:p w:rsidR="002926F0" w:rsidRPr="00A64601" w:rsidRDefault="002926F0" w:rsidP="00A64601">
            <w:pPr>
              <w:rPr>
                <w:rFonts w:eastAsia="Times New Roman" w:cs="Times New Roman"/>
                <w:color w:val="000000"/>
                <w:lang w:eastAsia="el-GR"/>
              </w:rPr>
            </w:pPr>
            <w:r>
              <w:rPr>
                <w:rFonts w:eastAsia="Times New Roman" w:cs="Times New Roman"/>
                <w:color w:val="000000"/>
                <w:lang w:eastAsia="el-GR"/>
              </w:rPr>
              <w:t>13</w:t>
            </w:r>
            <w:r w:rsidRPr="00A64601">
              <w:rPr>
                <w:rFonts w:eastAsia="Times New Roman" w:cs="Times New Roman"/>
                <w:color w:val="000000"/>
                <w:lang w:eastAsia="el-GR"/>
              </w:rPr>
              <w:t>0</w:t>
            </w:r>
          </w:p>
        </w:tc>
        <w:tc>
          <w:tcPr>
            <w:tcW w:w="1445" w:type="dxa"/>
            <w:noWrap/>
            <w:hideMark/>
          </w:tcPr>
          <w:p w:rsidR="002926F0" w:rsidRPr="00A64601" w:rsidRDefault="002926F0" w:rsidP="00C144BC">
            <w:pPr>
              <w:rPr>
                <w:rFonts w:eastAsia="Times New Roman" w:cs="Times New Roman"/>
                <w:color w:val="000000"/>
                <w:lang w:eastAsia="el-GR"/>
              </w:rPr>
            </w:pPr>
            <w:r>
              <w:rPr>
                <w:rFonts w:eastAsia="Times New Roman" w:cs="Times New Roman"/>
                <w:color w:val="000000"/>
                <w:lang w:eastAsia="el-GR"/>
              </w:rPr>
              <w:t>1,749</w:t>
            </w:r>
          </w:p>
        </w:tc>
      </w:tr>
      <w:tr w:rsidR="002926F0" w:rsidRPr="00A64601" w:rsidTr="00EF30AE">
        <w:trPr>
          <w:trHeight w:val="300"/>
          <w:jc w:val="center"/>
        </w:trPr>
        <w:tc>
          <w:tcPr>
            <w:tcW w:w="1860" w:type="dxa"/>
            <w:noWrap/>
            <w:hideMark/>
          </w:tcPr>
          <w:p w:rsidR="002926F0" w:rsidRPr="00A64601" w:rsidRDefault="002926F0" w:rsidP="00A64601">
            <w:pPr>
              <w:rPr>
                <w:rFonts w:eastAsia="Times New Roman" w:cs="Times New Roman"/>
                <w:color w:val="000000"/>
                <w:lang w:eastAsia="el-GR"/>
              </w:rPr>
            </w:pPr>
            <w:r>
              <w:rPr>
                <w:rFonts w:eastAsia="Times New Roman" w:cs="Times New Roman"/>
                <w:color w:val="000000"/>
                <w:lang w:eastAsia="el-GR"/>
              </w:rPr>
              <w:t>15</w:t>
            </w:r>
            <w:r w:rsidRPr="00A64601">
              <w:rPr>
                <w:rFonts w:eastAsia="Times New Roman" w:cs="Times New Roman"/>
                <w:color w:val="000000"/>
                <w:lang w:eastAsia="el-GR"/>
              </w:rPr>
              <w:t>0</w:t>
            </w:r>
          </w:p>
        </w:tc>
        <w:tc>
          <w:tcPr>
            <w:tcW w:w="1445" w:type="dxa"/>
            <w:noWrap/>
            <w:hideMark/>
          </w:tcPr>
          <w:p w:rsidR="002926F0" w:rsidRPr="00A64601" w:rsidRDefault="002926F0" w:rsidP="00A64601">
            <w:pPr>
              <w:rPr>
                <w:rFonts w:eastAsia="Times New Roman" w:cs="Times New Roman"/>
                <w:color w:val="000000"/>
                <w:lang w:eastAsia="el-GR"/>
              </w:rPr>
            </w:pPr>
            <w:r>
              <w:rPr>
                <w:rFonts w:eastAsia="Times New Roman" w:cs="Times New Roman"/>
                <w:color w:val="000000"/>
                <w:lang w:eastAsia="el-GR"/>
              </w:rPr>
              <w:t>1,749</w:t>
            </w:r>
          </w:p>
        </w:tc>
      </w:tr>
      <w:tr w:rsidR="002926F0" w:rsidRPr="00A64601" w:rsidTr="00EF30AE">
        <w:trPr>
          <w:cnfStyle w:val="000000100000"/>
          <w:trHeight w:val="300"/>
          <w:jc w:val="center"/>
        </w:trPr>
        <w:tc>
          <w:tcPr>
            <w:tcW w:w="1860" w:type="dxa"/>
            <w:noWrap/>
            <w:hideMark/>
          </w:tcPr>
          <w:p w:rsidR="002926F0" w:rsidRPr="00A64601" w:rsidRDefault="002926F0" w:rsidP="00A64601">
            <w:pPr>
              <w:rPr>
                <w:rFonts w:eastAsia="Times New Roman" w:cs="Times New Roman"/>
                <w:color w:val="000000"/>
                <w:lang w:eastAsia="el-GR"/>
              </w:rPr>
            </w:pPr>
            <w:r>
              <w:rPr>
                <w:rFonts w:eastAsia="Times New Roman" w:cs="Times New Roman"/>
                <w:color w:val="000000"/>
                <w:lang w:eastAsia="el-GR"/>
              </w:rPr>
              <w:t>17</w:t>
            </w:r>
            <w:r w:rsidRPr="00A64601">
              <w:rPr>
                <w:rFonts w:eastAsia="Times New Roman" w:cs="Times New Roman"/>
                <w:color w:val="000000"/>
                <w:lang w:eastAsia="el-GR"/>
              </w:rPr>
              <w:t>0</w:t>
            </w:r>
          </w:p>
        </w:tc>
        <w:tc>
          <w:tcPr>
            <w:tcW w:w="1445" w:type="dxa"/>
            <w:noWrap/>
            <w:hideMark/>
          </w:tcPr>
          <w:p w:rsidR="002926F0" w:rsidRPr="00A64601" w:rsidRDefault="002926F0" w:rsidP="00A64601">
            <w:pPr>
              <w:rPr>
                <w:rFonts w:eastAsia="Times New Roman" w:cs="Times New Roman"/>
                <w:color w:val="000000"/>
                <w:lang w:eastAsia="el-GR"/>
              </w:rPr>
            </w:pPr>
            <w:r>
              <w:rPr>
                <w:rFonts w:eastAsia="Times New Roman" w:cs="Times New Roman"/>
                <w:color w:val="000000"/>
                <w:lang w:eastAsia="el-GR"/>
              </w:rPr>
              <w:t>1,749</w:t>
            </w:r>
          </w:p>
        </w:tc>
      </w:tr>
      <w:tr w:rsidR="002926F0" w:rsidRPr="00A64601" w:rsidTr="00EF30AE">
        <w:trPr>
          <w:trHeight w:val="300"/>
          <w:jc w:val="center"/>
        </w:trPr>
        <w:tc>
          <w:tcPr>
            <w:tcW w:w="1860" w:type="dxa"/>
            <w:noWrap/>
            <w:hideMark/>
          </w:tcPr>
          <w:p w:rsidR="002926F0" w:rsidRPr="00A64601" w:rsidRDefault="002926F0" w:rsidP="00A64601">
            <w:pPr>
              <w:rPr>
                <w:rFonts w:eastAsia="Times New Roman" w:cs="Times New Roman"/>
                <w:color w:val="000000"/>
                <w:lang w:eastAsia="el-GR"/>
              </w:rPr>
            </w:pPr>
            <w:r>
              <w:rPr>
                <w:rFonts w:eastAsia="Times New Roman" w:cs="Times New Roman"/>
                <w:color w:val="000000"/>
                <w:lang w:eastAsia="el-GR"/>
              </w:rPr>
              <w:t>19</w:t>
            </w:r>
            <w:r w:rsidRPr="00A64601">
              <w:rPr>
                <w:rFonts w:eastAsia="Times New Roman" w:cs="Times New Roman"/>
                <w:color w:val="000000"/>
                <w:lang w:eastAsia="el-GR"/>
              </w:rPr>
              <w:t>0</w:t>
            </w:r>
          </w:p>
        </w:tc>
        <w:tc>
          <w:tcPr>
            <w:tcW w:w="1445" w:type="dxa"/>
            <w:noWrap/>
            <w:hideMark/>
          </w:tcPr>
          <w:p w:rsidR="002926F0" w:rsidRPr="00A64601" w:rsidRDefault="002926F0" w:rsidP="00A64601">
            <w:pPr>
              <w:rPr>
                <w:rFonts w:eastAsia="Times New Roman" w:cs="Times New Roman"/>
                <w:color w:val="000000"/>
                <w:lang w:eastAsia="el-GR"/>
              </w:rPr>
            </w:pPr>
            <w:r>
              <w:rPr>
                <w:rFonts w:eastAsia="Times New Roman" w:cs="Times New Roman"/>
                <w:color w:val="000000"/>
                <w:lang w:eastAsia="el-GR"/>
              </w:rPr>
              <w:t>1,749</w:t>
            </w:r>
          </w:p>
        </w:tc>
      </w:tr>
      <w:tr w:rsidR="002926F0" w:rsidRPr="00A64601" w:rsidTr="00EF30AE">
        <w:trPr>
          <w:cnfStyle w:val="000000100000"/>
          <w:trHeight w:val="300"/>
          <w:jc w:val="center"/>
        </w:trPr>
        <w:tc>
          <w:tcPr>
            <w:tcW w:w="1860" w:type="dxa"/>
            <w:noWrap/>
            <w:hideMark/>
          </w:tcPr>
          <w:p w:rsidR="002926F0" w:rsidRPr="00A64601" w:rsidRDefault="002926F0" w:rsidP="00A64601">
            <w:pPr>
              <w:rPr>
                <w:rFonts w:eastAsia="Times New Roman" w:cs="Times New Roman"/>
                <w:color w:val="000000"/>
                <w:lang w:eastAsia="el-GR"/>
              </w:rPr>
            </w:pPr>
            <w:r>
              <w:rPr>
                <w:rFonts w:eastAsia="Times New Roman" w:cs="Times New Roman"/>
                <w:color w:val="000000"/>
                <w:lang w:eastAsia="el-GR"/>
              </w:rPr>
              <w:t>21</w:t>
            </w:r>
            <w:r w:rsidRPr="00A64601">
              <w:rPr>
                <w:rFonts w:eastAsia="Times New Roman" w:cs="Times New Roman"/>
                <w:color w:val="000000"/>
                <w:lang w:eastAsia="el-GR"/>
              </w:rPr>
              <w:t>0</w:t>
            </w:r>
          </w:p>
        </w:tc>
        <w:tc>
          <w:tcPr>
            <w:tcW w:w="1445" w:type="dxa"/>
            <w:noWrap/>
            <w:hideMark/>
          </w:tcPr>
          <w:p w:rsidR="002926F0" w:rsidRPr="00A64601" w:rsidRDefault="002926F0" w:rsidP="00A64601">
            <w:pPr>
              <w:rPr>
                <w:rFonts w:eastAsia="Times New Roman" w:cs="Times New Roman"/>
                <w:color w:val="000000"/>
                <w:lang w:eastAsia="el-GR"/>
              </w:rPr>
            </w:pPr>
            <w:r>
              <w:rPr>
                <w:rFonts w:eastAsia="Times New Roman" w:cs="Times New Roman"/>
                <w:color w:val="000000"/>
                <w:lang w:eastAsia="el-GR"/>
              </w:rPr>
              <w:t>1,749</w:t>
            </w:r>
          </w:p>
        </w:tc>
      </w:tr>
    </w:tbl>
    <w:p w:rsidR="00A64601" w:rsidRPr="00A64601" w:rsidRDefault="00A64601" w:rsidP="00A64601">
      <w:pPr>
        <w:pStyle w:val="a3"/>
        <w:autoSpaceDE w:val="0"/>
        <w:autoSpaceDN w:val="0"/>
        <w:adjustRightInd w:val="0"/>
        <w:spacing w:after="0" w:line="240" w:lineRule="auto"/>
        <w:ind w:left="360"/>
        <w:rPr>
          <w:rFonts w:cs="TimesNewRoman"/>
        </w:rPr>
      </w:pPr>
    </w:p>
    <w:p w:rsidR="00A64601" w:rsidRDefault="00A64601" w:rsidP="00A64601">
      <w:pPr>
        <w:pStyle w:val="a3"/>
        <w:autoSpaceDE w:val="0"/>
        <w:autoSpaceDN w:val="0"/>
        <w:adjustRightInd w:val="0"/>
        <w:spacing w:after="0" w:line="240" w:lineRule="auto"/>
        <w:ind w:left="360"/>
        <w:rPr>
          <w:rFonts w:cs="TimesNewRoman"/>
        </w:rPr>
      </w:pPr>
      <w:r w:rsidRPr="00A64601">
        <w:rPr>
          <w:rFonts w:cs="TimesNewRoman"/>
        </w:rPr>
        <w:t>Σύμφωνα με τον παραπάνω πίνακα, κατασκευάζουμε τη γραφική παράσταση της μέσης καθυστέρησης πακέτου ως συνάρτηση της απόστασης των δύο διαδοχικών κόμβων:</w:t>
      </w:r>
    </w:p>
    <w:p w:rsidR="00E16818" w:rsidRPr="00A64601" w:rsidRDefault="00E16818" w:rsidP="00A64601">
      <w:pPr>
        <w:pStyle w:val="a3"/>
        <w:autoSpaceDE w:val="0"/>
        <w:autoSpaceDN w:val="0"/>
        <w:adjustRightInd w:val="0"/>
        <w:spacing w:after="0" w:line="240" w:lineRule="auto"/>
        <w:ind w:left="360"/>
        <w:rPr>
          <w:rFonts w:cs="TimesNewRoman"/>
        </w:rPr>
      </w:pPr>
      <w:r w:rsidRPr="00E16818">
        <w:rPr>
          <w:rFonts w:cs="TimesNewRoman"/>
        </w:rPr>
        <w:drawing>
          <wp:inline distT="0" distB="0" distL="0" distR="0">
            <wp:extent cx="4572000" cy="2743200"/>
            <wp:effectExtent l="19050" t="0" r="19050" b="0"/>
            <wp:docPr id="9" name="Γράφημα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64601" w:rsidRDefault="00A64601" w:rsidP="00A64601">
      <w:pPr>
        <w:pStyle w:val="a3"/>
        <w:autoSpaceDE w:val="0"/>
        <w:autoSpaceDN w:val="0"/>
        <w:adjustRightInd w:val="0"/>
        <w:spacing w:after="0" w:line="240" w:lineRule="auto"/>
        <w:ind w:left="360"/>
        <w:rPr>
          <w:rFonts w:cs="TimesNewRoman"/>
        </w:rPr>
      </w:pPr>
    </w:p>
    <w:p w:rsidR="00E16818" w:rsidRPr="00E16818" w:rsidRDefault="00E16818" w:rsidP="00A64601">
      <w:pPr>
        <w:pStyle w:val="a3"/>
        <w:autoSpaceDE w:val="0"/>
        <w:autoSpaceDN w:val="0"/>
        <w:adjustRightInd w:val="0"/>
        <w:spacing w:after="0" w:line="240" w:lineRule="auto"/>
        <w:ind w:left="360"/>
        <w:rPr>
          <w:rFonts w:cs="TimesNewRoman"/>
        </w:rPr>
      </w:pPr>
      <w:r>
        <w:rPr>
          <w:rFonts w:cs="TimesNewRoman"/>
        </w:rPr>
        <w:t xml:space="preserve">Όπου στον οριζόντιο άξονα είναι η απόσταση των δύο κόμβων </w:t>
      </w:r>
      <w:r w:rsidRPr="00E16818">
        <w:rPr>
          <w:rFonts w:cs="TimesNewRoman"/>
        </w:rPr>
        <w:t>(</w:t>
      </w:r>
      <w:r>
        <w:rPr>
          <w:rFonts w:cs="TimesNewRoman"/>
        </w:rPr>
        <w:t xml:space="preserve">σε </w:t>
      </w:r>
      <w:r>
        <w:rPr>
          <w:rFonts w:cs="TimesNewRoman"/>
          <w:lang w:val="en-US"/>
        </w:rPr>
        <w:t>m</w:t>
      </w:r>
      <w:r w:rsidRPr="00E16818">
        <w:rPr>
          <w:rFonts w:cs="TimesNewRoman"/>
        </w:rPr>
        <w:t xml:space="preserve">) </w:t>
      </w:r>
      <w:r>
        <w:rPr>
          <w:rFonts w:cs="TimesNewRoman"/>
        </w:rPr>
        <w:t xml:space="preserve">και στον κατακόρυφο ή μέση καθυστέρηση ανά πακέτο σε </w:t>
      </w:r>
      <w:r w:rsidRPr="00E16818">
        <w:rPr>
          <w:rFonts w:cs="TimesNewRoman"/>
        </w:rPr>
        <w:t>(</w:t>
      </w:r>
      <w:r>
        <w:rPr>
          <w:rFonts w:cs="TimesNewRoman"/>
          <w:lang w:val="en-US"/>
        </w:rPr>
        <w:t>ms</w:t>
      </w:r>
      <w:r w:rsidRPr="00E16818">
        <w:rPr>
          <w:rFonts w:cs="TimesNewRoman"/>
        </w:rPr>
        <w:t>)</w:t>
      </w:r>
    </w:p>
    <w:p w:rsidR="00A64601" w:rsidRDefault="00A64601" w:rsidP="00A64601">
      <w:pPr>
        <w:pStyle w:val="a3"/>
        <w:autoSpaceDE w:val="0"/>
        <w:autoSpaceDN w:val="0"/>
        <w:adjustRightInd w:val="0"/>
        <w:spacing w:after="0" w:line="240" w:lineRule="auto"/>
        <w:ind w:left="360"/>
        <w:rPr>
          <w:rFonts w:cs="TimesNewRoman"/>
        </w:rPr>
      </w:pPr>
    </w:p>
    <w:p w:rsidR="002926F0" w:rsidRDefault="002926F0" w:rsidP="00A64601">
      <w:pPr>
        <w:pStyle w:val="a3"/>
        <w:autoSpaceDE w:val="0"/>
        <w:autoSpaceDN w:val="0"/>
        <w:adjustRightInd w:val="0"/>
        <w:spacing w:after="0" w:line="240" w:lineRule="auto"/>
        <w:ind w:left="360"/>
        <w:rPr>
          <w:rFonts w:cs="TimesNewRoman"/>
        </w:rPr>
      </w:pPr>
    </w:p>
    <w:p w:rsidR="002926F0" w:rsidRDefault="002926F0" w:rsidP="00A64601">
      <w:pPr>
        <w:pStyle w:val="a3"/>
        <w:autoSpaceDE w:val="0"/>
        <w:autoSpaceDN w:val="0"/>
        <w:adjustRightInd w:val="0"/>
        <w:spacing w:after="0" w:line="240" w:lineRule="auto"/>
        <w:ind w:left="360"/>
        <w:rPr>
          <w:rFonts w:cs="TimesNewRoman"/>
        </w:rPr>
      </w:pPr>
    </w:p>
    <w:p w:rsidR="002926F0" w:rsidRDefault="002926F0" w:rsidP="00A64601">
      <w:pPr>
        <w:pStyle w:val="a3"/>
        <w:autoSpaceDE w:val="0"/>
        <w:autoSpaceDN w:val="0"/>
        <w:adjustRightInd w:val="0"/>
        <w:spacing w:after="0" w:line="240" w:lineRule="auto"/>
        <w:ind w:left="360"/>
        <w:rPr>
          <w:rFonts w:cs="TimesNewRoman"/>
        </w:rPr>
      </w:pPr>
    </w:p>
    <w:p w:rsidR="002926F0" w:rsidRDefault="002926F0" w:rsidP="00A64601">
      <w:pPr>
        <w:pStyle w:val="a3"/>
        <w:autoSpaceDE w:val="0"/>
        <w:autoSpaceDN w:val="0"/>
        <w:adjustRightInd w:val="0"/>
        <w:spacing w:after="0" w:line="240" w:lineRule="auto"/>
        <w:ind w:left="360"/>
        <w:rPr>
          <w:rFonts w:cs="TimesNewRoman"/>
        </w:rPr>
      </w:pPr>
    </w:p>
    <w:p w:rsidR="002926F0" w:rsidRPr="00A64601" w:rsidRDefault="002926F0" w:rsidP="00A64601">
      <w:pPr>
        <w:pStyle w:val="a3"/>
        <w:autoSpaceDE w:val="0"/>
        <w:autoSpaceDN w:val="0"/>
        <w:adjustRightInd w:val="0"/>
        <w:spacing w:after="0" w:line="240" w:lineRule="auto"/>
        <w:ind w:left="360"/>
        <w:rPr>
          <w:rFonts w:cs="TimesNewRoman"/>
        </w:rPr>
      </w:pPr>
    </w:p>
    <w:p w:rsidR="00A64601" w:rsidRDefault="00A64601" w:rsidP="00A64601">
      <w:pPr>
        <w:pStyle w:val="a3"/>
        <w:autoSpaceDE w:val="0"/>
        <w:autoSpaceDN w:val="0"/>
        <w:adjustRightInd w:val="0"/>
        <w:spacing w:after="0" w:line="240" w:lineRule="auto"/>
        <w:ind w:left="360"/>
        <w:rPr>
          <w:rFonts w:cs="TimesNewRoman"/>
        </w:rPr>
      </w:pPr>
    </w:p>
    <w:p w:rsidR="00A64601" w:rsidRPr="00A64601" w:rsidRDefault="00A64601" w:rsidP="00A64601">
      <w:pPr>
        <w:pStyle w:val="a3"/>
        <w:numPr>
          <w:ilvl w:val="0"/>
          <w:numId w:val="1"/>
        </w:numPr>
        <w:autoSpaceDE w:val="0"/>
        <w:autoSpaceDN w:val="0"/>
        <w:adjustRightInd w:val="0"/>
        <w:spacing w:after="0" w:line="240" w:lineRule="auto"/>
        <w:rPr>
          <w:rFonts w:cs="TimesNewRoman"/>
          <w:u w:val="single"/>
        </w:rPr>
      </w:pPr>
      <w:r w:rsidRPr="00A64601">
        <w:rPr>
          <w:rFonts w:cs="TimesNewRoman"/>
          <w:u w:val="single"/>
        </w:rPr>
        <w:lastRenderedPageBreak/>
        <w:t xml:space="preserve">Ποια είναι η ελάχιστη ακέραια τιμή της παραμέτρου </w:t>
      </w:r>
      <w:proofErr w:type="spellStart"/>
      <w:r w:rsidRPr="00A64601">
        <w:rPr>
          <w:rFonts w:cs="TimesNewRoman,Italic"/>
          <w:iCs/>
          <w:u w:val="single"/>
        </w:rPr>
        <w:t>opt</w:t>
      </w:r>
      <w:proofErr w:type="spellEnd"/>
      <w:r w:rsidRPr="00A64601">
        <w:rPr>
          <w:rFonts w:cs="TimesNewRoman,Italic"/>
          <w:iCs/>
          <w:u w:val="single"/>
        </w:rPr>
        <w:t>(</w:t>
      </w:r>
      <w:proofErr w:type="spellStart"/>
      <w:r w:rsidRPr="00A64601">
        <w:rPr>
          <w:rFonts w:cs="TimesNewRoman,Italic"/>
          <w:iCs/>
          <w:u w:val="single"/>
        </w:rPr>
        <w:t>distx</w:t>
      </w:r>
      <w:proofErr w:type="spellEnd"/>
      <w:r w:rsidRPr="00A64601">
        <w:rPr>
          <w:rFonts w:cs="TimesNewRoman,Italic"/>
          <w:iCs/>
          <w:u w:val="single"/>
        </w:rPr>
        <w:t xml:space="preserve">) </w:t>
      </w:r>
      <w:r w:rsidRPr="00A64601">
        <w:rPr>
          <w:rFonts w:cs="TimesNewRoman"/>
          <w:u w:val="single"/>
        </w:rPr>
        <w:t>για την οποία είναι αδύνατη η μεταφορά δεδομένων μεταξύ των δύο κόμβων; Ποια είναι η εμβέλεια του δικτύου για τους δύο κόμβους;</w:t>
      </w:r>
    </w:p>
    <w:p w:rsidR="00A64601" w:rsidRPr="00A64601" w:rsidRDefault="00A64601" w:rsidP="00A64601">
      <w:pPr>
        <w:pStyle w:val="a3"/>
        <w:autoSpaceDE w:val="0"/>
        <w:autoSpaceDN w:val="0"/>
        <w:adjustRightInd w:val="0"/>
        <w:spacing w:after="0" w:line="240" w:lineRule="auto"/>
        <w:ind w:left="360"/>
        <w:rPr>
          <w:rFonts w:cs="TimesNewRoman"/>
        </w:rPr>
      </w:pPr>
    </w:p>
    <w:p w:rsidR="00A64601" w:rsidRDefault="00A64601" w:rsidP="00A64601">
      <w:pPr>
        <w:pStyle w:val="a3"/>
        <w:autoSpaceDE w:val="0"/>
        <w:autoSpaceDN w:val="0"/>
        <w:adjustRightInd w:val="0"/>
        <w:spacing w:after="0" w:line="240" w:lineRule="auto"/>
        <w:ind w:left="360"/>
        <w:rPr>
          <w:rFonts w:cs="TimesNewRoman"/>
          <w:lang w:val="en-US"/>
        </w:rPr>
      </w:pPr>
      <w:r w:rsidRPr="00A64601">
        <w:rPr>
          <w:rFonts w:cs="TimesNewRoman"/>
        </w:rPr>
        <w:t>Μέχρι και τα 2</w:t>
      </w:r>
      <w:r w:rsidR="00E16818">
        <w:rPr>
          <w:rFonts w:cs="TimesNewRoman"/>
        </w:rPr>
        <w:t>10</w:t>
      </w:r>
      <w:r w:rsidRPr="00A64601">
        <w:rPr>
          <w:rFonts w:cs="TimesNewRoman"/>
        </w:rPr>
        <w:t xml:space="preserve"> </w:t>
      </w:r>
      <w:r w:rsidRPr="00A64601">
        <w:rPr>
          <w:rFonts w:cs="TimesNewRoman"/>
          <w:lang w:val="en-US"/>
        </w:rPr>
        <w:t>m</w:t>
      </w:r>
      <w:r w:rsidRPr="00A64601">
        <w:rPr>
          <w:rFonts w:cs="TimesNewRoman"/>
        </w:rPr>
        <w:t xml:space="preserve">, όπως έγινε φανερό από την προηγούμενη σειρά προσομοιώσεων, είναι δυνατή η μεταφορά των δεδομένων μεταξύ των δύο κόμβων, καθώς σε κάθε προσομοίωση έχουμε μεταφορά </w:t>
      </w:r>
      <w:r w:rsidR="00E16818">
        <w:rPr>
          <w:rFonts w:cs="TimesNewRoman"/>
        </w:rPr>
        <w:t>306000</w:t>
      </w:r>
      <w:r w:rsidRPr="00A64601">
        <w:rPr>
          <w:rFonts w:cs="TimesNewRoman"/>
        </w:rPr>
        <w:t xml:space="preserve"> </w:t>
      </w:r>
      <w:r w:rsidRPr="00A64601">
        <w:rPr>
          <w:rFonts w:cs="TimesNewRoman"/>
          <w:lang w:val="en-US"/>
        </w:rPr>
        <w:t>bytes</w:t>
      </w:r>
      <w:r w:rsidRPr="00A64601">
        <w:rPr>
          <w:rFonts w:cs="TimesNewRoman"/>
        </w:rPr>
        <w:t>. Κάνοντας διάφορες δοκιμές για α</w:t>
      </w:r>
      <w:r w:rsidR="00C144BC">
        <w:rPr>
          <w:rFonts w:cs="TimesNewRoman"/>
        </w:rPr>
        <w:t>πόσταση κόμβων μεγαλύτερη των 21</w:t>
      </w:r>
      <w:r w:rsidRPr="00A64601">
        <w:rPr>
          <w:rFonts w:cs="TimesNewRoman"/>
        </w:rPr>
        <w:t>0</w:t>
      </w:r>
      <w:r w:rsidRPr="00A64601">
        <w:rPr>
          <w:rFonts w:cs="TimesNewRoman"/>
          <w:lang w:val="en-US"/>
        </w:rPr>
        <w:t>m</w:t>
      </w:r>
      <w:r w:rsidRPr="00A64601">
        <w:rPr>
          <w:rFonts w:cs="TimesNewRoman"/>
        </w:rPr>
        <w:t xml:space="preserve"> βρίσκουμε ότι η ελάχιστη τιμή απόστασης για την οποία δεν είναι δυνατή η μετάδοση δεδομένων είναι τα 251</w:t>
      </w:r>
      <w:r w:rsidRPr="00A64601">
        <w:rPr>
          <w:rFonts w:cs="TimesNewRoman"/>
          <w:lang w:val="en-US"/>
        </w:rPr>
        <w:t>m</w:t>
      </w:r>
      <w:r w:rsidRPr="00A64601">
        <w:rPr>
          <w:rFonts w:cs="TimesNewRoman"/>
        </w:rPr>
        <w:t xml:space="preserve">.  Αυτό το διαπίστωνουμε, καθώς με την ανάλυση μέσω του </w:t>
      </w:r>
      <w:r w:rsidRPr="00A64601">
        <w:rPr>
          <w:rFonts w:cs="TimesNewRoman"/>
          <w:lang w:val="en-US"/>
        </w:rPr>
        <w:t>awk</w:t>
      </w:r>
      <w:r w:rsidRPr="00A64601">
        <w:rPr>
          <w:rFonts w:cs="TimesNewRoman"/>
        </w:rPr>
        <w:t xml:space="preserve"> </w:t>
      </w:r>
      <w:r w:rsidRPr="00A64601">
        <w:rPr>
          <w:rFonts w:cs="TimesNewRoman"/>
          <w:lang w:val="en-US"/>
        </w:rPr>
        <w:t>script</w:t>
      </w:r>
      <w:r w:rsidRPr="00A64601">
        <w:rPr>
          <w:rFonts w:cs="TimesNewRoman"/>
        </w:rPr>
        <w:t xml:space="preserve"> στην περίπτωση των 251</w:t>
      </w:r>
      <w:r w:rsidRPr="00A64601">
        <w:rPr>
          <w:rFonts w:cs="TimesNewRoman"/>
          <w:lang w:val="en-US"/>
        </w:rPr>
        <w:t>m</w:t>
      </w:r>
      <w:r w:rsidRPr="00A64601">
        <w:rPr>
          <w:rFonts w:cs="TimesNewRoman"/>
        </w:rPr>
        <w:t>, διαπιστώνουμε ότι δεν έχουν ληφθεί καθόλου πακέτα. Επομένως για ένα δίκτυο δύο κόμβων η εμβέλεια του δικτύο θα είναι 250</w:t>
      </w:r>
      <w:r w:rsidRPr="00A64601">
        <w:rPr>
          <w:rFonts w:cs="TimesNewRoman"/>
          <w:lang w:val="en-US"/>
        </w:rPr>
        <w:t>m</w:t>
      </w:r>
      <w:r w:rsidRPr="00A64601">
        <w:rPr>
          <w:rFonts w:cs="TimesNewRoman"/>
        </w:rPr>
        <w:t>.</w:t>
      </w:r>
    </w:p>
    <w:p w:rsidR="00F31F33" w:rsidRDefault="00F31F33" w:rsidP="00A64601">
      <w:pPr>
        <w:pStyle w:val="a3"/>
        <w:autoSpaceDE w:val="0"/>
        <w:autoSpaceDN w:val="0"/>
        <w:adjustRightInd w:val="0"/>
        <w:spacing w:after="0" w:line="240" w:lineRule="auto"/>
        <w:ind w:left="360"/>
        <w:rPr>
          <w:rFonts w:cs="TimesNewRoman"/>
        </w:rPr>
      </w:pPr>
      <w:r>
        <w:rPr>
          <w:rFonts w:cs="TimesNewRoman"/>
        </w:rPr>
        <w:t xml:space="preserve">Ενδεικτικά, το </w:t>
      </w:r>
      <w:r>
        <w:rPr>
          <w:rFonts w:cs="TimesNewRoman"/>
          <w:lang w:val="en-US"/>
        </w:rPr>
        <w:t>script</w:t>
      </w:r>
      <w:r w:rsidRPr="00F31F33">
        <w:rPr>
          <w:rFonts w:cs="TimesNewRoman"/>
        </w:rPr>
        <w:t xml:space="preserve"> </w:t>
      </w:r>
      <w:r>
        <w:rPr>
          <w:rFonts w:cs="TimesNewRoman"/>
        </w:rPr>
        <w:t xml:space="preserve">σε </w:t>
      </w:r>
      <w:proofErr w:type="spellStart"/>
      <w:r>
        <w:rPr>
          <w:rFonts w:cs="TimesNewRoman"/>
          <w:lang w:val="en-US"/>
        </w:rPr>
        <w:t>awk</w:t>
      </w:r>
      <w:proofErr w:type="spellEnd"/>
      <w:r w:rsidRPr="00F31F33">
        <w:rPr>
          <w:rFonts w:cs="TimesNewRoman"/>
        </w:rPr>
        <w:t xml:space="preserve"> </w:t>
      </w:r>
      <w:r>
        <w:rPr>
          <w:rFonts w:cs="TimesNewRoman"/>
        </w:rPr>
        <w:t xml:space="preserve">στην περίπτωση των 251 </w:t>
      </w:r>
      <w:r>
        <w:rPr>
          <w:rFonts w:cs="TimesNewRoman"/>
          <w:lang w:val="en-US"/>
        </w:rPr>
        <w:t>m</w:t>
      </w:r>
      <w:r w:rsidRPr="00F31F33">
        <w:rPr>
          <w:rFonts w:cs="TimesNewRoman"/>
        </w:rPr>
        <w:t xml:space="preserve"> </w:t>
      </w:r>
      <w:r>
        <w:rPr>
          <w:rFonts w:cs="TimesNewRoman"/>
        </w:rPr>
        <w:t>δίνει το παρακάτω:</w:t>
      </w:r>
    </w:p>
    <w:p w:rsidR="00F31F33" w:rsidRPr="00F31F33" w:rsidRDefault="00F31F33" w:rsidP="00A64601">
      <w:pPr>
        <w:pStyle w:val="a3"/>
        <w:autoSpaceDE w:val="0"/>
        <w:autoSpaceDN w:val="0"/>
        <w:adjustRightInd w:val="0"/>
        <w:spacing w:after="0" w:line="240" w:lineRule="auto"/>
        <w:ind w:left="360"/>
        <w:rPr>
          <w:rFonts w:cs="TimesNewRoman"/>
        </w:rPr>
      </w:pPr>
      <w:r>
        <w:rPr>
          <w:rFonts w:cs="TimesNewRoman"/>
          <w:noProof/>
          <w:lang w:eastAsia="el-GR"/>
        </w:rPr>
        <w:drawing>
          <wp:inline distT="0" distB="0" distL="0" distR="0">
            <wp:extent cx="3048000" cy="923925"/>
            <wp:effectExtent l="19050" t="0" r="0" b="0"/>
            <wp:docPr id="1"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048000" cy="923925"/>
                    </a:xfrm>
                    <a:prstGeom prst="rect">
                      <a:avLst/>
                    </a:prstGeom>
                    <a:noFill/>
                    <a:ln w="9525">
                      <a:noFill/>
                      <a:miter lim="800000"/>
                      <a:headEnd/>
                      <a:tailEnd/>
                    </a:ln>
                  </pic:spPr>
                </pic:pic>
              </a:graphicData>
            </a:graphic>
          </wp:inline>
        </w:drawing>
      </w:r>
    </w:p>
    <w:p w:rsidR="00A64601" w:rsidRPr="00A64601" w:rsidRDefault="00A64601" w:rsidP="00A64601">
      <w:pPr>
        <w:autoSpaceDE w:val="0"/>
        <w:autoSpaceDN w:val="0"/>
        <w:adjustRightInd w:val="0"/>
        <w:spacing w:after="0" w:line="240" w:lineRule="auto"/>
        <w:rPr>
          <w:rFonts w:cs="TimesNewRoman"/>
        </w:rPr>
      </w:pPr>
    </w:p>
    <w:p w:rsidR="00A64601" w:rsidRPr="00A64601" w:rsidRDefault="00A64601" w:rsidP="00A64601">
      <w:pPr>
        <w:pStyle w:val="a3"/>
        <w:numPr>
          <w:ilvl w:val="0"/>
          <w:numId w:val="1"/>
        </w:numPr>
        <w:autoSpaceDE w:val="0"/>
        <w:autoSpaceDN w:val="0"/>
        <w:adjustRightInd w:val="0"/>
        <w:spacing w:after="0" w:line="240" w:lineRule="auto"/>
        <w:rPr>
          <w:rFonts w:cs="TimesNewRoman"/>
          <w:u w:val="single"/>
        </w:rPr>
      </w:pPr>
      <w:r w:rsidRPr="00A64601">
        <w:rPr>
          <w:rFonts w:cs="TimesNewRoman"/>
          <w:u w:val="single"/>
        </w:rPr>
        <w:t>Τέλος, να γίνει γραφική παράσταση της τιμής της χρησιμοποίησης του καναλιού (</w:t>
      </w:r>
      <w:proofErr w:type="spellStart"/>
      <w:r w:rsidRPr="00A64601">
        <w:rPr>
          <w:rFonts w:cs="TimesNewRoman"/>
          <w:u w:val="single"/>
        </w:rPr>
        <w:t>utilisation</w:t>
      </w:r>
      <w:proofErr w:type="spellEnd"/>
      <w:r w:rsidRPr="00A64601">
        <w:rPr>
          <w:rFonts w:cs="TimesNewRoman"/>
          <w:u w:val="single"/>
        </w:rPr>
        <w:t>) συναρτήσει της απόστασης των δύο κόμβων. Τι παρατηρείτε;</w:t>
      </w:r>
    </w:p>
    <w:p w:rsidR="00A64601" w:rsidRPr="00A64601" w:rsidRDefault="00A64601" w:rsidP="00A64601">
      <w:pPr>
        <w:pStyle w:val="a3"/>
        <w:autoSpaceDE w:val="0"/>
        <w:autoSpaceDN w:val="0"/>
        <w:adjustRightInd w:val="0"/>
        <w:spacing w:after="0" w:line="240" w:lineRule="auto"/>
        <w:ind w:left="360"/>
        <w:rPr>
          <w:rFonts w:cs="TimesNewRoman"/>
        </w:rPr>
      </w:pPr>
    </w:p>
    <w:p w:rsidR="00A64601" w:rsidRPr="00A64601" w:rsidRDefault="00DF30D4" w:rsidP="00A64601">
      <w:pPr>
        <w:pStyle w:val="a3"/>
        <w:autoSpaceDE w:val="0"/>
        <w:autoSpaceDN w:val="0"/>
        <w:adjustRightInd w:val="0"/>
        <w:spacing w:after="0" w:line="240" w:lineRule="auto"/>
        <w:ind w:left="360"/>
        <w:rPr>
          <w:rFonts w:cs="TimesNewRoman"/>
        </w:rPr>
      </w:pPr>
      <w:r w:rsidRPr="00A64601">
        <w:rPr>
          <w:rFonts w:cs="TimesNewRoman"/>
        </w:rPr>
        <w:t>Γνωρίζουμε</w:t>
      </w:r>
      <w:r w:rsidR="00A64601" w:rsidRPr="00A64601">
        <w:rPr>
          <w:rFonts w:cs="TimesNewRoman"/>
        </w:rPr>
        <w:t xml:space="preserve"> ότι η χρησιμοποίηση ενός καναλιού ορίζεται ως </w:t>
      </w:r>
      <w:r w:rsidR="00A64601" w:rsidRPr="00A64601">
        <w:rPr>
          <w:rFonts w:cs="TimesNewRoman"/>
          <w:position w:val="-28"/>
        </w:rPr>
        <w:object w:dxaOrig="4300" w:dyaOrig="660">
          <v:shape id="_x0000_i1025" type="#_x0000_t75" style="width:215.25pt;height:33pt" o:ole="">
            <v:imagedata r:id="rId12" o:title=""/>
          </v:shape>
          <o:OLEObject Type="Embed" ProgID="Equation.DSMT4" ShapeID="_x0000_i1025" DrawAspect="Content" ObjectID="_1494279938" r:id="rId13"/>
        </w:object>
      </w:r>
      <w:r w:rsidR="00A64601" w:rsidRPr="00A64601">
        <w:rPr>
          <w:rFonts w:cs="TimesNewRoman"/>
        </w:rPr>
        <w:t xml:space="preserve">, όπου ο πειραματικός ρυθμός μετάδοσης είναι </w:t>
      </w:r>
      <w:r w:rsidR="00A64601" w:rsidRPr="00A64601">
        <w:rPr>
          <w:rFonts w:cs="TimesNewRoman"/>
          <w:position w:val="-28"/>
        </w:rPr>
        <w:object w:dxaOrig="2420" w:dyaOrig="660">
          <v:shape id="_x0000_i1026" type="#_x0000_t75" style="width:121.5pt;height:33pt" o:ole="">
            <v:imagedata r:id="rId14" o:title=""/>
          </v:shape>
          <o:OLEObject Type="Embed" ProgID="Equation.DSMT4" ShapeID="_x0000_i1026" DrawAspect="Content" ObjectID="_1494279939" r:id="rId15"/>
        </w:object>
      </w:r>
      <w:r w:rsidR="00DC5D6C">
        <w:rPr>
          <w:rFonts w:cs="TimesNewRoman"/>
        </w:rPr>
        <w:t xml:space="preserve"> και ο θεωρητικός τα 11</w:t>
      </w:r>
      <w:r w:rsidR="00DC5D6C">
        <w:rPr>
          <w:rFonts w:cs="TimesNewRoman"/>
          <w:lang w:val="en-US"/>
        </w:rPr>
        <w:t>Mbytes</w:t>
      </w:r>
      <w:r w:rsidR="00A64601" w:rsidRPr="00A64601">
        <w:rPr>
          <w:rFonts w:cs="TimesNewRoman"/>
        </w:rPr>
        <w:t xml:space="preserve">. Σύμφωνα με αυτές τις σχέσεις και με ανάλυση των δεδομένων με χρήση ενός </w:t>
      </w:r>
      <w:proofErr w:type="spellStart"/>
      <w:r w:rsidR="00A64601" w:rsidRPr="00A64601">
        <w:rPr>
          <w:rFonts w:cs="TimesNewRoman"/>
          <w:lang w:val="en-US"/>
        </w:rPr>
        <w:t>awk</w:t>
      </w:r>
      <w:proofErr w:type="spellEnd"/>
      <w:r w:rsidR="00A64601" w:rsidRPr="00A64601">
        <w:rPr>
          <w:rFonts w:cs="TimesNewRoman"/>
        </w:rPr>
        <w:t xml:space="preserve"> </w:t>
      </w:r>
      <w:r w:rsidR="00A64601" w:rsidRPr="00A64601">
        <w:rPr>
          <w:rFonts w:cs="TimesNewRoman"/>
          <w:lang w:val="en-US"/>
        </w:rPr>
        <w:t>script</w:t>
      </w:r>
      <w:r w:rsidR="00A64601" w:rsidRPr="00A64601">
        <w:rPr>
          <w:rFonts w:cs="TimesNewRoman"/>
        </w:rPr>
        <w:t xml:space="preserve"> λαμβάνουμε τον ακόλουθο πίνακα:</w:t>
      </w:r>
    </w:p>
    <w:tbl>
      <w:tblPr>
        <w:tblStyle w:val="2-6"/>
        <w:tblW w:w="7917" w:type="dxa"/>
        <w:tblLook w:val="0420"/>
      </w:tblPr>
      <w:tblGrid>
        <w:gridCol w:w="1876"/>
        <w:gridCol w:w="1269"/>
        <w:gridCol w:w="1396"/>
        <w:gridCol w:w="1498"/>
        <w:gridCol w:w="1878"/>
      </w:tblGrid>
      <w:tr w:rsidR="00A64601" w:rsidRPr="00A64601" w:rsidTr="003454B9">
        <w:trPr>
          <w:cnfStyle w:val="100000000000"/>
          <w:trHeight w:val="300"/>
        </w:trPr>
        <w:tc>
          <w:tcPr>
            <w:tcW w:w="1876" w:type="dxa"/>
            <w:noWrap/>
            <w:hideMark/>
          </w:tcPr>
          <w:p w:rsidR="00A64601" w:rsidRPr="00A64601" w:rsidRDefault="00A64601" w:rsidP="00A64601">
            <w:pPr>
              <w:rPr>
                <w:rFonts w:eastAsia="Times New Roman" w:cs="Times New Roman"/>
                <w:color w:val="000000"/>
                <w:lang w:eastAsia="el-GR"/>
              </w:rPr>
            </w:pPr>
            <w:proofErr w:type="spellStart"/>
            <w:r w:rsidRPr="00A64601">
              <w:rPr>
                <w:rFonts w:eastAsia="Times New Roman" w:cs="Times New Roman"/>
                <w:color w:val="000000"/>
                <w:lang w:eastAsia="el-GR"/>
              </w:rPr>
              <w:t>Αποσταση</w:t>
            </w:r>
            <w:proofErr w:type="spellEnd"/>
            <w:r w:rsidRPr="00A64601">
              <w:rPr>
                <w:rFonts w:eastAsia="Times New Roman" w:cs="Times New Roman"/>
                <w:color w:val="000000"/>
                <w:lang w:eastAsia="el-GR"/>
              </w:rPr>
              <w:t xml:space="preserve"> κόμβων</w:t>
            </w:r>
          </w:p>
          <w:p w:rsidR="00A64601" w:rsidRPr="00A64601" w:rsidRDefault="00A64601" w:rsidP="00A64601">
            <w:pPr>
              <w:rPr>
                <w:rFonts w:eastAsia="Times New Roman" w:cs="Times New Roman"/>
                <w:color w:val="000000"/>
                <w:lang w:eastAsia="el-GR"/>
              </w:rPr>
            </w:pPr>
            <w:r w:rsidRPr="00A64601">
              <w:rPr>
                <w:rFonts w:eastAsia="Times New Roman" w:cs="Times New Roman"/>
                <w:color w:val="000000"/>
                <w:lang w:eastAsia="el-GR"/>
              </w:rPr>
              <w:t>(m)</w:t>
            </w:r>
          </w:p>
        </w:tc>
        <w:tc>
          <w:tcPr>
            <w:tcW w:w="1269" w:type="dxa"/>
            <w:noWrap/>
            <w:hideMark/>
          </w:tcPr>
          <w:p w:rsidR="00A64601" w:rsidRPr="00A64601" w:rsidRDefault="00A64601" w:rsidP="00A64601">
            <w:pPr>
              <w:rPr>
                <w:rFonts w:eastAsia="Times New Roman" w:cs="Times New Roman"/>
                <w:color w:val="000000"/>
                <w:lang w:eastAsia="el-GR"/>
              </w:rPr>
            </w:pPr>
            <w:r w:rsidRPr="00A64601">
              <w:rPr>
                <w:rFonts w:eastAsia="Times New Roman" w:cs="Times New Roman"/>
                <w:color w:val="000000"/>
                <w:lang w:eastAsia="el-GR"/>
              </w:rPr>
              <w:t>Ληφθέντα δεδομένα (</w:t>
            </w:r>
            <w:proofErr w:type="spellStart"/>
            <w:r w:rsidRPr="00A64601">
              <w:rPr>
                <w:rFonts w:eastAsia="Times New Roman" w:cs="Times New Roman"/>
                <w:color w:val="000000"/>
                <w:lang w:eastAsia="el-GR"/>
              </w:rPr>
              <w:t>bytes</w:t>
            </w:r>
            <w:proofErr w:type="spellEnd"/>
            <w:r w:rsidRPr="00A64601">
              <w:rPr>
                <w:rFonts w:eastAsia="Times New Roman" w:cs="Times New Roman"/>
                <w:color w:val="000000"/>
                <w:lang w:eastAsia="el-GR"/>
              </w:rPr>
              <w:t>)</w:t>
            </w:r>
          </w:p>
        </w:tc>
        <w:tc>
          <w:tcPr>
            <w:tcW w:w="1396" w:type="dxa"/>
            <w:noWrap/>
            <w:hideMark/>
          </w:tcPr>
          <w:p w:rsidR="00A64601" w:rsidRPr="00A64601" w:rsidRDefault="00A64601" w:rsidP="00A64601">
            <w:pPr>
              <w:rPr>
                <w:rFonts w:eastAsia="Times New Roman" w:cs="Times New Roman"/>
                <w:color w:val="000000"/>
                <w:lang w:eastAsia="el-GR"/>
              </w:rPr>
            </w:pPr>
            <w:r w:rsidRPr="00A64601">
              <w:rPr>
                <w:rFonts w:eastAsia="Times New Roman" w:cs="Times New Roman"/>
                <w:color w:val="000000"/>
                <w:lang w:eastAsia="el-GR"/>
              </w:rPr>
              <w:t>Διάρκεια Μετάδοσης (</w:t>
            </w:r>
            <w:proofErr w:type="spellStart"/>
            <w:r w:rsidRPr="00A64601">
              <w:rPr>
                <w:rFonts w:eastAsia="Times New Roman" w:cs="Times New Roman"/>
                <w:color w:val="000000"/>
                <w:lang w:eastAsia="el-GR"/>
              </w:rPr>
              <w:t>sec</w:t>
            </w:r>
            <w:proofErr w:type="spellEnd"/>
            <w:r w:rsidRPr="00A64601">
              <w:rPr>
                <w:rFonts w:eastAsia="Times New Roman" w:cs="Times New Roman"/>
                <w:color w:val="000000"/>
                <w:lang w:eastAsia="el-GR"/>
              </w:rPr>
              <w:t>)</w:t>
            </w:r>
          </w:p>
        </w:tc>
        <w:tc>
          <w:tcPr>
            <w:tcW w:w="1498" w:type="dxa"/>
            <w:noWrap/>
            <w:hideMark/>
          </w:tcPr>
          <w:p w:rsidR="00A64601" w:rsidRPr="00A64601" w:rsidRDefault="00A64601" w:rsidP="00A64601">
            <w:pPr>
              <w:rPr>
                <w:rFonts w:eastAsia="Times New Roman" w:cs="Times New Roman"/>
                <w:color w:val="000000"/>
                <w:lang w:eastAsia="el-GR"/>
              </w:rPr>
            </w:pPr>
            <w:r w:rsidRPr="00A64601">
              <w:rPr>
                <w:rFonts w:eastAsia="Times New Roman" w:cs="Times New Roman"/>
                <w:color w:val="000000"/>
                <w:lang w:eastAsia="el-GR"/>
              </w:rPr>
              <w:t>Ρυθμός μετάδοσης δεδομένων (</w:t>
            </w:r>
            <w:proofErr w:type="spellStart"/>
            <w:r w:rsidRPr="00A64601">
              <w:rPr>
                <w:rFonts w:eastAsia="Times New Roman" w:cs="Times New Roman"/>
                <w:color w:val="000000"/>
                <w:lang w:eastAsia="el-GR"/>
              </w:rPr>
              <w:t>Mbps</w:t>
            </w:r>
            <w:proofErr w:type="spellEnd"/>
            <w:r w:rsidRPr="00A64601">
              <w:rPr>
                <w:rFonts w:eastAsia="Times New Roman" w:cs="Times New Roman"/>
                <w:color w:val="000000"/>
                <w:lang w:eastAsia="el-GR"/>
              </w:rPr>
              <w:t>)</w:t>
            </w:r>
          </w:p>
        </w:tc>
        <w:tc>
          <w:tcPr>
            <w:tcW w:w="1878" w:type="dxa"/>
            <w:noWrap/>
            <w:hideMark/>
          </w:tcPr>
          <w:p w:rsidR="00A64601" w:rsidRPr="00A64601" w:rsidRDefault="00A64601" w:rsidP="00A64601">
            <w:pPr>
              <w:rPr>
                <w:rFonts w:eastAsia="Times New Roman" w:cs="Times New Roman"/>
                <w:color w:val="000000"/>
                <w:lang w:eastAsia="el-GR"/>
              </w:rPr>
            </w:pPr>
            <w:r w:rsidRPr="00A64601">
              <w:rPr>
                <w:rFonts w:eastAsia="Times New Roman" w:cs="Times New Roman"/>
                <w:color w:val="000000"/>
                <w:lang w:eastAsia="el-GR"/>
              </w:rPr>
              <w:t>Χρησιμοποίηση (%)</w:t>
            </w:r>
          </w:p>
        </w:tc>
      </w:tr>
      <w:tr w:rsidR="003454B9" w:rsidRPr="00A64601" w:rsidTr="003454B9">
        <w:trPr>
          <w:cnfStyle w:val="000000100000"/>
          <w:trHeight w:val="300"/>
        </w:trPr>
        <w:tc>
          <w:tcPr>
            <w:tcW w:w="1876" w:type="dxa"/>
            <w:noWrap/>
            <w:hideMark/>
          </w:tcPr>
          <w:p w:rsidR="003454B9" w:rsidRPr="00A64601" w:rsidRDefault="003454B9" w:rsidP="00A64601">
            <w:pPr>
              <w:rPr>
                <w:rFonts w:eastAsia="Times New Roman" w:cs="Times New Roman"/>
                <w:color w:val="000000"/>
                <w:lang w:eastAsia="el-GR"/>
              </w:rPr>
            </w:pPr>
            <w:r>
              <w:rPr>
                <w:rFonts w:eastAsia="Times New Roman" w:cs="Times New Roman"/>
                <w:color w:val="000000"/>
                <w:lang w:val="en-US" w:eastAsia="el-GR"/>
              </w:rPr>
              <w:t>1</w:t>
            </w:r>
            <w:r w:rsidRPr="00A64601">
              <w:rPr>
                <w:rFonts w:eastAsia="Times New Roman" w:cs="Times New Roman"/>
                <w:color w:val="000000"/>
                <w:lang w:eastAsia="el-GR"/>
              </w:rPr>
              <w:t>0</w:t>
            </w:r>
          </w:p>
        </w:tc>
        <w:tc>
          <w:tcPr>
            <w:tcW w:w="1269" w:type="dxa"/>
            <w:noWrap/>
            <w:hideMark/>
          </w:tcPr>
          <w:p w:rsidR="003454B9" w:rsidRPr="00DF504C" w:rsidRDefault="003454B9" w:rsidP="00A64601">
            <w:pPr>
              <w:rPr>
                <w:rFonts w:eastAsia="Times New Roman" w:cs="Times New Roman"/>
                <w:color w:val="000000"/>
                <w:lang w:val="en-US" w:eastAsia="el-GR"/>
              </w:rPr>
            </w:pPr>
            <w:r>
              <w:rPr>
                <w:rFonts w:eastAsia="Times New Roman" w:cs="Times New Roman"/>
                <w:color w:val="000000"/>
                <w:lang w:val="en-US" w:eastAsia="el-GR"/>
              </w:rPr>
              <w:t>306000</w:t>
            </w:r>
          </w:p>
        </w:tc>
        <w:tc>
          <w:tcPr>
            <w:tcW w:w="1396" w:type="dxa"/>
            <w:noWrap/>
            <w:hideMark/>
          </w:tcPr>
          <w:p w:rsidR="003454B9" w:rsidRPr="00A64601" w:rsidRDefault="003454B9" w:rsidP="00DF30D4">
            <w:pPr>
              <w:rPr>
                <w:rFonts w:eastAsia="Times New Roman" w:cs="Times New Roman"/>
                <w:color w:val="000000"/>
                <w:lang w:eastAsia="el-GR"/>
              </w:rPr>
            </w:pPr>
            <w:r>
              <w:rPr>
                <w:rFonts w:eastAsia="Times New Roman" w:cs="Times New Roman"/>
                <w:color w:val="000000"/>
                <w:lang w:eastAsia="el-GR"/>
              </w:rPr>
              <w:t>5,981730282</w:t>
            </w:r>
          </w:p>
        </w:tc>
        <w:tc>
          <w:tcPr>
            <w:tcW w:w="1498" w:type="dxa"/>
            <w:noWrap/>
            <w:vAlign w:val="bottom"/>
            <w:hideMark/>
          </w:tcPr>
          <w:p w:rsidR="003454B9" w:rsidRDefault="003454B9" w:rsidP="003454B9">
            <w:pPr>
              <w:jc w:val="right"/>
              <w:rPr>
                <w:rFonts w:ascii="Calibri" w:hAnsi="Calibri"/>
                <w:color w:val="000000"/>
              </w:rPr>
            </w:pPr>
            <w:r>
              <w:rPr>
                <w:rFonts w:ascii="Calibri" w:hAnsi="Calibri"/>
                <w:color w:val="000000"/>
                <w:lang w:val="en-US"/>
              </w:rPr>
              <w:t>0,</w:t>
            </w:r>
            <w:r>
              <w:rPr>
                <w:rFonts w:ascii="Calibri" w:hAnsi="Calibri"/>
                <w:color w:val="000000"/>
              </w:rPr>
              <w:t>4092461352</w:t>
            </w:r>
          </w:p>
        </w:tc>
        <w:tc>
          <w:tcPr>
            <w:tcW w:w="1878" w:type="dxa"/>
            <w:noWrap/>
            <w:vAlign w:val="bottom"/>
            <w:hideMark/>
          </w:tcPr>
          <w:p w:rsidR="003454B9" w:rsidRDefault="003454B9">
            <w:pPr>
              <w:jc w:val="right"/>
              <w:rPr>
                <w:rFonts w:ascii="Calibri" w:hAnsi="Calibri"/>
                <w:color w:val="000000"/>
              </w:rPr>
            </w:pPr>
            <w:r>
              <w:rPr>
                <w:rFonts w:ascii="Calibri" w:hAnsi="Calibri"/>
                <w:color w:val="000000"/>
              </w:rPr>
              <w:t>3,720419410909%</w:t>
            </w:r>
          </w:p>
        </w:tc>
      </w:tr>
      <w:tr w:rsidR="003454B9" w:rsidRPr="00A64601" w:rsidTr="003454B9">
        <w:trPr>
          <w:trHeight w:val="300"/>
        </w:trPr>
        <w:tc>
          <w:tcPr>
            <w:tcW w:w="1876" w:type="dxa"/>
            <w:noWrap/>
            <w:hideMark/>
          </w:tcPr>
          <w:p w:rsidR="003454B9" w:rsidRPr="00A64601" w:rsidRDefault="003454B9" w:rsidP="00A64601">
            <w:pPr>
              <w:rPr>
                <w:rFonts w:eastAsia="Times New Roman" w:cs="Times New Roman"/>
                <w:color w:val="000000"/>
                <w:lang w:eastAsia="el-GR"/>
              </w:rPr>
            </w:pPr>
            <w:r>
              <w:rPr>
                <w:rFonts w:eastAsia="Times New Roman" w:cs="Times New Roman"/>
                <w:color w:val="000000"/>
                <w:lang w:val="en-US" w:eastAsia="el-GR"/>
              </w:rPr>
              <w:t>3</w:t>
            </w:r>
            <w:r w:rsidRPr="00A64601">
              <w:rPr>
                <w:rFonts w:eastAsia="Times New Roman" w:cs="Times New Roman"/>
                <w:color w:val="000000"/>
                <w:lang w:eastAsia="el-GR"/>
              </w:rPr>
              <w:t>0</w:t>
            </w:r>
          </w:p>
        </w:tc>
        <w:tc>
          <w:tcPr>
            <w:tcW w:w="1269" w:type="dxa"/>
            <w:noWrap/>
            <w:hideMark/>
          </w:tcPr>
          <w:p w:rsidR="003454B9" w:rsidRPr="00DF504C" w:rsidRDefault="003454B9" w:rsidP="00A64601">
            <w:pPr>
              <w:rPr>
                <w:rFonts w:eastAsia="Times New Roman" w:cs="Times New Roman"/>
                <w:color w:val="000000"/>
                <w:lang w:val="en-US" w:eastAsia="el-GR"/>
              </w:rPr>
            </w:pPr>
            <w:r>
              <w:rPr>
                <w:rFonts w:eastAsia="Times New Roman" w:cs="Times New Roman"/>
                <w:color w:val="000000"/>
                <w:lang w:val="en-US" w:eastAsia="el-GR"/>
              </w:rPr>
              <w:t>306000</w:t>
            </w:r>
          </w:p>
        </w:tc>
        <w:tc>
          <w:tcPr>
            <w:tcW w:w="1396" w:type="dxa"/>
            <w:noWrap/>
            <w:hideMark/>
          </w:tcPr>
          <w:p w:rsidR="003454B9" w:rsidRPr="00A64601" w:rsidRDefault="003454B9" w:rsidP="00A64601">
            <w:pPr>
              <w:rPr>
                <w:rFonts w:eastAsia="Times New Roman" w:cs="Times New Roman"/>
                <w:color w:val="000000"/>
                <w:lang w:eastAsia="el-GR"/>
              </w:rPr>
            </w:pPr>
            <w:r>
              <w:rPr>
                <w:rFonts w:eastAsia="Times New Roman" w:cs="Times New Roman"/>
                <w:color w:val="000000"/>
                <w:lang w:eastAsia="el-GR"/>
              </w:rPr>
              <w:t>5,981730482</w:t>
            </w:r>
          </w:p>
        </w:tc>
        <w:tc>
          <w:tcPr>
            <w:tcW w:w="1498" w:type="dxa"/>
            <w:noWrap/>
            <w:vAlign w:val="bottom"/>
            <w:hideMark/>
          </w:tcPr>
          <w:p w:rsidR="003454B9" w:rsidRDefault="003454B9" w:rsidP="003454B9">
            <w:pPr>
              <w:jc w:val="right"/>
              <w:rPr>
                <w:rFonts w:ascii="Calibri" w:hAnsi="Calibri"/>
                <w:color w:val="000000"/>
              </w:rPr>
            </w:pPr>
            <w:r>
              <w:rPr>
                <w:rFonts w:ascii="Calibri" w:hAnsi="Calibri"/>
                <w:color w:val="000000"/>
                <w:lang w:val="en-US"/>
              </w:rPr>
              <w:t>0,</w:t>
            </w:r>
            <w:r>
              <w:rPr>
                <w:rFonts w:ascii="Calibri" w:hAnsi="Calibri"/>
                <w:color w:val="000000"/>
              </w:rPr>
              <w:t>4092461216</w:t>
            </w:r>
          </w:p>
        </w:tc>
        <w:tc>
          <w:tcPr>
            <w:tcW w:w="1878" w:type="dxa"/>
            <w:noWrap/>
            <w:vAlign w:val="bottom"/>
            <w:hideMark/>
          </w:tcPr>
          <w:p w:rsidR="003454B9" w:rsidRDefault="003454B9" w:rsidP="00C01260">
            <w:pPr>
              <w:jc w:val="right"/>
              <w:rPr>
                <w:rFonts w:ascii="Calibri" w:hAnsi="Calibri"/>
                <w:color w:val="000000"/>
              </w:rPr>
            </w:pPr>
            <w:r>
              <w:rPr>
                <w:rFonts w:ascii="Calibri" w:hAnsi="Calibri"/>
                <w:color w:val="000000"/>
              </w:rPr>
              <w:t>3,7204</w:t>
            </w:r>
            <w:r>
              <w:rPr>
                <w:rFonts w:ascii="Calibri" w:hAnsi="Calibri"/>
                <w:color w:val="000000"/>
                <w:lang w:val="en-US"/>
              </w:rPr>
              <w:t>19287272</w:t>
            </w:r>
            <w:r>
              <w:rPr>
                <w:rFonts w:ascii="Calibri" w:hAnsi="Calibri"/>
                <w:color w:val="000000"/>
              </w:rPr>
              <w:t>%</w:t>
            </w:r>
          </w:p>
        </w:tc>
      </w:tr>
      <w:tr w:rsidR="003454B9" w:rsidRPr="00A64601" w:rsidTr="003454B9">
        <w:trPr>
          <w:cnfStyle w:val="000000100000"/>
          <w:trHeight w:val="300"/>
        </w:trPr>
        <w:tc>
          <w:tcPr>
            <w:tcW w:w="1876" w:type="dxa"/>
            <w:noWrap/>
            <w:hideMark/>
          </w:tcPr>
          <w:p w:rsidR="003454B9" w:rsidRPr="00A64601" w:rsidRDefault="003454B9" w:rsidP="00A64601">
            <w:pPr>
              <w:rPr>
                <w:rFonts w:eastAsia="Times New Roman" w:cs="Times New Roman"/>
                <w:color w:val="000000"/>
                <w:lang w:eastAsia="el-GR"/>
              </w:rPr>
            </w:pPr>
            <w:r>
              <w:rPr>
                <w:rFonts w:eastAsia="Times New Roman" w:cs="Times New Roman"/>
                <w:color w:val="000000"/>
                <w:lang w:val="en-US" w:eastAsia="el-GR"/>
              </w:rPr>
              <w:t>5</w:t>
            </w:r>
            <w:r w:rsidRPr="00A64601">
              <w:rPr>
                <w:rFonts w:eastAsia="Times New Roman" w:cs="Times New Roman"/>
                <w:color w:val="000000"/>
                <w:lang w:eastAsia="el-GR"/>
              </w:rPr>
              <w:t>0</w:t>
            </w:r>
          </w:p>
        </w:tc>
        <w:tc>
          <w:tcPr>
            <w:tcW w:w="1269" w:type="dxa"/>
            <w:noWrap/>
            <w:hideMark/>
          </w:tcPr>
          <w:p w:rsidR="003454B9" w:rsidRPr="00A64601" w:rsidRDefault="003454B9" w:rsidP="00A64601">
            <w:pPr>
              <w:rPr>
                <w:rFonts w:eastAsia="Times New Roman" w:cs="Times New Roman"/>
                <w:color w:val="000000"/>
                <w:lang w:eastAsia="el-GR"/>
              </w:rPr>
            </w:pPr>
            <w:r>
              <w:rPr>
                <w:rFonts w:eastAsia="Times New Roman" w:cs="Times New Roman"/>
                <w:color w:val="000000"/>
                <w:lang w:val="en-US" w:eastAsia="el-GR"/>
              </w:rPr>
              <w:t>306000</w:t>
            </w:r>
          </w:p>
        </w:tc>
        <w:tc>
          <w:tcPr>
            <w:tcW w:w="1396" w:type="dxa"/>
            <w:noWrap/>
            <w:hideMark/>
          </w:tcPr>
          <w:p w:rsidR="003454B9" w:rsidRPr="00A64601" w:rsidRDefault="003454B9" w:rsidP="00A64601">
            <w:pPr>
              <w:rPr>
                <w:rFonts w:eastAsia="Times New Roman" w:cs="Times New Roman"/>
                <w:color w:val="000000"/>
                <w:lang w:eastAsia="el-GR"/>
              </w:rPr>
            </w:pPr>
            <w:r>
              <w:rPr>
                <w:rFonts w:eastAsia="Times New Roman" w:cs="Times New Roman"/>
                <w:color w:val="000000"/>
                <w:lang w:eastAsia="el-GR"/>
              </w:rPr>
              <w:t>5,981730682</w:t>
            </w:r>
          </w:p>
        </w:tc>
        <w:tc>
          <w:tcPr>
            <w:tcW w:w="1498" w:type="dxa"/>
            <w:noWrap/>
            <w:vAlign w:val="bottom"/>
            <w:hideMark/>
          </w:tcPr>
          <w:p w:rsidR="003454B9" w:rsidRDefault="003454B9" w:rsidP="003454B9">
            <w:pPr>
              <w:jc w:val="right"/>
              <w:rPr>
                <w:rFonts w:ascii="Calibri" w:hAnsi="Calibri"/>
                <w:color w:val="000000"/>
              </w:rPr>
            </w:pPr>
            <w:r>
              <w:rPr>
                <w:rFonts w:ascii="Calibri" w:hAnsi="Calibri"/>
                <w:color w:val="000000"/>
                <w:lang w:val="en-US"/>
              </w:rPr>
              <w:t>0,</w:t>
            </w:r>
            <w:r>
              <w:rPr>
                <w:rFonts w:ascii="Calibri" w:hAnsi="Calibri"/>
                <w:color w:val="000000"/>
              </w:rPr>
              <w:t>4092461079</w:t>
            </w:r>
          </w:p>
        </w:tc>
        <w:tc>
          <w:tcPr>
            <w:tcW w:w="1878" w:type="dxa"/>
            <w:noWrap/>
            <w:vAlign w:val="bottom"/>
            <w:hideMark/>
          </w:tcPr>
          <w:p w:rsidR="003454B9" w:rsidRDefault="003454B9" w:rsidP="00C01260">
            <w:pPr>
              <w:jc w:val="right"/>
              <w:rPr>
                <w:rFonts w:ascii="Calibri" w:hAnsi="Calibri"/>
                <w:color w:val="000000"/>
              </w:rPr>
            </w:pPr>
            <w:r>
              <w:rPr>
                <w:rFonts w:ascii="Calibri" w:hAnsi="Calibri"/>
                <w:color w:val="000000"/>
              </w:rPr>
              <w:t>3,7204</w:t>
            </w:r>
            <w:r>
              <w:rPr>
                <w:rFonts w:ascii="Calibri" w:hAnsi="Calibri"/>
                <w:color w:val="000000"/>
                <w:lang w:val="en-US"/>
              </w:rPr>
              <w:t>19162727</w:t>
            </w:r>
            <w:r>
              <w:rPr>
                <w:rFonts w:ascii="Calibri" w:hAnsi="Calibri"/>
                <w:color w:val="000000"/>
              </w:rPr>
              <w:t>%</w:t>
            </w:r>
          </w:p>
        </w:tc>
      </w:tr>
      <w:tr w:rsidR="003454B9" w:rsidRPr="00A64601" w:rsidTr="003454B9">
        <w:trPr>
          <w:trHeight w:val="300"/>
        </w:trPr>
        <w:tc>
          <w:tcPr>
            <w:tcW w:w="1876" w:type="dxa"/>
            <w:noWrap/>
            <w:hideMark/>
          </w:tcPr>
          <w:p w:rsidR="003454B9" w:rsidRPr="00A64601" w:rsidRDefault="003454B9" w:rsidP="00A64601">
            <w:pPr>
              <w:rPr>
                <w:rFonts w:eastAsia="Times New Roman" w:cs="Times New Roman"/>
                <w:color w:val="000000"/>
                <w:lang w:eastAsia="el-GR"/>
              </w:rPr>
            </w:pPr>
            <w:r>
              <w:rPr>
                <w:rFonts w:eastAsia="Times New Roman" w:cs="Times New Roman"/>
                <w:color w:val="000000"/>
                <w:lang w:val="en-US" w:eastAsia="el-GR"/>
              </w:rPr>
              <w:t>7</w:t>
            </w:r>
            <w:r w:rsidRPr="00A64601">
              <w:rPr>
                <w:rFonts w:eastAsia="Times New Roman" w:cs="Times New Roman"/>
                <w:color w:val="000000"/>
                <w:lang w:eastAsia="el-GR"/>
              </w:rPr>
              <w:t>0</w:t>
            </w:r>
          </w:p>
        </w:tc>
        <w:tc>
          <w:tcPr>
            <w:tcW w:w="1269" w:type="dxa"/>
            <w:noWrap/>
            <w:hideMark/>
          </w:tcPr>
          <w:p w:rsidR="003454B9" w:rsidRPr="00A64601" w:rsidRDefault="003454B9" w:rsidP="00A64601">
            <w:pPr>
              <w:rPr>
                <w:rFonts w:eastAsia="Times New Roman" w:cs="Times New Roman"/>
                <w:color w:val="000000"/>
                <w:lang w:eastAsia="el-GR"/>
              </w:rPr>
            </w:pPr>
            <w:r>
              <w:rPr>
                <w:rFonts w:eastAsia="Times New Roman" w:cs="Times New Roman"/>
                <w:color w:val="000000"/>
                <w:lang w:val="en-US" w:eastAsia="el-GR"/>
              </w:rPr>
              <w:t>306000</w:t>
            </w:r>
          </w:p>
        </w:tc>
        <w:tc>
          <w:tcPr>
            <w:tcW w:w="1396" w:type="dxa"/>
            <w:noWrap/>
            <w:hideMark/>
          </w:tcPr>
          <w:p w:rsidR="003454B9" w:rsidRPr="00A64601" w:rsidRDefault="003454B9" w:rsidP="00A64601">
            <w:pPr>
              <w:rPr>
                <w:rFonts w:eastAsia="Times New Roman" w:cs="Times New Roman"/>
                <w:color w:val="000000"/>
                <w:lang w:eastAsia="el-GR"/>
              </w:rPr>
            </w:pPr>
            <w:r>
              <w:rPr>
                <w:rFonts w:eastAsia="Times New Roman" w:cs="Times New Roman"/>
                <w:color w:val="000000"/>
                <w:lang w:eastAsia="el-GR"/>
              </w:rPr>
              <w:t>5,981730882</w:t>
            </w:r>
          </w:p>
        </w:tc>
        <w:tc>
          <w:tcPr>
            <w:tcW w:w="1498" w:type="dxa"/>
            <w:noWrap/>
            <w:vAlign w:val="bottom"/>
            <w:hideMark/>
          </w:tcPr>
          <w:p w:rsidR="003454B9" w:rsidRDefault="003454B9" w:rsidP="003454B9">
            <w:pPr>
              <w:jc w:val="right"/>
              <w:rPr>
                <w:rFonts w:ascii="Calibri" w:hAnsi="Calibri"/>
                <w:color w:val="000000"/>
              </w:rPr>
            </w:pPr>
            <w:r>
              <w:rPr>
                <w:rFonts w:ascii="Calibri" w:hAnsi="Calibri"/>
                <w:color w:val="000000"/>
                <w:lang w:val="en-US"/>
              </w:rPr>
              <w:t>0,</w:t>
            </w:r>
            <w:r>
              <w:rPr>
                <w:rFonts w:ascii="Calibri" w:hAnsi="Calibri"/>
                <w:color w:val="000000"/>
              </w:rPr>
              <w:t>4092460942</w:t>
            </w:r>
          </w:p>
        </w:tc>
        <w:tc>
          <w:tcPr>
            <w:tcW w:w="1878" w:type="dxa"/>
            <w:noWrap/>
            <w:vAlign w:val="bottom"/>
            <w:hideMark/>
          </w:tcPr>
          <w:p w:rsidR="003454B9" w:rsidRDefault="003454B9" w:rsidP="00C01260">
            <w:pPr>
              <w:jc w:val="right"/>
              <w:rPr>
                <w:rFonts w:ascii="Calibri" w:hAnsi="Calibri"/>
                <w:color w:val="000000"/>
              </w:rPr>
            </w:pPr>
            <w:r>
              <w:rPr>
                <w:rFonts w:ascii="Calibri" w:hAnsi="Calibri"/>
                <w:color w:val="000000"/>
              </w:rPr>
              <w:t>3,7204</w:t>
            </w:r>
            <w:r>
              <w:rPr>
                <w:rFonts w:ascii="Calibri" w:hAnsi="Calibri"/>
                <w:color w:val="000000"/>
                <w:lang w:val="en-US"/>
              </w:rPr>
              <w:t>19038182</w:t>
            </w:r>
            <w:r>
              <w:rPr>
                <w:rFonts w:ascii="Calibri" w:hAnsi="Calibri"/>
                <w:color w:val="000000"/>
              </w:rPr>
              <w:t>%</w:t>
            </w:r>
          </w:p>
        </w:tc>
      </w:tr>
      <w:tr w:rsidR="003454B9" w:rsidRPr="00A64601" w:rsidTr="003454B9">
        <w:trPr>
          <w:cnfStyle w:val="000000100000"/>
          <w:trHeight w:val="300"/>
        </w:trPr>
        <w:tc>
          <w:tcPr>
            <w:tcW w:w="1876" w:type="dxa"/>
            <w:noWrap/>
            <w:hideMark/>
          </w:tcPr>
          <w:p w:rsidR="003454B9" w:rsidRPr="00DF504C" w:rsidRDefault="003454B9" w:rsidP="00A64601">
            <w:pPr>
              <w:rPr>
                <w:rFonts w:eastAsia="Times New Roman" w:cs="Times New Roman"/>
                <w:color w:val="000000"/>
                <w:lang w:val="en-US" w:eastAsia="el-GR"/>
              </w:rPr>
            </w:pPr>
            <w:r>
              <w:rPr>
                <w:rFonts w:eastAsia="Times New Roman" w:cs="Times New Roman"/>
                <w:color w:val="000000"/>
                <w:lang w:val="en-US" w:eastAsia="el-GR"/>
              </w:rPr>
              <w:t>90</w:t>
            </w:r>
          </w:p>
        </w:tc>
        <w:tc>
          <w:tcPr>
            <w:tcW w:w="1269" w:type="dxa"/>
            <w:noWrap/>
            <w:hideMark/>
          </w:tcPr>
          <w:p w:rsidR="003454B9" w:rsidRPr="00A64601" w:rsidRDefault="003454B9" w:rsidP="00A64601">
            <w:pPr>
              <w:rPr>
                <w:rFonts w:eastAsia="Times New Roman" w:cs="Times New Roman"/>
                <w:color w:val="000000"/>
                <w:lang w:eastAsia="el-GR"/>
              </w:rPr>
            </w:pPr>
            <w:r>
              <w:rPr>
                <w:rFonts w:eastAsia="Times New Roman" w:cs="Times New Roman"/>
                <w:color w:val="000000"/>
                <w:lang w:val="en-US" w:eastAsia="el-GR"/>
              </w:rPr>
              <w:t>306000</w:t>
            </w:r>
          </w:p>
        </w:tc>
        <w:tc>
          <w:tcPr>
            <w:tcW w:w="1396" w:type="dxa"/>
            <w:noWrap/>
            <w:hideMark/>
          </w:tcPr>
          <w:p w:rsidR="003454B9" w:rsidRPr="00A64601" w:rsidRDefault="003454B9" w:rsidP="00A64601">
            <w:pPr>
              <w:rPr>
                <w:rFonts w:eastAsia="Times New Roman" w:cs="Times New Roman"/>
                <w:color w:val="000000"/>
                <w:lang w:eastAsia="el-GR"/>
              </w:rPr>
            </w:pPr>
            <w:r>
              <w:rPr>
                <w:rFonts w:eastAsia="Times New Roman" w:cs="Times New Roman"/>
                <w:color w:val="000000"/>
                <w:lang w:eastAsia="el-GR"/>
              </w:rPr>
              <w:t>5,981731082</w:t>
            </w:r>
          </w:p>
        </w:tc>
        <w:tc>
          <w:tcPr>
            <w:tcW w:w="1498" w:type="dxa"/>
            <w:noWrap/>
            <w:vAlign w:val="bottom"/>
            <w:hideMark/>
          </w:tcPr>
          <w:p w:rsidR="003454B9" w:rsidRDefault="003454B9" w:rsidP="003454B9">
            <w:pPr>
              <w:jc w:val="right"/>
              <w:rPr>
                <w:rFonts w:ascii="Calibri" w:hAnsi="Calibri"/>
                <w:color w:val="000000"/>
              </w:rPr>
            </w:pPr>
            <w:r>
              <w:rPr>
                <w:rFonts w:ascii="Calibri" w:hAnsi="Calibri"/>
                <w:color w:val="000000"/>
                <w:lang w:val="en-US"/>
              </w:rPr>
              <w:t>0,</w:t>
            </w:r>
            <w:r>
              <w:rPr>
                <w:rFonts w:ascii="Calibri" w:hAnsi="Calibri"/>
                <w:color w:val="000000"/>
              </w:rPr>
              <w:t>4092460805</w:t>
            </w:r>
          </w:p>
        </w:tc>
        <w:tc>
          <w:tcPr>
            <w:tcW w:w="1878" w:type="dxa"/>
            <w:noWrap/>
            <w:vAlign w:val="bottom"/>
            <w:hideMark/>
          </w:tcPr>
          <w:p w:rsidR="003454B9" w:rsidRDefault="003454B9">
            <w:pPr>
              <w:jc w:val="right"/>
              <w:rPr>
                <w:rFonts w:ascii="Calibri" w:hAnsi="Calibri"/>
                <w:color w:val="000000"/>
              </w:rPr>
            </w:pPr>
            <w:r>
              <w:rPr>
                <w:rFonts w:ascii="Calibri" w:hAnsi="Calibri"/>
                <w:color w:val="000000"/>
              </w:rPr>
              <w:t>3,7204</w:t>
            </w:r>
            <w:r>
              <w:rPr>
                <w:rFonts w:ascii="Calibri" w:hAnsi="Calibri"/>
                <w:color w:val="000000"/>
                <w:lang w:val="en-US"/>
              </w:rPr>
              <w:t>18913636</w:t>
            </w:r>
            <w:r>
              <w:rPr>
                <w:rFonts w:ascii="Calibri" w:hAnsi="Calibri"/>
                <w:color w:val="000000"/>
              </w:rPr>
              <w:t>%</w:t>
            </w:r>
          </w:p>
        </w:tc>
      </w:tr>
      <w:tr w:rsidR="003454B9" w:rsidRPr="00A64601" w:rsidTr="003454B9">
        <w:trPr>
          <w:trHeight w:val="300"/>
        </w:trPr>
        <w:tc>
          <w:tcPr>
            <w:tcW w:w="1876" w:type="dxa"/>
            <w:noWrap/>
            <w:hideMark/>
          </w:tcPr>
          <w:p w:rsidR="003454B9" w:rsidRPr="00A64601" w:rsidRDefault="003454B9" w:rsidP="00DF504C">
            <w:pPr>
              <w:rPr>
                <w:rFonts w:eastAsia="Times New Roman" w:cs="Times New Roman"/>
                <w:color w:val="000000"/>
                <w:lang w:eastAsia="el-GR"/>
              </w:rPr>
            </w:pPr>
            <w:r w:rsidRPr="00A64601">
              <w:rPr>
                <w:rFonts w:eastAsia="Times New Roman" w:cs="Times New Roman"/>
                <w:color w:val="000000"/>
                <w:lang w:eastAsia="el-GR"/>
              </w:rPr>
              <w:t>1</w:t>
            </w:r>
            <w:proofErr w:type="spellStart"/>
            <w:r>
              <w:rPr>
                <w:rFonts w:eastAsia="Times New Roman" w:cs="Times New Roman"/>
                <w:color w:val="000000"/>
                <w:lang w:val="en-US" w:eastAsia="el-GR"/>
              </w:rPr>
              <w:t>1</w:t>
            </w:r>
            <w:proofErr w:type="spellEnd"/>
            <w:r w:rsidRPr="00A64601">
              <w:rPr>
                <w:rFonts w:eastAsia="Times New Roman" w:cs="Times New Roman"/>
                <w:color w:val="000000"/>
                <w:lang w:eastAsia="el-GR"/>
              </w:rPr>
              <w:t>0</w:t>
            </w:r>
          </w:p>
        </w:tc>
        <w:tc>
          <w:tcPr>
            <w:tcW w:w="1269" w:type="dxa"/>
            <w:noWrap/>
            <w:hideMark/>
          </w:tcPr>
          <w:p w:rsidR="003454B9" w:rsidRPr="00A64601" w:rsidRDefault="003454B9" w:rsidP="00A64601">
            <w:pPr>
              <w:rPr>
                <w:rFonts w:eastAsia="Times New Roman" w:cs="Times New Roman"/>
                <w:color w:val="000000"/>
                <w:lang w:eastAsia="el-GR"/>
              </w:rPr>
            </w:pPr>
            <w:r>
              <w:rPr>
                <w:rFonts w:eastAsia="Times New Roman" w:cs="Times New Roman"/>
                <w:color w:val="000000"/>
                <w:lang w:val="en-US" w:eastAsia="el-GR"/>
              </w:rPr>
              <w:t>306000</w:t>
            </w:r>
          </w:p>
        </w:tc>
        <w:tc>
          <w:tcPr>
            <w:tcW w:w="1396" w:type="dxa"/>
            <w:noWrap/>
            <w:hideMark/>
          </w:tcPr>
          <w:p w:rsidR="003454B9" w:rsidRPr="00A64601" w:rsidRDefault="003454B9" w:rsidP="00A64601">
            <w:pPr>
              <w:rPr>
                <w:rFonts w:eastAsia="Times New Roman" w:cs="Times New Roman"/>
                <w:color w:val="000000"/>
                <w:lang w:eastAsia="el-GR"/>
              </w:rPr>
            </w:pPr>
            <w:r>
              <w:rPr>
                <w:rFonts w:eastAsia="Times New Roman" w:cs="Times New Roman"/>
                <w:color w:val="000000"/>
                <w:lang w:eastAsia="el-GR"/>
              </w:rPr>
              <w:t>5,981731282</w:t>
            </w:r>
          </w:p>
        </w:tc>
        <w:tc>
          <w:tcPr>
            <w:tcW w:w="1498" w:type="dxa"/>
            <w:noWrap/>
            <w:vAlign w:val="bottom"/>
            <w:hideMark/>
          </w:tcPr>
          <w:p w:rsidR="003454B9" w:rsidRDefault="003454B9" w:rsidP="003454B9">
            <w:pPr>
              <w:jc w:val="right"/>
              <w:rPr>
                <w:rFonts w:ascii="Calibri" w:hAnsi="Calibri"/>
                <w:color w:val="000000"/>
              </w:rPr>
            </w:pPr>
            <w:r>
              <w:rPr>
                <w:rFonts w:ascii="Calibri" w:hAnsi="Calibri"/>
                <w:color w:val="000000"/>
                <w:lang w:val="en-US"/>
              </w:rPr>
              <w:t>0,</w:t>
            </w:r>
            <w:r>
              <w:rPr>
                <w:rFonts w:ascii="Calibri" w:hAnsi="Calibri"/>
                <w:color w:val="000000"/>
              </w:rPr>
              <w:t>4092460668</w:t>
            </w:r>
          </w:p>
        </w:tc>
        <w:tc>
          <w:tcPr>
            <w:tcW w:w="1878" w:type="dxa"/>
            <w:noWrap/>
            <w:vAlign w:val="bottom"/>
            <w:hideMark/>
          </w:tcPr>
          <w:p w:rsidR="003454B9" w:rsidRDefault="003454B9">
            <w:pPr>
              <w:jc w:val="right"/>
              <w:rPr>
                <w:rFonts w:ascii="Calibri" w:hAnsi="Calibri"/>
                <w:color w:val="000000"/>
              </w:rPr>
            </w:pPr>
            <w:r>
              <w:rPr>
                <w:rFonts w:ascii="Calibri" w:hAnsi="Calibri"/>
                <w:color w:val="000000"/>
              </w:rPr>
              <w:t>3,7204</w:t>
            </w:r>
            <w:r>
              <w:rPr>
                <w:rFonts w:ascii="Calibri" w:hAnsi="Calibri"/>
                <w:color w:val="000000"/>
                <w:lang w:val="en-US"/>
              </w:rPr>
              <w:t>18789090</w:t>
            </w:r>
            <w:r>
              <w:rPr>
                <w:rFonts w:ascii="Calibri" w:hAnsi="Calibri"/>
                <w:color w:val="000000"/>
              </w:rPr>
              <w:t>%</w:t>
            </w:r>
          </w:p>
        </w:tc>
      </w:tr>
      <w:tr w:rsidR="003454B9" w:rsidRPr="00A64601" w:rsidTr="003454B9">
        <w:trPr>
          <w:cnfStyle w:val="000000100000"/>
          <w:trHeight w:val="300"/>
        </w:trPr>
        <w:tc>
          <w:tcPr>
            <w:tcW w:w="1876" w:type="dxa"/>
            <w:noWrap/>
            <w:hideMark/>
          </w:tcPr>
          <w:p w:rsidR="003454B9" w:rsidRPr="00A64601" w:rsidRDefault="003454B9" w:rsidP="00A64601">
            <w:pPr>
              <w:rPr>
                <w:rFonts w:eastAsia="Times New Roman" w:cs="Times New Roman"/>
                <w:color w:val="000000"/>
                <w:lang w:eastAsia="el-GR"/>
              </w:rPr>
            </w:pPr>
            <w:r>
              <w:rPr>
                <w:rFonts w:eastAsia="Times New Roman" w:cs="Times New Roman"/>
                <w:color w:val="000000"/>
                <w:lang w:eastAsia="el-GR"/>
              </w:rPr>
              <w:t>1</w:t>
            </w:r>
            <w:r>
              <w:rPr>
                <w:rFonts w:eastAsia="Times New Roman" w:cs="Times New Roman"/>
                <w:color w:val="000000"/>
                <w:lang w:val="en-US" w:eastAsia="el-GR"/>
              </w:rPr>
              <w:t>3</w:t>
            </w:r>
            <w:r w:rsidRPr="00A64601">
              <w:rPr>
                <w:rFonts w:eastAsia="Times New Roman" w:cs="Times New Roman"/>
                <w:color w:val="000000"/>
                <w:lang w:eastAsia="el-GR"/>
              </w:rPr>
              <w:t>0</w:t>
            </w:r>
          </w:p>
        </w:tc>
        <w:tc>
          <w:tcPr>
            <w:tcW w:w="1269" w:type="dxa"/>
            <w:noWrap/>
            <w:hideMark/>
          </w:tcPr>
          <w:p w:rsidR="003454B9" w:rsidRPr="00A64601" w:rsidRDefault="003454B9" w:rsidP="00A64601">
            <w:pPr>
              <w:rPr>
                <w:rFonts w:eastAsia="Times New Roman" w:cs="Times New Roman"/>
                <w:color w:val="000000"/>
                <w:lang w:eastAsia="el-GR"/>
              </w:rPr>
            </w:pPr>
            <w:r>
              <w:rPr>
                <w:rFonts w:eastAsia="Times New Roman" w:cs="Times New Roman"/>
                <w:color w:val="000000"/>
                <w:lang w:val="en-US" w:eastAsia="el-GR"/>
              </w:rPr>
              <w:t>306000</w:t>
            </w:r>
          </w:p>
        </w:tc>
        <w:tc>
          <w:tcPr>
            <w:tcW w:w="1396" w:type="dxa"/>
            <w:noWrap/>
            <w:hideMark/>
          </w:tcPr>
          <w:p w:rsidR="003454B9" w:rsidRPr="00A64601" w:rsidRDefault="003454B9" w:rsidP="00A64601">
            <w:pPr>
              <w:rPr>
                <w:rFonts w:eastAsia="Times New Roman" w:cs="Times New Roman"/>
                <w:color w:val="000000"/>
                <w:lang w:eastAsia="el-GR"/>
              </w:rPr>
            </w:pPr>
            <w:r>
              <w:rPr>
                <w:rFonts w:eastAsia="Times New Roman" w:cs="Times New Roman"/>
                <w:color w:val="000000"/>
                <w:lang w:eastAsia="el-GR"/>
              </w:rPr>
              <w:t>5,981731482</w:t>
            </w:r>
          </w:p>
        </w:tc>
        <w:tc>
          <w:tcPr>
            <w:tcW w:w="1498" w:type="dxa"/>
            <w:noWrap/>
            <w:vAlign w:val="bottom"/>
            <w:hideMark/>
          </w:tcPr>
          <w:p w:rsidR="003454B9" w:rsidRDefault="003454B9" w:rsidP="003454B9">
            <w:pPr>
              <w:jc w:val="right"/>
              <w:rPr>
                <w:rFonts w:ascii="Calibri" w:hAnsi="Calibri"/>
                <w:color w:val="000000"/>
              </w:rPr>
            </w:pPr>
            <w:r>
              <w:rPr>
                <w:rFonts w:ascii="Calibri" w:hAnsi="Calibri"/>
                <w:color w:val="000000"/>
                <w:lang w:val="en-US"/>
              </w:rPr>
              <w:t>0,</w:t>
            </w:r>
            <w:r>
              <w:rPr>
                <w:rFonts w:ascii="Calibri" w:hAnsi="Calibri"/>
                <w:color w:val="000000"/>
              </w:rPr>
              <w:t>4092460531</w:t>
            </w:r>
          </w:p>
        </w:tc>
        <w:tc>
          <w:tcPr>
            <w:tcW w:w="1878" w:type="dxa"/>
            <w:noWrap/>
            <w:vAlign w:val="bottom"/>
            <w:hideMark/>
          </w:tcPr>
          <w:p w:rsidR="003454B9" w:rsidRDefault="003454B9">
            <w:pPr>
              <w:jc w:val="right"/>
              <w:rPr>
                <w:rFonts w:ascii="Calibri" w:hAnsi="Calibri"/>
                <w:color w:val="000000"/>
              </w:rPr>
            </w:pPr>
            <w:r>
              <w:rPr>
                <w:rFonts w:ascii="Calibri" w:hAnsi="Calibri"/>
                <w:color w:val="000000"/>
              </w:rPr>
              <w:t>3,7204</w:t>
            </w:r>
            <w:r>
              <w:rPr>
                <w:rFonts w:ascii="Calibri" w:hAnsi="Calibri"/>
                <w:color w:val="000000"/>
                <w:lang w:val="en-US"/>
              </w:rPr>
              <w:t>18664545</w:t>
            </w:r>
            <w:r>
              <w:rPr>
                <w:rFonts w:ascii="Calibri" w:hAnsi="Calibri"/>
                <w:color w:val="000000"/>
              </w:rPr>
              <w:t>%</w:t>
            </w:r>
          </w:p>
        </w:tc>
      </w:tr>
      <w:tr w:rsidR="003454B9" w:rsidRPr="00A64601" w:rsidTr="003454B9">
        <w:trPr>
          <w:trHeight w:val="300"/>
        </w:trPr>
        <w:tc>
          <w:tcPr>
            <w:tcW w:w="1876" w:type="dxa"/>
            <w:noWrap/>
            <w:hideMark/>
          </w:tcPr>
          <w:p w:rsidR="003454B9" w:rsidRPr="00A64601" w:rsidRDefault="003454B9" w:rsidP="00A64601">
            <w:pPr>
              <w:rPr>
                <w:rFonts w:eastAsia="Times New Roman" w:cs="Times New Roman"/>
                <w:color w:val="000000"/>
                <w:lang w:eastAsia="el-GR"/>
              </w:rPr>
            </w:pPr>
            <w:r>
              <w:rPr>
                <w:rFonts w:eastAsia="Times New Roman" w:cs="Times New Roman"/>
                <w:color w:val="000000"/>
                <w:lang w:eastAsia="el-GR"/>
              </w:rPr>
              <w:t>1</w:t>
            </w:r>
            <w:r>
              <w:rPr>
                <w:rFonts w:eastAsia="Times New Roman" w:cs="Times New Roman"/>
                <w:color w:val="000000"/>
                <w:lang w:val="en-US" w:eastAsia="el-GR"/>
              </w:rPr>
              <w:t>5</w:t>
            </w:r>
            <w:r w:rsidRPr="00A64601">
              <w:rPr>
                <w:rFonts w:eastAsia="Times New Roman" w:cs="Times New Roman"/>
                <w:color w:val="000000"/>
                <w:lang w:eastAsia="el-GR"/>
              </w:rPr>
              <w:t>0</w:t>
            </w:r>
          </w:p>
        </w:tc>
        <w:tc>
          <w:tcPr>
            <w:tcW w:w="1269" w:type="dxa"/>
            <w:noWrap/>
            <w:hideMark/>
          </w:tcPr>
          <w:p w:rsidR="003454B9" w:rsidRPr="00A64601" w:rsidRDefault="003454B9" w:rsidP="00A64601">
            <w:pPr>
              <w:rPr>
                <w:rFonts w:eastAsia="Times New Roman" w:cs="Times New Roman"/>
                <w:color w:val="000000"/>
                <w:lang w:eastAsia="el-GR"/>
              </w:rPr>
            </w:pPr>
            <w:r>
              <w:rPr>
                <w:rFonts w:eastAsia="Times New Roman" w:cs="Times New Roman"/>
                <w:color w:val="000000"/>
                <w:lang w:val="en-US" w:eastAsia="el-GR"/>
              </w:rPr>
              <w:t>306000</w:t>
            </w:r>
          </w:p>
        </w:tc>
        <w:tc>
          <w:tcPr>
            <w:tcW w:w="1396" w:type="dxa"/>
            <w:noWrap/>
            <w:hideMark/>
          </w:tcPr>
          <w:p w:rsidR="003454B9" w:rsidRPr="00A64601" w:rsidRDefault="003454B9" w:rsidP="00A64601">
            <w:pPr>
              <w:rPr>
                <w:rFonts w:eastAsia="Times New Roman" w:cs="Times New Roman"/>
                <w:color w:val="000000"/>
                <w:lang w:eastAsia="el-GR"/>
              </w:rPr>
            </w:pPr>
            <w:r>
              <w:rPr>
                <w:rFonts w:eastAsia="Times New Roman" w:cs="Times New Roman"/>
                <w:color w:val="000000"/>
                <w:lang w:eastAsia="el-GR"/>
              </w:rPr>
              <w:t>5,981731682</w:t>
            </w:r>
          </w:p>
        </w:tc>
        <w:tc>
          <w:tcPr>
            <w:tcW w:w="1498" w:type="dxa"/>
            <w:noWrap/>
            <w:vAlign w:val="bottom"/>
            <w:hideMark/>
          </w:tcPr>
          <w:p w:rsidR="003454B9" w:rsidRDefault="003454B9" w:rsidP="003454B9">
            <w:pPr>
              <w:jc w:val="right"/>
              <w:rPr>
                <w:rFonts w:ascii="Calibri" w:hAnsi="Calibri"/>
                <w:color w:val="000000"/>
              </w:rPr>
            </w:pPr>
            <w:r>
              <w:rPr>
                <w:rFonts w:ascii="Calibri" w:hAnsi="Calibri"/>
                <w:color w:val="000000"/>
                <w:lang w:val="en-US"/>
              </w:rPr>
              <w:t>0,</w:t>
            </w:r>
            <w:r>
              <w:rPr>
                <w:rFonts w:ascii="Calibri" w:hAnsi="Calibri"/>
                <w:color w:val="000000"/>
              </w:rPr>
              <w:t>4092460395</w:t>
            </w:r>
          </w:p>
        </w:tc>
        <w:tc>
          <w:tcPr>
            <w:tcW w:w="1878" w:type="dxa"/>
            <w:noWrap/>
            <w:vAlign w:val="bottom"/>
            <w:hideMark/>
          </w:tcPr>
          <w:p w:rsidR="003454B9" w:rsidRDefault="003454B9">
            <w:pPr>
              <w:jc w:val="right"/>
              <w:rPr>
                <w:rFonts w:ascii="Calibri" w:hAnsi="Calibri"/>
                <w:color w:val="000000"/>
              </w:rPr>
            </w:pPr>
            <w:r>
              <w:rPr>
                <w:rFonts w:ascii="Calibri" w:hAnsi="Calibri"/>
                <w:color w:val="000000"/>
              </w:rPr>
              <w:t>3,7204</w:t>
            </w:r>
            <w:r>
              <w:rPr>
                <w:rFonts w:ascii="Calibri" w:hAnsi="Calibri"/>
                <w:color w:val="000000"/>
                <w:lang w:val="en-US"/>
              </w:rPr>
              <w:t>18540909</w:t>
            </w:r>
            <w:r>
              <w:rPr>
                <w:rFonts w:ascii="Calibri" w:hAnsi="Calibri"/>
                <w:color w:val="000000"/>
              </w:rPr>
              <w:t>%</w:t>
            </w:r>
          </w:p>
        </w:tc>
      </w:tr>
      <w:tr w:rsidR="003454B9" w:rsidRPr="00A64601" w:rsidTr="003454B9">
        <w:trPr>
          <w:cnfStyle w:val="000000100000"/>
          <w:trHeight w:val="300"/>
        </w:trPr>
        <w:tc>
          <w:tcPr>
            <w:tcW w:w="1876" w:type="dxa"/>
            <w:noWrap/>
            <w:hideMark/>
          </w:tcPr>
          <w:p w:rsidR="003454B9" w:rsidRPr="00A64601" w:rsidRDefault="003454B9" w:rsidP="00A64601">
            <w:pPr>
              <w:rPr>
                <w:rFonts w:eastAsia="Times New Roman" w:cs="Times New Roman"/>
                <w:color w:val="000000"/>
                <w:lang w:eastAsia="el-GR"/>
              </w:rPr>
            </w:pPr>
            <w:r>
              <w:rPr>
                <w:rFonts w:eastAsia="Times New Roman" w:cs="Times New Roman"/>
                <w:color w:val="000000"/>
                <w:lang w:eastAsia="el-GR"/>
              </w:rPr>
              <w:t>1</w:t>
            </w:r>
            <w:r>
              <w:rPr>
                <w:rFonts w:eastAsia="Times New Roman" w:cs="Times New Roman"/>
                <w:color w:val="000000"/>
                <w:lang w:val="en-US" w:eastAsia="el-GR"/>
              </w:rPr>
              <w:t>7</w:t>
            </w:r>
            <w:r w:rsidRPr="00A64601">
              <w:rPr>
                <w:rFonts w:eastAsia="Times New Roman" w:cs="Times New Roman"/>
                <w:color w:val="000000"/>
                <w:lang w:eastAsia="el-GR"/>
              </w:rPr>
              <w:t>0</w:t>
            </w:r>
          </w:p>
        </w:tc>
        <w:tc>
          <w:tcPr>
            <w:tcW w:w="1269" w:type="dxa"/>
            <w:noWrap/>
            <w:hideMark/>
          </w:tcPr>
          <w:p w:rsidR="003454B9" w:rsidRPr="00A64601" w:rsidRDefault="003454B9" w:rsidP="00A64601">
            <w:pPr>
              <w:rPr>
                <w:rFonts w:eastAsia="Times New Roman" w:cs="Times New Roman"/>
                <w:color w:val="000000"/>
                <w:lang w:eastAsia="el-GR"/>
              </w:rPr>
            </w:pPr>
            <w:r>
              <w:rPr>
                <w:rFonts w:eastAsia="Times New Roman" w:cs="Times New Roman"/>
                <w:color w:val="000000"/>
                <w:lang w:val="en-US" w:eastAsia="el-GR"/>
              </w:rPr>
              <w:t>306000</w:t>
            </w:r>
          </w:p>
        </w:tc>
        <w:tc>
          <w:tcPr>
            <w:tcW w:w="1396" w:type="dxa"/>
            <w:noWrap/>
            <w:hideMark/>
          </w:tcPr>
          <w:p w:rsidR="003454B9" w:rsidRPr="00A64601" w:rsidRDefault="003454B9" w:rsidP="00A64601">
            <w:pPr>
              <w:rPr>
                <w:rFonts w:eastAsia="Times New Roman" w:cs="Times New Roman"/>
                <w:color w:val="000000"/>
                <w:lang w:eastAsia="el-GR"/>
              </w:rPr>
            </w:pPr>
            <w:r>
              <w:rPr>
                <w:rFonts w:eastAsia="Times New Roman" w:cs="Times New Roman"/>
                <w:color w:val="000000"/>
                <w:lang w:eastAsia="el-GR"/>
              </w:rPr>
              <w:t>5,981731882</w:t>
            </w:r>
          </w:p>
        </w:tc>
        <w:tc>
          <w:tcPr>
            <w:tcW w:w="1498" w:type="dxa"/>
            <w:noWrap/>
            <w:vAlign w:val="bottom"/>
            <w:hideMark/>
          </w:tcPr>
          <w:p w:rsidR="003454B9" w:rsidRDefault="003454B9" w:rsidP="003454B9">
            <w:pPr>
              <w:jc w:val="right"/>
              <w:rPr>
                <w:rFonts w:ascii="Calibri" w:hAnsi="Calibri"/>
                <w:color w:val="000000"/>
              </w:rPr>
            </w:pPr>
            <w:r>
              <w:rPr>
                <w:rFonts w:ascii="Calibri" w:hAnsi="Calibri"/>
                <w:color w:val="000000"/>
                <w:lang w:val="en-US"/>
              </w:rPr>
              <w:t>0,</w:t>
            </w:r>
            <w:r>
              <w:rPr>
                <w:rFonts w:ascii="Calibri" w:hAnsi="Calibri"/>
                <w:color w:val="000000"/>
              </w:rPr>
              <w:t>4092460258</w:t>
            </w:r>
          </w:p>
        </w:tc>
        <w:tc>
          <w:tcPr>
            <w:tcW w:w="1878" w:type="dxa"/>
            <w:noWrap/>
            <w:vAlign w:val="bottom"/>
            <w:hideMark/>
          </w:tcPr>
          <w:p w:rsidR="003454B9" w:rsidRDefault="003454B9">
            <w:pPr>
              <w:jc w:val="right"/>
              <w:rPr>
                <w:rFonts w:ascii="Calibri" w:hAnsi="Calibri"/>
                <w:color w:val="000000"/>
              </w:rPr>
            </w:pPr>
            <w:r>
              <w:rPr>
                <w:rFonts w:ascii="Calibri" w:hAnsi="Calibri"/>
                <w:color w:val="000000"/>
              </w:rPr>
              <w:t>3,7204</w:t>
            </w:r>
            <w:r>
              <w:rPr>
                <w:rFonts w:ascii="Calibri" w:hAnsi="Calibri"/>
                <w:color w:val="000000"/>
                <w:lang w:val="en-US"/>
              </w:rPr>
              <w:t>18416363</w:t>
            </w:r>
            <w:r>
              <w:rPr>
                <w:rFonts w:ascii="Calibri" w:hAnsi="Calibri"/>
                <w:color w:val="000000"/>
              </w:rPr>
              <w:t>%</w:t>
            </w:r>
          </w:p>
        </w:tc>
      </w:tr>
      <w:tr w:rsidR="003454B9" w:rsidRPr="00A64601" w:rsidTr="003454B9">
        <w:trPr>
          <w:trHeight w:val="300"/>
        </w:trPr>
        <w:tc>
          <w:tcPr>
            <w:tcW w:w="1876" w:type="dxa"/>
            <w:noWrap/>
            <w:hideMark/>
          </w:tcPr>
          <w:p w:rsidR="003454B9" w:rsidRPr="00DF504C" w:rsidRDefault="003454B9" w:rsidP="00A64601">
            <w:pPr>
              <w:rPr>
                <w:rFonts w:eastAsia="Times New Roman" w:cs="Times New Roman"/>
                <w:color w:val="000000"/>
                <w:lang w:val="en-US" w:eastAsia="el-GR"/>
              </w:rPr>
            </w:pPr>
            <w:r>
              <w:rPr>
                <w:rFonts w:eastAsia="Times New Roman" w:cs="Times New Roman"/>
                <w:color w:val="000000"/>
                <w:lang w:val="en-US" w:eastAsia="el-GR"/>
              </w:rPr>
              <w:t>190</w:t>
            </w:r>
          </w:p>
        </w:tc>
        <w:tc>
          <w:tcPr>
            <w:tcW w:w="1269" w:type="dxa"/>
            <w:noWrap/>
            <w:hideMark/>
          </w:tcPr>
          <w:p w:rsidR="003454B9" w:rsidRPr="00A64601" w:rsidRDefault="003454B9" w:rsidP="00A64601">
            <w:pPr>
              <w:rPr>
                <w:rFonts w:eastAsia="Times New Roman" w:cs="Times New Roman"/>
                <w:color w:val="000000"/>
                <w:lang w:eastAsia="el-GR"/>
              </w:rPr>
            </w:pPr>
            <w:r>
              <w:rPr>
                <w:rFonts w:eastAsia="Times New Roman" w:cs="Times New Roman"/>
                <w:color w:val="000000"/>
                <w:lang w:val="en-US" w:eastAsia="el-GR"/>
              </w:rPr>
              <w:t>306000</w:t>
            </w:r>
          </w:p>
        </w:tc>
        <w:tc>
          <w:tcPr>
            <w:tcW w:w="1396" w:type="dxa"/>
            <w:noWrap/>
            <w:hideMark/>
          </w:tcPr>
          <w:p w:rsidR="003454B9" w:rsidRPr="00A64601" w:rsidRDefault="003454B9" w:rsidP="00A64601">
            <w:pPr>
              <w:rPr>
                <w:rFonts w:eastAsia="Times New Roman" w:cs="Times New Roman"/>
                <w:color w:val="000000"/>
                <w:lang w:eastAsia="el-GR"/>
              </w:rPr>
            </w:pPr>
            <w:r>
              <w:rPr>
                <w:rFonts w:eastAsia="Times New Roman" w:cs="Times New Roman"/>
                <w:color w:val="000000"/>
                <w:lang w:eastAsia="el-GR"/>
              </w:rPr>
              <w:t>5,981732082</w:t>
            </w:r>
          </w:p>
        </w:tc>
        <w:tc>
          <w:tcPr>
            <w:tcW w:w="1498" w:type="dxa"/>
            <w:noWrap/>
            <w:vAlign w:val="bottom"/>
            <w:hideMark/>
          </w:tcPr>
          <w:p w:rsidR="003454B9" w:rsidRDefault="003454B9" w:rsidP="003454B9">
            <w:pPr>
              <w:jc w:val="right"/>
              <w:rPr>
                <w:rFonts w:ascii="Calibri" w:hAnsi="Calibri"/>
                <w:color w:val="000000"/>
              </w:rPr>
            </w:pPr>
            <w:r>
              <w:rPr>
                <w:rFonts w:ascii="Calibri" w:hAnsi="Calibri"/>
                <w:color w:val="000000"/>
                <w:lang w:val="en-US"/>
              </w:rPr>
              <w:t>0,</w:t>
            </w:r>
            <w:r>
              <w:rPr>
                <w:rFonts w:ascii="Calibri" w:hAnsi="Calibri"/>
                <w:color w:val="000000"/>
              </w:rPr>
              <w:t>4092460121</w:t>
            </w:r>
          </w:p>
        </w:tc>
        <w:tc>
          <w:tcPr>
            <w:tcW w:w="1878" w:type="dxa"/>
            <w:noWrap/>
            <w:vAlign w:val="bottom"/>
            <w:hideMark/>
          </w:tcPr>
          <w:p w:rsidR="003454B9" w:rsidRDefault="003454B9">
            <w:pPr>
              <w:jc w:val="right"/>
              <w:rPr>
                <w:rFonts w:ascii="Calibri" w:hAnsi="Calibri"/>
                <w:color w:val="000000"/>
              </w:rPr>
            </w:pPr>
            <w:r>
              <w:rPr>
                <w:rFonts w:ascii="Calibri" w:hAnsi="Calibri"/>
                <w:color w:val="000000"/>
              </w:rPr>
              <w:t>3,7204</w:t>
            </w:r>
            <w:r>
              <w:rPr>
                <w:rFonts w:ascii="Calibri" w:hAnsi="Calibri"/>
                <w:color w:val="000000"/>
                <w:lang w:val="en-US"/>
              </w:rPr>
              <w:t>18291818</w:t>
            </w:r>
            <w:r>
              <w:rPr>
                <w:rFonts w:ascii="Calibri" w:hAnsi="Calibri"/>
                <w:color w:val="000000"/>
              </w:rPr>
              <w:t>%</w:t>
            </w:r>
          </w:p>
        </w:tc>
      </w:tr>
      <w:tr w:rsidR="003454B9" w:rsidRPr="00A64601" w:rsidTr="003454B9">
        <w:trPr>
          <w:cnfStyle w:val="000000100000"/>
          <w:trHeight w:val="300"/>
        </w:trPr>
        <w:tc>
          <w:tcPr>
            <w:tcW w:w="1876" w:type="dxa"/>
            <w:noWrap/>
            <w:hideMark/>
          </w:tcPr>
          <w:p w:rsidR="003454B9" w:rsidRPr="00DF504C" w:rsidRDefault="003454B9" w:rsidP="00DF504C">
            <w:pPr>
              <w:rPr>
                <w:rFonts w:eastAsia="Times New Roman" w:cs="Times New Roman"/>
                <w:color w:val="000000"/>
                <w:lang w:val="en-US" w:eastAsia="el-GR"/>
              </w:rPr>
            </w:pPr>
            <w:r w:rsidRPr="00A64601">
              <w:rPr>
                <w:rFonts w:eastAsia="Times New Roman" w:cs="Times New Roman"/>
                <w:color w:val="000000"/>
                <w:lang w:eastAsia="el-GR"/>
              </w:rPr>
              <w:t>2</w:t>
            </w:r>
            <w:r>
              <w:rPr>
                <w:rFonts w:eastAsia="Times New Roman" w:cs="Times New Roman"/>
                <w:color w:val="000000"/>
                <w:lang w:val="en-US" w:eastAsia="el-GR"/>
              </w:rPr>
              <w:t>10</w:t>
            </w:r>
          </w:p>
        </w:tc>
        <w:tc>
          <w:tcPr>
            <w:tcW w:w="1269" w:type="dxa"/>
            <w:noWrap/>
            <w:hideMark/>
          </w:tcPr>
          <w:p w:rsidR="003454B9" w:rsidRPr="00A64601" w:rsidRDefault="003454B9" w:rsidP="00A64601">
            <w:pPr>
              <w:rPr>
                <w:rFonts w:eastAsia="Times New Roman" w:cs="Times New Roman"/>
                <w:color w:val="000000"/>
                <w:lang w:eastAsia="el-GR"/>
              </w:rPr>
            </w:pPr>
            <w:r>
              <w:rPr>
                <w:rFonts w:eastAsia="Times New Roman" w:cs="Times New Roman"/>
                <w:color w:val="000000"/>
                <w:lang w:val="en-US" w:eastAsia="el-GR"/>
              </w:rPr>
              <w:t>306000</w:t>
            </w:r>
          </w:p>
        </w:tc>
        <w:tc>
          <w:tcPr>
            <w:tcW w:w="1396" w:type="dxa"/>
            <w:noWrap/>
            <w:hideMark/>
          </w:tcPr>
          <w:p w:rsidR="003454B9" w:rsidRPr="00A64601" w:rsidRDefault="003454B9" w:rsidP="0063546B">
            <w:pPr>
              <w:rPr>
                <w:rFonts w:eastAsia="Times New Roman" w:cs="Times New Roman"/>
                <w:color w:val="000000"/>
                <w:lang w:eastAsia="el-GR"/>
              </w:rPr>
            </w:pPr>
            <w:r>
              <w:rPr>
                <w:rFonts w:eastAsia="Times New Roman" w:cs="Times New Roman"/>
                <w:color w:val="000000"/>
                <w:lang w:eastAsia="el-GR"/>
              </w:rPr>
              <w:t>5,981732082</w:t>
            </w:r>
          </w:p>
        </w:tc>
        <w:tc>
          <w:tcPr>
            <w:tcW w:w="1498" w:type="dxa"/>
            <w:noWrap/>
            <w:vAlign w:val="bottom"/>
            <w:hideMark/>
          </w:tcPr>
          <w:p w:rsidR="003454B9" w:rsidRDefault="003454B9">
            <w:pPr>
              <w:jc w:val="right"/>
              <w:rPr>
                <w:rFonts w:ascii="Calibri" w:hAnsi="Calibri"/>
                <w:color w:val="000000"/>
              </w:rPr>
            </w:pPr>
            <w:r>
              <w:rPr>
                <w:rFonts w:ascii="Calibri" w:hAnsi="Calibri"/>
                <w:color w:val="000000"/>
                <w:lang w:val="en-US"/>
              </w:rPr>
              <w:t>0,</w:t>
            </w:r>
            <w:r>
              <w:rPr>
                <w:rFonts w:ascii="Calibri" w:hAnsi="Calibri"/>
                <w:color w:val="000000"/>
              </w:rPr>
              <w:t>4092460121</w:t>
            </w:r>
          </w:p>
        </w:tc>
        <w:tc>
          <w:tcPr>
            <w:tcW w:w="1878" w:type="dxa"/>
            <w:noWrap/>
            <w:vAlign w:val="bottom"/>
            <w:hideMark/>
          </w:tcPr>
          <w:p w:rsidR="003454B9" w:rsidRDefault="003454B9">
            <w:pPr>
              <w:jc w:val="right"/>
              <w:rPr>
                <w:rFonts w:ascii="Calibri" w:hAnsi="Calibri"/>
                <w:color w:val="000000"/>
              </w:rPr>
            </w:pPr>
            <w:r>
              <w:rPr>
                <w:rFonts w:ascii="Calibri" w:hAnsi="Calibri"/>
                <w:color w:val="000000"/>
              </w:rPr>
              <w:t>3,7204</w:t>
            </w:r>
            <w:r>
              <w:rPr>
                <w:rFonts w:ascii="Calibri" w:hAnsi="Calibri"/>
                <w:color w:val="000000"/>
                <w:lang w:val="en-US"/>
              </w:rPr>
              <w:t>18291818</w:t>
            </w:r>
            <w:r>
              <w:rPr>
                <w:rFonts w:ascii="Calibri" w:hAnsi="Calibri"/>
                <w:color w:val="000000"/>
              </w:rPr>
              <w:t>%</w:t>
            </w:r>
          </w:p>
        </w:tc>
      </w:tr>
    </w:tbl>
    <w:p w:rsidR="00A64601" w:rsidRPr="00EF30AE" w:rsidRDefault="003454B9" w:rsidP="00A64601">
      <w:pPr>
        <w:pStyle w:val="a3"/>
        <w:autoSpaceDE w:val="0"/>
        <w:autoSpaceDN w:val="0"/>
        <w:adjustRightInd w:val="0"/>
        <w:spacing w:after="0" w:line="240" w:lineRule="auto"/>
        <w:ind w:left="360"/>
        <w:rPr>
          <w:rFonts w:cs="TimesNewRoman"/>
          <w:u w:val="single"/>
        </w:rPr>
      </w:pPr>
      <w:r w:rsidRPr="00EF30AE">
        <w:rPr>
          <w:rFonts w:cs="TimesNewRoman"/>
          <w:b/>
          <w:u w:val="single"/>
        </w:rPr>
        <w:t>Σημείωση:</w:t>
      </w:r>
      <w:r w:rsidRPr="00EF30AE">
        <w:rPr>
          <w:rFonts w:cs="TimesNewRoman"/>
          <w:u w:val="single"/>
        </w:rPr>
        <w:t xml:space="preserve"> Ο παραπάνω πίνακας προέκυψε με τις στρογγυλοποιήσεις του </w:t>
      </w:r>
      <w:r w:rsidRPr="00EF30AE">
        <w:rPr>
          <w:rFonts w:cs="TimesNewRoman"/>
          <w:u w:val="single"/>
          <w:lang w:val="en-US"/>
        </w:rPr>
        <w:t>Excel</w:t>
      </w:r>
    </w:p>
    <w:p w:rsidR="009743D5" w:rsidRDefault="009743D5" w:rsidP="00A64601">
      <w:pPr>
        <w:pStyle w:val="a3"/>
        <w:autoSpaceDE w:val="0"/>
        <w:autoSpaceDN w:val="0"/>
        <w:adjustRightInd w:val="0"/>
        <w:spacing w:after="0" w:line="240" w:lineRule="auto"/>
        <w:ind w:left="360"/>
        <w:rPr>
          <w:rFonts w:cs="TimesNewRoman"/>
        </w:rPr>
      </w:pPr>
    </w:p>
    <w:p w:rsidR="009743D5" w:rsidRDefault="009743D5" w:rsidP="00A64601">
      <w:pPr>
        <w:pStyle w:val="a3"/>
        <w:autoSpaceDE w:val="0"/>
        <w:autoSpaceDN w:val="0"/>
        <w:adjustRightInd w:val="0"/>
        <w:spacing w:after="0" w:line="240" w:lineRule="auto"/>
        <w:ind w:left="360"/>
        <w:rPr>
          <w:rFonts w:cs="TimesNewRoman"/>
        </w:rPr>
      </w:pPr>
    </w:p>
    <w:p w:rsidR="009743D5" w:rsidRDefault="009743D5" w:rsidP="00A64601">
      <w:pPr>
        <w:pStyle w:val="a3"/>
        <w:autoSpaceDE w:val="0"/>
        <w:autoSpaceDN w:val="0"/>
        <w:adjustRightInd w:val="0"/>
        <w:spacing w:after="0" w:line="240" w:lineRule="auto"/>
        <w:ind w:left="360"/>
        <w:rPr>
          <w:rFonts w:cs="TimesNewRoman"/>
        </w:rPr>
      </w:pPr>
    </w:p>
    <w:p w:rsidR="009743D5" w:rsidRDefault="009743D5" w:rsidP="00A64601">
      <w:pPr>
        <w:pStyle w:val="a3"/>
        <w:autoSpaceDE w:val="0"/>
        <w:autoSpaceDN w:val="0"/>
        <w:adjustRightInd w:val="0"/>
        <w:spacing w:after="0" w:line="240" w:lineRule="auto"/>
        <w:ind w:left="360"/>
        <w:rPr>
          <w:rFonts w:cs="TimesNewRoman"/>
        </w:rPr>
      </w:pPr>
    </w:p>
    <w:p w:rsidR="009743D5" w:rsidRDefault="009743D5" w:rsidP="00A64601">
      <w:pPr>
        <w:pStyle w:val="a3"/>
        <w:autoSpaceDE w:val="0"/>
        <w:autoSpaceDN w:val="0"/>
        <w:adjustRightInd w:val="0"/>
        <w:spacing w:after="0" w:line="240" w:lineRule="auto"/>
        <w:ind w:left="360"/>
        <w:rPr>
          <w:rFonts w:cs="TimesNewRoman"/>
        </w:rPr>
      </w:pPr>
    </w:p>
    <w:p w:rsidR="00A64601" w:rsidRPr="00A64601" w:rsidRDefault="00A64601" w:rsidP="00A64601">
      <w:pPr>
        <w:pStyle w:val="a3"/>
        <w:autoSpaceDE w:val="0"/>
        <w:autoSpaceDN w:val="0"/>
        <w:adjustRightInd w:val="0"/>
        <w:spacing w:after="0" w:line="240" w:lineRule="auto"/>
        <w:ind w:left="360"/>
        <w:rPr>
          <w:rFonts w:cs="TimesNewRoman"/>
        </w:rPr>
      </w:pPr>
      <w:r w:rsidRPr="00A64601">
        <w:rPr>
          <w:rFonts w:cs="TimesNewRoman"/>
        </w:rPr>
        <w:lastRenderedPageBreak/>
        <w:t>Από τα δεδομένα του παραπάνω πίνακα προκύπτει η γραφική παράσταση της χρησιμοποίησης των δεδομένων ως συνάρτηση της απόστασης δύο διαδοχικών κόμβων.</w:t>
      </w:r>
    </w:p>
    <w:p w:rsidR="00A64601" w:rsidRPr="00A64601" w:rsidRDefault="00A64601" w:rsidP="00A64601">
      <w:pPr>
        <w:pStyle w:val="a3"/>
        <w:autoSpaceDE w:val="0"/>
        <w:autoSpaceDN w:val="0"/>
        <w:adjustRightInd w:val="0"/>
        <w:spacing w:after="0" w:line="240" w:lineRule="auto"/>
        <w:ind w:left="360"/>
        <w:rPr>
          <w:rFonts w:cs="TimesNewRoman"/>
        </w:rPr>
      </w:pPr>
    </w:p>
    <w:p w:rsidR="00A64601" w:rsidRDefault="009A5683" w:rsidP="00A64601">
      <w:pPr>
        <w:pStyle w:val="a3"/>
        <w:autoSpaceDE w:val="0"/>
        <w:autoSpaceDN w:val="0"/>
        <w:adjustRightInd w:val="0"/>
        <w:spacing w:after="0" w:line="240" w:lineRule="auto"/>
        <w:ind w:left="360"/>
        <w:rPr>
          <w:rFonts w:cs="TimesNewRoman"/>
        </w:rPr>
      </w:pPr>
      <w:r w:rsidRPr="009A5683">
        <w:rPr>
          <w:rFonts w:cs="TimesNewRoman"/>
        </w:rPr>
        <w:drawing>
          <wp:inline distT="0" distB="0" distL="0" distR="0">
            <wp:extent cx="4572000" cy="2743200"/>
            <wp:effectExtent l="19050" t="0" r="19050" b="0"/>
            <wp:docPr id="7" name="Γράφημα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64601" w:rsidRDefault="003454B9" w:rsidP="009A5683">
      <w:pPr>
        <w:autoSpaceDE w:val="0"/>
        <w:autoSpaceDN w:val="0"/>
        <w:adjustRightInd w:val="0"/>
        <w:spacing w:after="0" w:line="240" w:lineRule="auto"/>
        <w:rPr>
          <w:rFonts w:cs="Calibri"/>
          <w:szCs w:val="24"/>
          <w:lang w:eastAsia="el-GR"/>
        </w:rPr>
      </w:pPr>
      <w:r>
        <w:rPr>
          <w:rFonts w:cs="TimesNewRoman"/>
        </w:rPr>
        <w:t xml:space="preserve">Όπου στον οριζόντιο άξονα είναι η απόσταση των δύο κόμβων </w:t>
      </w:r>
      <w:r w:rsidRPr="00E16818">
        <w:rPr>
          <w:rFonts w:cs="TimesNewRoman"/>
        </w:rPr>
        <w:t>(</w:t>
      </w:r>
      <w:r>
        <w:rPr>
          <w:rFonts w:cs="TimesNewRoman"/>
        </w:rPr>
        <w:t xml:space="preserve">σε </w:t>
      </w:r>
      <w:r>
        <w:rPr>
          <w:rFonts w:cs="TimesNewRoman"/>
          <w:lang w:val="en-US"/>
        </w:rPr>
        <w:t>m</w:t>
      </w:r>
      <w:r w:rsidRPr="00E16818">
        <w:rPr>
          <w:rFonts w:cs="TimesNewRoman"/>
        </w:rPr>
        <w:t xml:space="preserve">) </w:t>
      </w:r>
      <w:r>
        <w:rPr>
          <w:rFonts w:cs="TimesNewRoman"/>
        </w:rPr>
        <w:t xml:space="preserve">και στον κατακόρυφο </w:t>
      </w:r>
      <w:r w:rsidR="009A5683">
        <w:rPr>
          <w:rFonts w:cs="TimesNewRoman"/>
        </w:rPr>
        <w:t xml:space="preserve">η χρησιμοποίηση του καναλιού σε ποσοστό επί τοις εκατό (όπως φαίνεται και στον πάνω πίνακα). Στο τέλος της γραφικής παρατηρείται αυτή η σταθερή γραμμή, λόγω των στρογγυλοποιήσεων του </w:t>
      </w:r>
      <w:r w:rsidR="009A5683">
        <w:rPr>
          <w:rFonts w:cs="TimesNewRoman"/>
          <w:lang w:val="en-US"/>
        </w:rPr>
        <w:t>excel</w:t>
      </w:r>
      <w:r w:rsidR="009A5683">
        <w:rPr>
          <w:rFonts w:cs="TimesNewRoman"/>
        </w:rPr>
        <w:t xml:space="preserve">. Πρακτικά θα ήταν φθίνουσα. Αυτό ισχύει γιατί </w:t>
      </w:r>
      <w:r w:rsidR="009A5683" w:rsidRPr="00A64601">
        <w:rPr>
          <w:rFonts w:cs="TimesNewRoman"/>
        </w:rPr>
        <w:t xml:space="preserve">με την αύξηση της απόστασης δύο κόμβων μειώνεται ο χρόνος μετάδοσης των ίδιων δεδομένων και επομένως και ο ρυθμός μετάδοσης και η χρησιμοποίηση του καναλιού. </w:t>
      </w:r>
      <w:r w:rsidR="009A5683">
        <w:rPr>
          <w:rFonts w:cs="TimesNewRoman"/>
        </w:rPr>
        <w:t xml:space="preserve">Ωστόσο, παρατηρούμε ότι </w:t>
      </w:r>
      <w:r w:rsidR="009A5683" w:rsidRPr="009A5683">
        <w:rPr>
          <w:rFonts w:cs="Calibri"/>
          <w:szCs w:val="24"/>
          <w:lang w:eastAsia="el-GR"/>
        </w:rPr>
        <w:t xml:space="preserve">η χρησιμοποίηση μειώνεται </w:t>
      </w:r>
      <w:r w:rsidR="009A5683">
        <w:rPr>
          <w:rFonts w:cs="Calibri"/>
          <w:szCs w:val="24"/>
          <w:lang w:eastAsia="el-GR"/>
        </w:rPr>
        <w:t>ελάχιστα</w:t>
      </w:r>
      <w:r w:rsidR="009A5683" w:rsidRPr="009A5683">
        <w:rPr>
          <w:rFonts w:cs="Calibri"/>
          <w:szCs w:val="24"/>
          <w:lang w:eastAsia="el-GR"/>
        </w:rPr>
        <w:t>. Στην πράξη όμως αυτ</w:t>
      </w:r>
      <w:r w:rsidR="009A5683">
        <w:rPr>
          <w:rFonts w:cs="Calibri"/>
          <w:szCs w:val="24"/>
          <w:lang w:eastAsia="el-GR"/>
        </w:rPr>
        <w:t>ή η μείωση</w:t>
      </w:r>
      <w:r w:rsidR="009A5683" w:rsidRPr="009A5683">
        <w:rPr>
          <w:rFonts w:cs="Calibri"/>
          <w:szCs w:val="24"/>
          <w:lang w:eastAsia="el-GR"/>
        </w:rPr>
        <w:t xml:space="preserve"> δεν έχει κάποια σημασία. </w:t>
      </w:r>
      <w:r w:rsidR="009A5683">
        <w:rPr>
          <w:rFonts w:cs="Calibri"/>
          <w:szCs w:val="24"/>
          <w:lang w:eastAsia="el-GR"/>
        </w:rPr>
        <w:t>Μπορούμε να θεωρήσουμε πως η χρησιμοποίηση μένει σχετικά σταθερή.</w:t>
      </w:r>
    </w:p>
    <w:p w:rsidR="00EF30AE" w:rsidRDefault="00EF30AE" w:rsidP="009A5683">
      <w:pPr>
        <w:autoSpaceDE w:val="0"/>
        <w:autoSpaceDN w:val="0"/>
        <w:adjustRightInd w:val="0"/>
        <w:spacing w:after="0" w:line="240" w:lineRule="auto"/>
        <w:rPr>
          <w:rFonts w:cs="Calibri"/>
          <w:szCs w:val="24"/>
          <w:lang w:eastAsia="el-GR"/>
        </w:rPr>
      </w:pPr>
    </w:p>
    <w:p w:rsidR="00EF30AE" w:rsidRDefault="00EF30AE" w:rsidP="00EF30AE">
      <w:pPr>
        <w:autoSpaceDE w:val="0"/>
        <w:autoSpaceDN w:val="0"/>
        <w:adjustRightInd w:val="0"/>
        <w:spacing w:after="0" w:line="240" w:lineRule="auto"/>
        <w:rPr>
          <w:rFonts w:cs="Calibri"/>
          <w:szCs w:val="24"/>
          <w:lang w:eastAsia="el-GR"/>
        </w:rPr>
      </w:pPr>
      <w:r>
        <w:rPr>
          <w:rFonts w:cs="Calibri"/>
          <w:szCs w:val="24"/>
          <w:lang w:eastAsia="el-GR"/>
        </w:rPr>
        <w:t xml:space="preserve">Τα αποτελέσματα του κώδικα </w:t>
      </w:r>
      <w:proofErr w:type="spellStart"/>
      <w:r>
        <w:rPr>
          <w:rFonts w:cs="Calibri"/>
          <w:szCs w:val="24"/>
          <w:lang w:val="en-US" w:eastAsia="el-GR"/>
        </w:rPr>
        <w:t>awk</w:t>
      </w:r>
      <w:proofErr w:type="spellEnd"/>
      <w:r w:rsidRPr="00EF30AE">
        <w:rPr>
          <w:rFonts w:cs="Calibri"/>
          <w:szCs w:val="24"/>
          <w:lang w:eastAsia="el-GR"/>
        </w:rPr>
        <w:t xml:space="preserve"> </w:t>
      </w:r>
      <w:r>
        <w:rPr>
          <w:rFonts w:cs="Calibri"/>
          <w:szCs w:val="24"/>
          <w:lang w:eastAsia="el-GR"/>
        </w:rPr>
        <w:t>που χρησιμοποιήθηκαν για τα παραπάνω είναι τα ακόλουθα:</w:t>
      </w:r>
    </w:p>
    <w:p w:rsidR="00EF30AE" w:rsidRDefault="00EF30AE" w:rsidP="009A5683">
      <w:pPr>
        <w:autoSpaceDE w:val="0"/>
        <w:autoSpaceDN w:val="0"/>
        <w:adjustRightInd w:val="0"/>
        <w:spacing w:after="0" w:line="240" w:lineRule="auto"/>
        <w:rPr>
          <w:rFonts w:cs="Calibri"/>
          <w:sz w:val="24"/>
          <w:szCs w:val="24"/>
          <w:lang w:eastAsia="el-GR"/>
        </w:rPr>
      </w:pPr>
    </w:p>
    <w:p w:rsidR="00EF30AE" w:rsidRDefault="00EF30AE" w:rsidP="009A5683">
      <w:pPr>
        <w:autoSpaceDE w:val="0"/>
        <w:autoSpaceDN w:val="0"/>
        <w:adjustRightInd w:val="0"/>
        <w:spacing w:after="0" w:line="240" w:lineRule="auto"/>
        <w:rPr>
          <w:rFonts w:cs="Calibri"/>
          <w:sz w:val="24"/>
          <w:szCs w:val="24"/>
          <w:lang w:eastAsia="el-GR"/>
        </w:rPr>
      </w:pPr>
    </w:p>
    <w:p w:rsidR="00EF30AE" w:rsidRDefault="00EF30AE" w:rsidP="009A5683">
      <w:pPr>
        <w:autoSpaceDE w:val="0"/>
        <w:autoSpaceDN w:val="0"/>
        <w:adjustRightInd w:val="0"/>
        <w:spacing w:after="0" w:line="240" w:lineRule="auto"/>
        <w:rPr>
          <w:rFonts w:cs="Calibri"/>
          <w:sz w:val="24"/>
          <w:szCs w:val="24"/>
          <w:lang w:eastAsia="el-GR"/>
        </w:rPr>
      </w:pPr>
    </w:p>
    <w:p w:rsidR="00EF30AE" w:rsidRDefault="00EF30AE" w:rsidP="009A5683">
      <w:pPr>
        <w:autoSpaceDE w:val="0"/>
        <w:autoSpaceDN w:val="0"/>
        <w:adjustRightInd w:val="0"/>
        <w:spacing w:after="0" w:line="240" w:lineRule="auto"/>
        <w:rPr>
          <w:rFonts w:cs="Calibri"/>
          <w:sz w:val="24"/>
          <w:szCs w:val="24"/>
          <w:lang w:eastAsia="el-GR"/>
        </w:rPr>
      </w:pPr>
    </w:p>
    <w:p w:rsidR="00EF30AE" w:rsidRDefault="00EF30AE" w:rsidP="009A5683">
      <w:pPr>
        <w:autoSpaceDE w:val="0"/>
        <w:autoSpaceDN w:val="0"/>
        <w:adjustRightInd w:val="0"/>
        <w:spacing w:after="0" w:line="240" w:lineRule="auto"/>
        <w:rPr>
          <w:rFonts w:cs="Calibri"/>
          <w:sz w:val="24"/>
          <w:szCs w:val="24"/>
          <w:lang w:eastAsia="el-GR"/>
        </w:rPr>
      </w:pPr>
    </w:p>
    <w:p w:rsidR="00EF30AE" w:rsidRDefault="00EF30AE" w:rsidP="009A5683">
      <w:pPr>
        <w:autoSpaceDE w:val="0"/>
        <w:autoSpaceDN w:val="0"/>
        <w:adjustRightInd w:val="0"/>
        <w:spacing w:after="0" w:line="240" w:lineRule="auto"/>
        <w:rPr>
          <w:rFonts w:cs="Calibri"/>
          <w:sz w:val="24"/>
          <w:szCs w:val="24"/>
          <w:lang w:eastAsia="el-GR"/>
        </w:rPr>
      </w:pPr>
    </w:p>
    <w:p w:rsidR="00EF30AE" w:rsidRDefault="00EF30AE" w:rsidP="009A5683">
      <w:pPr>
        <w:autoSpaceDE w:val="0"/>
        <w:autoSpaceDN w:val="0"/>
        <w:adjustRightInd w:val="0"/>
        <w:spacing w:after="0" w:line="240" w:lineRule="auto"/>
        <w:rPr>
          <w:rFonts w:cs="Calibri"/>
          <w:sz w:val="24"/>
          <w:szCs w:val="24"/>
          <w:lang w:eastAsia="el-GR"/>
        </w:rPr>
      </w:pPr>
    </w:p>
    <w:p w:rsidR="00EF30AE" w:rsidRDefault="00EF30AE" w:rsidP="009A5683">
      <w:pPr>
        <w:autoSpaceDE w:val="0"/>
        <w:autoSpaceDN w:val="0"/>
        <w:adjustRightInd w:val="0"/>
        <w:spacing w:after="0" w:line="240" w:lineRule="auto"/>
        <w:rPr>
          <w:rFonts w:cs="Calibri"/>
          <w:sz w:val="24"/>
          <w:szCs w:val="24"/>
          <w:lang w:eastAsia="el-GR"/>
        </w:rPr>
      </w:pPr>
    </w:p>
    <w:p w:rsidR="00EF30AE" w:rsidRPr="00065B63" w:rsidRDefault="00EF30AE" w:rsidP="009A5683">
      <w:pPr>
        <w:autoSpaceDE w:val="0"/>
        <w:autoSpaceDN w:val="0"/>
        <w:adjustRightInd w:val="0"/>
        <w:spacing w:after="0" w:line="240" w:lineRule="auto"/>
        <w:rPr>
          <w:rFonts w:cs="Calibri"/>
          <w:sz w:val="24"/>
          <w:szCs w:val="24"/>
          <w:lang w:val="en-US" w:eastAsia="el-GR"/>
        </w:rPr>
      </w:pPr>
    </w:p>
    <w:p w:rsidR="00EF30AE" w:rsidRPr="00065B63" w:rsidRDefault="00EF30AE" w:rsidP="009A5683">
      <w:pPr>
        <w:autoSpaceDE w:val="0"/>
        <w:autoSpaceDN w:val="0"/>
        <w:adjustRightInd w:val="0"/>
        <w:spacing w:after="0" w:line="240" w:lineRule="auto"/>
        <w:rPr>
          <w:rFonts w:cs="Calibri"/>
          <w:sz w:val="24"/>
          <w:szCs w:val="24"/>
          <w:lang w:val="en-US" w:eastAsia="el-GR"/>
        </w:rPr>
      </w:pPr>
    </w:p>
    <w:p w:rsidR="00EF30AE" w:rsidRPr="00065B63" w:rsidRDefault="00EF30AE" w:rsidP="009A5683">
      <w:pPr>
        <w:autoSpaceDE w:val="0"/>
        <w:autoSpaceDN w:val="0"/>
        <w:adjustRightInd w:val="0"/>
        <w:spacing w:after="0" w:line="240" w:lineRule="auto"/>
        <w:rPr>
          <w:rFonts w:cs="Calibri"/>
          <w:sz w:val="24"/>
          <w:szCs w:val="24"/>
          <w:lang w:val="en-US" w:eastAsia="el-GR"/>
        </w:rPr>
      </w:pPr>
    </w:p>
    <w:p w:rsidR="00EF30AE" w:rsidRPr="00065B63" w:rsidRDefault="00EF30AE" w:rsidP="009A5683">
      <w:pPr>
        <w:autoSpaceDE w:val="0"/>
        <w:autoSpaceDN w:val="0"/>
        <w:adjustRightInd w:val="0"/>
        <w:spacing w:after="0" w:line="240" w:lineRule="auto"/>
        <w:rPr>
          <w:rFonts w:cs="Calibri"/>
          <w:sz w:val="24"/>
          <w:szCs w:val="24"/>
          <w:lang w:val="en-US" w:eastAsia="el-GR"/>
        </w:rPr>
      </w:pPr>
    </w:p>
    <w:p w:rsidR="00EF30AE" w:rsidRPr="00065B63" w:rsidRDefault="00EF30AE" w:rsidP="009A5683">
      <w:pPr>
        <w:autoSpaceDE w:val="0"/>
        <w:autoSpaceDN w:val="0"/>
        <w:adjustRightInd w:val="0"/>
        <w:spacing w:after="0" w:line="240" w:lineRule="auto"/>
        <w:rPr>
          <w:rFonts w:cs="Calibri"/>
          <w:sz w:val="24"/>
          <w:szCs w:val="24"/>
          <w:lang w:val="en-US" w:eastAsia="el-GR"/>
        </w:rPr>
      </w:pPr>
    </w:p>
    <w:p w:rsidR="00EF30AE" w:rsidRPr="00065B63" w:rsidRDefault="00EF30AE" w:rsidP="009A5683">
      <w:pPr>
        <w:autoSpaceDE w:val="0"/>
        <w:autoSpaceDN w:val="0"/>
        <w:adjustRightInd w:val="0"/>
        <w:spacing w:after="0" w:line="240" w:lineRule="auto"/>
        <w:rPr>
          <w:rFonts w:cs="Calibri"/>
          <w:sz w:val="24"/>
          <w:szCs w:val="24"/>
          <w:lang w:val="en-US" w:eastAsia="el-GR"/>
        </w:rPr>
      </w:pPr>
    </w:p>
    <w:p w:rsidR="00EF30AE" w:rsidRPr="00065B63" w:rsidRDefault="00EF30AE" w:rsidP="009A5683">
      <w:pPr>
        <w:autoSpaceDE w:val="0"/>
        <w:autoSpaceDN w:val="0"/>
        <w:adjustRightInd w:val="0"/>
        <w:spacing w:after="0" w:line="240" w:lineRule="auto"/>
        <w:rPr>
          <w:rFonts w:cs="Calibri"/>
          <w:sz w:val="24"/>
          <w:szCs w:val="24"/>
          <w:lang w:val="en-US" w:eastAsia="el-GR"/>
        </w:rPr>
      </w:pPr>
    </w:p>
    <w:p w:rsidR="00A64601" w:rsidRDefault="00A64601" w:rsidP="00A64601">
      <w:pPr>
        <w:pStyle w:val="a3"/>
        <w:autoSpaceDE w:val="0"/>
        <w:autoSpaceDN w:val="0"/>
        <w:adjustRightInd w:val="0"/>
        <w:spacing w:after="0" w:line="240" w:lineRule="auto"/>
        <w:ind w:left="360"/>
        <w:rPr>
          <w:rFonts w:cs="TimesNewRoman"/>
        </w:rPr>
      </w:pPr>
    </w:p>
    <w:p w:rsidR="009743D5" w:rsidRDefault="009743D5" w:rsidP="00A64601">
      <w:pPr>
        <w:pStyle w:val="a3"/>
        <w:autoSpaceDE w:val="0"/>
        <w:autoSpaceDN w:val="0"/>
        <w:adjustRightInd w:val="0"/>
        <w:spacing w:after="0" w:line="240" w:lineRule="auto"/>
        <w:ind w:left="360"/>
        <w:rPr>
          <w:rFonts w:cs="TimesNewRoman"/>
        </w:rPr>
      </w:pPr>
    </w:p>
    <w:p w:rsidR="009743D5" w:rsidRDefault="009743D5" w:rsidP="00A64601">
      <w:pPr>
        <w:pStyle w:val="a3"/>
        <w:autoSpaceDE w:val="0"/>
        <w:autoSpaceDN w:val="0"/>
        <w:adjustRightInd w:val="0"/>
        <w:spacing w:after="0" w:line="240" w:lineRule="auto"/>
        <w:ind w:left="360"/>
        <w:rPr>
          <w:rFonts w:cs="TimesNewRoman"/>
        </w:rPr>
      </w:pPr>
    </w:p>
    <w:p w:rsidR="009743D5" w:rsidRDefault="009743D5" w:rsidP="00A64601">
      <w:pPr>
        <w:pStyle w:val="a3"/>
        <w:autoSpaceDE w:val="0"/>
        <w:autoSpaceDN w:val="0"/>
        <w:adjustRightInd w:val="0"/>
        <w:spacing w:after="0" w:line="240" w:lineRule="auto"/>
        <w:ind w:left="360"/>
        <w:rPr>
          <w:rFonts w:cs="TimesNewRoman"/>
        </w:rPr>
      </w:pPr>
    </w:p>
    <w:p w:rsidR="009743D5" w:rsidRDefault="009743D5" w:rsidP="00A64601">
      <w:pPr>
        <w:pStyle w:val="a3"/>
        <w:autoSpaceDE w:val="0"/>
        <w:autoSpaceDN w:val="0"/>
        <w:adjustRightInd w:val="0"/>
        <w:spacing w:after="0" w:line="240" w:lineRule="auto"/>
        <w:ind w:left="360"/>
        <w:rPr>
          <w:rFonts w:cs="TimesNewRoman"/>
        </w:rPr>
      </w:pPr>
    </w:p>
    <w:p w:rsidR="00A64601" w:rsidRPr="00A64601" w:rsidRDefault="00A64601" w:rsidP="00A64601">
      <w:pPr>
        <w:pStyle w:val="2"/>
        <w:spacing w:before="0"/>
        <w:rPr>
          <w:rFonts w:asciiTheme="minorHAnsi" w:hAnsiTheme="minorHAnsi"/>
          <w:color w:val="00B050"/>
          <w:sz w:val="24"/>
          <w:szCs w:val="24"/>
          <w:u w:val="single"/>
        </w:rPr>
      </w:pPr>
      <w:r w:rsidRPr="00A64601">
        <w:rPr>
          <w:rFonts w:asciiTheme="minorHAnsi" w:hAnsiTheme="minorHAnsi"/>
          <w:color w:val="00B050"/>
          <w:sz w:val="24"/>
          <w:szCs w:val="24"/>
          <w:u w:val="single"/>
        </w:rPr>
        <w:lastRenderedPageBreak/>
        <w:t>4.2. Επίδραση αριθμού κόμβων</w:t>
      </w:r>
    </w:p>
    <w:p w:rsidR="00A64601" w:rsidRPr="00A64601" w:rsidRDefault="00A64601" w:rsidP="00A64601">
      <w:pPr>
        <w:pStyle w:val="a3"/>
        <w:autoSpaceDE w:val="0"/>
        <w:autoSpaceDN w:val="0"/>
        <w:adjustRightInd w:val="0"/>
        <w:spacing w:after="0" w:line="240" w:lineRule="auto"/>
        <w:ind w:left="360"/>
        <w:rPr>
          <w:rFonts w:cs="TimesNewRoman"/>
        </w:rPr>
      </w:pPr>
      <w:r w:rsidRPr="00A64601">
        <w:rPr>
          <w:rFonts w:cs="TimesNewRoman"/>
        </w:rPr>
        <w:t>Στη συνέχεια ακολουθεί μια σειρά προσομοιώσεων όπου η μεταβλητή παράμετρος του δικτύου είναι το πλήθος των κόμβων. Στις προσομοιώσεις αυτές η απόσταση δύο διαδοχικών κόμ</w:t>
      </w:r>
      <w:r w:rsidR="00065B63">
        <w:rPr>
          <w:rFonts w:cs="TimesNewRoman"/>
        </w:rPr>
        <w:t xml:space="preserve">βων είναι </w:t>
      </w:r>
      <w:r w:rsidR="00065B63" w:rsidRPr="005F2A0C">
        <w:rPr>
          <w:rFonts w:cs="TimesNewRoman"/>
        </w:rPr>
        <w:t>2</w:t>
      </w:r>
      <w:r w:rsidRPr="00A64601">
        <w:rPr>
          <w:rFonts w:cs="TimesNewRoman"/>
        </w:rPr>
        <w:t>0</w:t>
      </w:r>
      <w:r w:rsidRPr="00A64601">
        <w:rPr>
          <w:rFonts w:cs="TimesNewRoman"/>
          <w:lang w:val="en-US"/>
        </w:rPr>
        <w:t>m</w:t>
      </w:r>
      <w:r w:rsidRPr="00A64601">
        <w:rPr>
          <w:rFonts w:cs="TimesNewRoman"/>
        </w:rPr>
        <w:t>.</w:t>
      </w:r>
    </w:p>
    <w:p w:rsidR="00A64601" w:rsidRPr="00A64601" w:rsidRDefault="00A64601" w:rsidP="00A64601">
      <w:pPr>
        <w:pStyle w:val="a3"/>
        <w:autoSpaceDE w:val="0"/>
        <w:autoSpaceDN w:val="0"/>
        <w:adjustRightInd w:val="0"/>
        <w:spacing w:after="0" w:line="240" w:lineRule="auto"/>
        <w:ind w:left="360"/>
        <w:rPr>
          <w:rFonts w:cs="TimesNewRoman"/>
        </w:rPr>
      </w:pPr>
    </w:p>
    <w:p w:rsidR="00A64601" w:rsidRPr="00300173" w:rsidRDefault="00A64601" w:rsidP="00A64601">
      <w:pPr>
        <w:pStyle w:val="a3"/>
        <w:numPr>
          <w:ilvl w:val="0"/>
          <w:numId w:val="2"/>
        </w:numPr>
        <w:autoSpaceDE w:val="0"/>
        <w:autoSpaceDN w:val="0"/>
        <w:adjustRightInd w:val="0"/>
        <w:spacing w:after="0" w:line="240" w:lineRule="auto"/>
        <w:rPr>
          <w:rFonts w:cs="TimesNewRoman"/>
        </w:rPr>
      </w:pPr>
      <w:r w:rsidRPr="00300173">
        <w:rPr>
          <w:rFonts w:cs="TimesNewRoman"/>
          <w:u w:val="single"/>
        </w:rPr>
        <w:t xml:space="preserve">Υπολογίστε με τη βοήθεια του </w:t>
      </w:r>
      <w:proofErr w:type="spellStart"/>
      <w:r w:rsidRPr="00300173">
        <w:rPr>
          <w:rFonts w:cs="TimesNewRoman"/>
          <w:u w:val="single"/>
        </w:rPr>
        <w:t>awk</w:t>
      </w:r>
      <w:proofErr w:type="spellEnd"/>
      <w:r w:rsidRPr="00300173">
        <w:rPr>
          <w:rFonts w:cs="TimesNewRoman"/>
          <w:u w:val="single"/>
        </w:rPr>
        <w:t xml:space="preserve"> </w:t>
      </w:r>
      <w:proofErr w:type="spellStart"/>
      <w:r w:rsidRPr="00300173">
        <w:rPr>
          <w:rFonts w:cs="TimesNewRoman"/>
          <w:u w:val="single"/>
        </w:rPr>
        <w:t>script</w:t>
      </w:r>
      <w:bookmarkStart w:id="0" w:name="_GoBack"/>
      <w:bookmarkEnd w:id="0"/>
      <w:proofErr w:type="spellEnd"/>
      <w:r w:rsidRPr="00300173">
        <w:rPr>
          <w:rFonts w:cs="TimesNewRoman"/>
          <w:u w:val="single"/>
        </w:rPr>
        <w:t xml:space="preserve"> τη μέση τιμή της καθυστέρησης ανά πακέτο για κάθε μία από αυτές τις τοπολογίες, προσαρμόζοντας ανάλογα την παράμετρο </w:t>
      </w:r>
      <w:proofErr w:type="spellStart"/>
      <w:r w:rsidRPr="00300173">
        <w:rPr>
          <w:rFonts w:cs="TimesNewRoman,Italic"/>
          <w:iCs/>
          <w:u w:val="single"/>
        </w:rPr>
        <w:t>opt</w:t>
      </w:r>
      <w:proofErr w:type="spellEnd"/>
      <w:r w:rsidRPr="00300173">
        <w:rPr>
          <w:rFonts w:cs="TimesNewRoman,Italic"/>
          <w:iCs/>
          <w:u w:val="single"/>
        </w:rPr>
        <w:t>(</w:t>
      </w:r>
      <w:proofErr w:type="spellStart"/>
      <w:r w:rsidRPr="00300173">
        <w:rPr>
          <w:rFonts w:cs="TimesNewRoman,Italic"/>
          <w:iCs/>
          <w:u w:val="single"/>
        </w:rPr>
        <w:t>gridx</w:t>
      </w:r>
      <w:proofErr w:type="spellEnd"/>
      <w:r w:rsidRPr="00300173">
        <w:rPr>
          <w:rFonts w:cs="TimesNewRoman,Italic"/>
          <w:iCs/>
          <w:u w:val="single"/>
        </w:rPr>
        <w:t xml:space="preserve">) </w:t>
      </w:r>
      <w:r w:rsidRPr="00300173">
        <w:rPr>
          <w:rFonts w:cs="TimesNewRoman"/>
          <w:u w:val="single"/>
        </w:rPr>
        <w:t xml:space="preserve">που καθορίζει το μήκος του πλέγματος, όπου απαιτείται. Πώς επηρεάζει τη μέση καθυστέρηση το πλήθος των κόμβων και γιατί; Σχεδιάστε διάγραμμα που απεικονίζει τη μέση καθυστέρηση μετάδοσης πακέτου (σε </w:t>
      </w:r>
      <w:proofErr w:type="spellStart"/>
      <w:r w:rsidRPr="00300173">
        <w:rPr>
          <w:rFonts w:cs="TimesNewRoman"/>
          <w:u w:val="single"/>
        </w:rPr>
        <w:t>msec</w:t>
      </w:r>
      <w:proofErr w:type="spellEnd"/>
      <w:r w:rsidRPr="00300173">
        <w:rPr>
          <w:rFonts w:cs="TimesNewRoman"/>
          <w:u w:val="single"/>
        </w:rPr>
        <w:t>) συναρτήσει του πλήθους των κόμβων της τοπολογίας.</w:t>
      </w:r>
    </w:p>
    <w:p w:rsidR="00A64601" w:rsidRPr="00A64601" w:rsidRDefault="00A64601" w:rsidP="00A64601">
      <w:pPr>
        <w:pStyle w:val="a3"/>
        <w:autoSpaceDE w:val="0"/>
        <w:autoSpaceDN w:val="0"/>
        <w:adjustRightInd w:val="0"/>
        <w:spacing w:after="0" w:line="240" w:lineRule="auto"/>
        <w:rPr>
          <w:rFonts w:cs="TimesNewRoman"/>
        </w:rPr>
      </w:pPr>
      <w:r w:rsidRPr="00A64601">
        <w:rPr>
          <w:rFonts w:cs="TimesNewRoman"/>
        </w:rPr>
        <w:t xml:space="preserve">Με εκτέλεση του </w:t>
      </w:r>
      <w:proofErr w:type="spellStart"/>
      <w:r w:rsidRPr="00A64601">
        <w:rPr>
          <w:rFonts w:cs="TimesNewRoman"/>
          <w:lang w:val="en-US"/>
        </w:rPr>
        <w:t>awk</w:t>
      </w:r>
      <w:proofErr w:type="spellEnd"/>
      <w:r w:rsidRPr="00A64601">
        <w:rPr>
          <w:rFonts w:cs="TimesNewRoman"/>
        </w:rPr>
        <w:t xml:space="preserve"> </w:t>
      </w:r>
      <w:r w:rsidRPr="00A64601">
        <w:rPr>
          <w:rFonts w:cs="TimesNewRoman"/>
          <w:lang w:val="en-US"/>
        </w:rPr>
        <w:t>script</w:t>
      </w:r>
      <w:r w:rsidRPr="00A64601">
        <w:rPr>
          <w:rFonts w:cs="TimesNewRoman"/>
        </w:rPr>
        <w:t xml:space="preserve"> για την παραπάνω σειρά προσομοιώσεων λαμβάνουμε τη μέση καθυστέρηση μετάδοσης πακέτου, η οποία για κάθε προσομοίωση παρουσιάζεται στον επόμενο πίνακα:</w:t>
      </w:r>
    </w:p>
    <w:tbl>
      <w:tblPr>
        <w:tblStyle w:val="2-2"/>
        <w:tblW w:w="2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tblPr>
      <w:tblGrid>
        <w:gridCol w:w="1060"/>
        <w:gridCol w:w="1475"/>
      </w:tblGrid>
      <w:tr w:rsidR="00A64601" w:rsidRPr="00A64601" w:rsidTr="00EF30AE">
        <w:trPr>
          <w:cnfStyle w:val="100000000000"/>
          <w:trHeight w:val="300"/>
          <w:jc w:val="center"/>
        </w:trPr>
        <w:tc>
          <w:tcPr>
            <w:tcW w:w="1060" w:type="dxa"/>
            <w:tcBorders>
              <w:top w:val="none" w:sz="0" w:space="0" w:color="auto"/>
              <w:left w:val="none" w:sz="0" w:space="0" w:color="auto"/>
              <w:bottom w:val="none" w:sz="0" w:space="0" w:color="auto"/>
              <w:right w:val="none" w:sz="0" w:space="0" w:color="auto"/>
            </w:tcBorders>
            <w:noWrap/>
            <w:hideMark/>
          </w:tcPr>
          <w:p w:rsidR="00A64601" w:rsidRPr="00A64601" w:rsidRDefault="00A64601" w:rsidP="00A64601">
            <w:pPr>
              <w:rPr>
                <w:rFonts w:eastAsia="Times New Roman" w:cs="Times New Roman"/>
                <w:color w:val="000000"/>
                <w:lang w:eastAsia="el-GR"/>
              </w:rPr>
            </w:pPr>
            <w:r w:rsidRPr="00A64601">
              <w:rPr>
                <w:rFonts w:eastAsia="Times New Roman" w:cs="Times New Roman"/>
                <w:color w:val="000000"/>
                <w:lang w:eastAsia="el-GR"/>
              </w:rPr>
              <w:t>Αριθμός κόμβων</w:t>
            </w:r>
          </w:p>
        </w:tc>
        <w:tc>
          <w:tcPr>
            <w:tcW w:w="1445" w:type="dxa"/>
            <w:tcBorders>
              <w:top w:val="none" w:sz="0" w:space="0" w:color="auto"/>
              <w:left w:val="none" w:sz="0" w:space="0" w:color="auto"/>
              <w:bottom w:val="none" w:sz="0" w:space="0" w:color="auto"/>
              <w:right w:val="none" w:sz="0" w:space="0" w:color="auto"/>
            </w:tcBorders>
            <w:noWrap/>
            <w:hideMark/>
          </w:tcPr>
          <w:p w:rsidR="00A64601" w:rsidRPr="00A64601" w:rsidRDefault="00A64601" w:rsidP="00A64601">
            <w:pPr>
              <w:rPr>
                <w:rFonts w:eastAsia="Times New Roman" w:cs="Times New Roman"/>
                <w:color w:val="000000"/>
                <w:lang w:eastAsia="el-GR"/>
              </w:rPr>
            </w:pPr>
            <w:r w:rsidRPr="00A64601">
              <w:rPr>
                <w:rFonts w:eastAsia="Times New Roman" w:cs="Times New Roman"/>
                <w:color w:val="000000"/>
                <w:lang w:eastAsia="el-GR"/>
              </w:rPr>
              <w:t>Μέση καθυστέρηση (</w:t>
            </w:r>
            <w:proofErr w:type="spellStart"/>
            <w:r w:rsidRPr="00A64601">
              <w:rPr>
                <w:rFonts w:eastAsia="Times New Roman" w:cs="Times New Roman"/>
                <w:color w:val="000000"/>
                <w:lang w:eastAsia="el-GR"/>
              </w:rPr>
              <w:t>msec</w:t>
            </w:r>
            <w:proofErr w:type="spellEnd"/>
            <w:r w:rsidRPr="00A64601">
              <w:rPr>
                <w:rFonts w:eastAsia="Times New Roman" w:cs="Times New Roman"/>
                <w:color w:val="000000"/>
                <w:lang w:eastAsia="el-GR"/>
              </w:rPr>
              <w:t>)</w:t>
            </w:r>
          </w:p>
        </w:tc>
      </w:tr>
      <w:tr w:rsidR="00A64601" w:rsidRPr="00A64601" w:rsidTr="00EF30AE">
        <w:trPr>
          <w:cnfStyle w:val="000000100000"/>
          <w:trHeight w:val="300"/>
          <w:jc w:val="center"/>
        </w:trPr>
        <w:tc>
          <w:tcPr>
            <w:tcW w:w="1060" w:type="dxa"/>
            <w:noWrap/>
            <w:hideMark/>
          </w:tcPr>
          <w:p w:rsidR="00A64601" w:rsidRPr="00A64601" w:rsidRDefault="00A64601" w:rsidP="00A64601">
            <w:pPr>
              <w:rPr>
                <w:rFonts w:eastAsia="Times New Roman" w:cs="Times New Roman"/>
                <w:color w:val="000000"/>
                <w:lang w:eastAsia="el-GR"/>
              </w:rPr>
            </w:pPr>
            <w:r w:rsidRPr="00A64601">
              <w:rPr>
                <w:rFonts w:eastAsia="Times New Roman" w:cs="Times New Roman"/>
                <w:color w:val="000000"/>
                <w:lang w:eastAsia="el-GR"/>
              </w:rPr>
              <w:t>2</w:t>
            </w:r>
          </w:p>
        </w:tc>
        <w:tc>
          <w:tcPr>
            <w:tcW w:w="1445" w:type="dxa"/>
            <w:noWrap/>
            <w:hideMark/>
          </w:tcPr>
          <w:p w:rsidR="00A64601" w:rsidRPr="005F2A0C" w:rsidRDefault="005F2A0C" w:rsidP="00A64601">
            <w:pPr>
              <w:rPr>
                <w:rFonts w:eastAsia="Times New Roman" w:cs="Times New Roman"/>
                <w:color w:val="000000"/>
                <w:lang w:eastAsia="el-GR"/>
              </w:rPr>
            </w:pPr>
            <w:r>
              <w:rPr>
                <w:rFonts w:eastAsia="Times New Roman" w:cs="Times New Roman"/>
                <w:color w:val="000000"/>
                <w:lang w:val="en-US" w:eastAsia="el-GR"/>
              </w:rPr>
              <w:t>1</w:t>
            </w:r>
            <w:r>
              <w:rPr>
                <w:rFonts w:eastAsia="Times New Roman" w:cs="Times New Roman"/>
                <w:color w:val="000000"/>
                <w:lang w:eastAsia="el-GR"/>
              </w:rPr>
              <w:t>,747</w:t>
            </w:r>
          </w:p>
        </w:tc>
      </w:tr>
      <w:tr w:rsidR="00A64601" w:rsidRPr="00A64601" w:rsidTr="00EF30AE">
        <w:trPr>
          <w:trHeight w:val="300"/>
          <w:jc w:val="center"/>
        </w:trPr>
        <w:tc>
          <w:tcPr>
            <w:tcW w:w="1060" w:type="dxa"/>
            <w:noWrap/>
            <w:hideMark/>
          </w:tcPr>
          <w:p w:rsidR="00A64601" w:rsidRPr="00A64601" w:rsidRDefault="00A64601" w:rsidP="00A64601">
            <w:pPr>
              <w:rPr>
                <w:rFonts w:eastAsia="Times New Roman" w:cs="Times New Roman"/>
                <w:color w:val="000000"/>
                <w:lang w:eastAsia="el-GR"/>
              </w:rPr>
            </w:pPr>
            <w:r w:rsidRPr="00A64601">
              <w:rPr>
                <w:rFonts w:eastAsia="Times New Roman" w:cs="Times New Roman"/>
                <w:color w:val="000000"/>
                <w:lang w:eastAsia="el-GR"/>
              </w:rPr>
              <w:t>4</w:t>
            </w:r>
          </w:p>
        </w:tc>
        <w:tc>
          <w:tcPr>
            <w:tcW w:w="1445" w:type="dxa"/>
            <w:noWrap/>
            <w:hideMark/>
          </w:tcPr>
          <w:p w:rsidR="00A64601" w:rsidRPr="00A64601" w:rsidRDefault="005F2A0C" w:rsidP="00A64601">
            <w:pPr>
              <w:rPr>
                <w:rFonts w:eastAsia="Times New Roman" w:cs="Times New Roman"/>
                <w:color w:val="000000"/>
                <w:lang w:eastAsia="el-GR"/>
              </w:rPr>
            </w:pPr>
            <w:r>
              <w:rPr>
                <w:rFonts w:eastAsia="Times New Roman" w:cs="Times New Roman"/>
                <w:color w:val="000000"/>
                <w:lang w:eastAsia="el-GR"/>
              </w:rPr>
              <w:t>1,749</w:t>
            </w:r>
          </w:p>
        </w:tc>
      </w:tr>
      <w:tr w:rsidR="00A64601" w:rsidRPr="00A64601" w:rsidTr="00EF30AE">
        <w:trPr>
          <w:cnfStyle w:val="000000100000"/>
          <w:trHeight w:val="300"/>
          <w:jc w:val="center"/>
        </w:trPr>
        <w:tc>
          <w:tcPr>
            <w:tcW w:w="1060" w:type="dxa"/>
            <w:noWrap/>
            <w:hideMark/>
          </w:tcPr>
          <w:p w:rsidR="00A64601" w:rsidRPr="00A64601" w:rsidRDefault="00A64601" w:rsidP="00A64601">
            <w:pPr>
              <w:rPr>
                <w:rFonts w:eastAsia="Times New Roman" w:cs="Times New Roman"/>
                <w:color w:val="000000"/>
                <w:lang w:eastAsia="el-GR"/>
              </w:rPr>
            </w:pPr>
            <w:r w:rsidRPr="00A64601">
              <w:rPr>
                <w:rFonts w:eastAsia="Times New Roman" w:cs="Times New Roman"/>
                <w:color w:val="000000"/>
                <w:lang w:eastAsia="el-GR"/>
              </w:rPr>
              <w:t>8</w:t>
            </w:r>
          </w:p>
        </w:tc>
        <w:tc>
          <w:tcPr>
            <w:tcW w:w="1445" w:type="dxa"/>
            <w:noWrap/>
            <w:hideMark/>
          </w:tcPr>
          <w:p w:rsidR="00A64601" w:rsidRPr="00A64601" w:rsidRDefault="005F2A0C" w:rsidP="00A64601">
            <w:pPr>
              <w:rPr>
                <w:rFonts w:eastAsia="Times New Roman" w:cs="Times New Roman"/>
                <w:color w:val="000000"/>
                <w:lang w:eastAsia="el-GR"/>
              </w:rPr>
            </w:pPr>
            <w:r>
              <w:rPr>
                <w:rFonts w:eastAsia="Times New Roman" w:cs="Times New Roman"/>
                <w:color w:val="000000"/>
                <w:lang w:eastAsia="el-GR"/>
              </w:rPr>
              <w:t>1,750</w:t>
            </w:r>
          </w:p>
        </w:tc>
      </w:tr>
      <w:tr w:rsidR="00A64601" w:rsidRPr="00A64601" w:rsidTr="00EF30AE">
        <w:trPr>
          <w:trHeight w:val="300"/>
          <w:jc w:val="center"/>
        </w:trPr>
        <w:tc>
          <w:tcPr>
            <w:tcW w:w="1060" w:type="dxa"/>
            <w:noWrap/>
            <w:hideMark/>
          </w:tcPr>
          <w:p w:rsidR="00A64601" w:rsidRPr="00A64601" w:rsidRDefault="00A64601" w:rsidP="00A64601">
            <w:pPr>
              <w:rPr>
                <w:rFonts w:eastAsia="Times New Roman" w:cs="Times New Roman"/>
                <w:color w:val="000000"/>
                <w:lang w:eastAsia="el-GR"/>
              </w:rPr>
            </w:pPr>
            <w:r w:rsidRPr="00A64601">
              <w:rPr>
                <w:rFonts w:eastAsia="Times New Roman" w:cs="Times New Roman"/>
                <w:color w:val="000000"/>
                <w:lang w:eastAsia="el-GR"/>
              </w:rPr>
              <w:t>12</w:t>
            </w:r>
          </w:p>
        </w:tc>
        <w:tc>
          <w:tcPr>
            <w:tcW w:w="1445" w:type="dxa"/>
            <w:noWrap/>
            <w:hideMark/>
          </w:tcPr>
          <w:p w:rsidR="00A64601" w:rsidRPr="00A64601" w:rsidRDefault="005F2A0C" w:rsidP="00A64601">
            <w:pPr>
              <w:rPr>
                <w:rFonts w:eastAsia="Times New Roman" w:cs="Times New Roman"/>
                <w:color w:val="000000"/>
                <w:lang w:eastAsia="el-GR"/>
              </w:rPr>
            </w:pPr>
            <w:r>
              <w:rPr>
                <w:rFonts w:eastAsia="Times New Roman" w:cs="Times New Roman"/>
                <w:color w:val="000000"/>
                <w:lang w:eastAsia="el-GR"/>
              </w:rPr>
              <w:t>1,766</w:t>
            </w:r>
          </w:p>
        </w:tc>
      </w:tr>
      <w:tr w:rsidR="00A64601" w:rsidRPr="00A64601" w:rsidTr="00EF30AE">
        <w:trPr>
          <w:cnfStyle w:val="000000100000"/>
          <w:trHeight w:val="300"/>
          <w:jc w:val="center"/>
        </w:trPr>
        <w:tc>
          <w:tcPr>
            <w:tcW w:w="1060" w:type="dxa"/>
            <w:noWrap/>
            <w:hideMark/>
          </w:tcPr>
          <w:p w:rsidR="00A64601" w:rsidRPr="00A64601" w:rsidRDefault="00A64601" w:rsidP="00A64601">
            <w:pPr>
              <w:rPr>
                <w:rFonts w:eastAsia="Times New Roman" w:cs="Times New Roman"/>
                <w:color w:val="000000"/>
                <w:lang w:eastAsia="el-GR"/>
              </w:rPr>
            </w:pPr>
            <w:r w:rsidRPr="00A64601">
              <w:rPr>
                <w:rFonts w:eastAsia="Times New Roman" w:cs="Times New Roman"/>
                <w:color w:val="000000"/>
                <w:lang w:eastAsia="el-GR"/>
              </w:rPr>
              <w:t>16</w:t>
            </w:r>
          </w:p>
        </w:tc>
        <w:tc>
          <w:tcPr>
            <w:tcW w:w="1445" w:type="dxa"/>
            <w:noWrap/>
            <w:hideMark/>
          </w:tcPr>
          <w:p w:rsidR="00A64601" w:rsidRPr="00A64601" w:rsidRDefault="005F2A0C" w:rsidP="00A64601">
            <w:pPr>
              <w:rPr>
                <w:rFonts w:eastAsia="Times New Roman" w:cs="Times New Roman"/>
                <w:color w:val="000000"/>
                <w:lang w:eastAsia="el-GR"/>
              </w:rPr>
            </w:pPr>
            <w:r>
              <w:rPr>
                <w:rFonts w:eastAsia="Times New Roman" w:cs="Times New Roman"/>
                <w:color w:val="000000"/>
                <w:lang w:eastAsia="el-GR"/>
              </w:rPr>
              <w:t>4,149</w:t>
            </w:r>
          </w:p>
        </w:tc>
      </w:tr>
      <w:tr w:rsidR="00A64601" w:rsidRPr="00A64601" w:rsidTr="00EF30AE">
        <w:trPr>
          <w:trHeight w:val="300"/>
          <w:jc w:val="center"/>
        </w:trPr>
        <w:tc>
          <w:tcPr>
            <w:tcW w:w="1060" w:type="dxa"/>
            <w:noWrap/>
            <w:hideMark/>
          </w:tcPr>
          <w:p w:rsidR="00A64601" w:rsidRPr="00A64601" w:rsidRDefault="00A64601" w:rsidP="00A64601">
            <w:pPr>
              <w:rPr>
                <w:rFonts w:eastAsia="Times New Roman" w:cs="Times New Roman"/>
                <w:color w:val="000000"/>
                <w:lang w:eastAsia="el-GR"/>
              </w:rPr>
            </w:pPr>
            <w:r w:rsidRPr="00A64601">
              <w:rPr>
                <w:rFonts w:eastAsia="Times New Roman" w:cs="Times New Roman"/>
                <w:color w:val="000000"/>
                <w:lang w:eastAsia="el-GR"/>
              </w:rPr>
              <w:t>20</w:t>
            </w:r>
          </w:p>
        </w:tc>
        <w:tc>
          <w:tcPr>
            <w:tcW w:w="1445" w:type="dxa"/>
            <w:noWrap/>
            <w:hideMark/>
          </w:tcPr>
          <w:p w:rsidR="00A64601" w:rsidRPr="00A64601" w:rsidRDefault="005F2A0C" w:rsidP="00A64601">
            <w:pPr>
              <w:rPr>
                <w:rFonts w:eastAsia="Times New Roman" w:cs="Times New Roman"/>
                <w:color w:val="000000"/>
                <w:lang w:eastAsia="el-GR"/>
              </w:rPr>
            </w:pPr>
            <w:r>
              <w:rPr>
                <w:rFonts w:eastAsia="Times New Roman" w:cs="Times New Roman"/>
                <w:color w:val="000000"/>
                <w:lang w:eastAsia="el-GR"/>
              </w:rPr>
              <w:t>4,170</w:t>
            </w:r>
          </w:p>
        </w:tc>
      </w:tr>
      <w:tr w:rsidR="00A64601" w:rsidRPr="00A64601" w:rsidTr="00EF30AE">
        <w:trPr>
          <w:cnfStyle w:val="000000100000"/>
          <w:trHeight w:val="300"/>
          <w:jc w:val="center"/>
        </w:trPr>
        <w:tc>
          <w:tcPr>
            <w:tcW w:w="1060" w:type="dxa"/>
            <w:noWrap/>
            <w:hideMark/>
          </w:tcPr>
          <w:p w:rsidR="00A64601" w:rsidRPr="00A64601" w:rsidRDefault="00A64601" w:rsidP="00A64601">
            <w:pPr>
              <w:rPr>
                <w:rFonts w:eastAsia="Times New Roman" w:cs="Times New Roman"/>
                <w:color w:val="000000"/>
                <w:lang w:eastAsia="el-GR"/>
              </w:rPr>
            </w:pPr>
            <w:r w:rsidRPr="00A64601">
              <w:rPr>
                <w:rFonts w:eastAsia="Times New Roman" w:cs="Times New Roman"/>
                <w:color w:val="000000"/>
                <w:lang w:eastAsia="el-GR"/>
              </w:rPr>
              <w:t>26</w:t>
            </w:r>
          </w:p>
        </w:tc>
        <w:tc>
          <w:tcPr>
            <w:tcW w:w="1445" w:type="dxa"/>
            <w:noWrap/>
            <w:hideMark/>
          </w:tcPr>
          <w:p w:rsidR="00A64601" w:rsidRPr="00A64601" w:rsidRDefault="005F2A0C" w:rsidP="00A64601">
            <w:pPr>
              <w:rPr>
                <w:rFonts w:eastAsia="Times New Roman" w:cs="Times New Roman"/>
                <w:color w:val="000000"/>
                <w:lang w:eastAsia="el-GR"/>
              </w:rPr>
            </w:pPr>
            <w:r>
              <w:rPr>
                <w:rFonts w:eastAsia="Times New Roman" w:cs="Times New Roman"/>
                <w:color w:val="000000"/>
                <w:lang w:eastAsia="el-GR"/>
              </w:rPr>
              <w:t>6,516</w:t>
            </w:r>
          </w:p>
        </w:tc>
      </w:tr>
      <w:tr w:rsidR="00A64601" w:rsidRPr="00A64601" w:rsidTr="00EF30AE">
        <w:trPr>
          <w:trHeight w:val="300"/>
          <w:jc w:val="center"/>
        </w:trPr>
        <w:tc>
          <w:tcPr>
            <w:tcW w:w="1060" w:type="dxa"/>
            <w:noWrap/>
            <w:hideMark/>
          </w:tcPr>
          <w:p w:rsidR="00A64601" w:rsidRPr="00A64601" w:rsidRDefault="00A64601" w:rsidP="00A64601">
            <w:pPr>
              <w:rPr>
                <w:rFonts w:eastAsia="Times New Roman" w:cs="Times New Roman"/>
                <w:color w:val="000000"/>
                <w:lang w:eastAsia="el-GR"/>
              </w:rPr>
            </w:pPr>
            <w:r w:rsidRPr="00A64601">
              <w:rPr>
                <w:rFonts w:eastAsia="Times New Roman" w:cs="Times New Roman"/>
                <w:color w:val="000000"/>
                <w:lang w:eastAsia="el-GR"/>
              </w:rPr>
              <w:t>32</w:t>
            </w:r>
          </w:p>
        </w:tc>
        <w:tc>
          <w:tcPr>
            <w:tcW w:w="1445" w:type="dxa"/>
            <w:noWrap/>
            <w:hideMark/>
          </w:tcPr>
          <w:p w:rsidR="00A64601" w:rsidRPr="00A64601" w:rsidRDefault="005F2A0C" w:rsidP="00A64601">
            <w:pPr>
              <w:rPr>
                <w:rFonts w:eastAsia="Times New Roman" w:cs="Times New Roman"/>
                <w:color w:val="000000"/>
                <w:lang w:eastAsia="el-GR"/>
              </w:rPr>
            </w:pPr>
            <w:r>
              <w:rPr>
                <w:rFonts w:eastAsia="Times New Roman" w:cs="Times New Roman"/>
                <w:color w:val="000000"/>
                <w:lang w:eastAsia="el-GR"/>
              </w:rPr>
              <w:t>6,551</w:t>
            </w:r>
          </w:p>
        </w:tc>
      </w:tr>
    </w:tbl>
    <w:p w:rsidR="00A64601" w:rsidRPr="00A64601" w:rsidRDefault="00A64601" w:rsidP="00300173">
      <w:pPr>
        <w:pStyle w:val="a3"/>
        <w:autoSpaceDE w:val="0"/>
        <w:autoSpaceDN w:val="0"/>
        <w:adjustRightInd w:val="0"/>
        <w:spacing w:after="0" w:line="240" w:lineRule="auto"/>
        <w:rPr>
          <w:rFonts w:cs="TimesNewRoman"/>
        </w:rPr>
      </w:pPr>
      <w:r w:rsidRPr="00A64601">
        <w:rPr>
          <w:rFonts w:cs="TimesNewRoman"/>
        </w:rPr>
        <w:t xml:space="preserve">Παρατηρούμε ότι με την αύξηση του αριθμού των κόμβων στο ασύρματο δίκτυο, αυξάνεται </w:t>
      </w:r>
      <w:r w:rsidR="00300173">
        <w:rPr>
          <w:rFonts w:cs="TimesNewRoman"/>
        </w:rPr>
        <w:t xml:space="preserve">και η μέση καθυστέρηση ανά πακέτο. Αυτό είναι λογικό, </w:t>
      </w:r>
      <w:r w:rsidRPr="00A64601">
        <w:rPr>
          <w:rFonts w:cs="TimesNewRoman"/>
        </w:rPr>
        <w:t xml:space="preserve">αφού </w:t>
      </w:r>
      <w:r w:rsidR="00300173">
        <w:rPr>
          <w:rFonts w:cs="TimesNewRoman"/>
        </w:rPr>
        <w:t xml:space="preserve">όσο </w:t>
      </w:r>
      <w:r w:rsidRPr="00A64601">
        <w:rPr>
          <w:rFonts w:cs="TimesNewRoman"/>
        </w:rPr>
        <w:t xml:space="preserve">αυξάνεται ο αριθμός των κόμβων του δικτύου χρειάζεται να πραγματοποιηθεί περισσότερες φορές αποστολή και λήψη πακέτων λόγω των ενδιάμεσων κόμβων που παρεμβάλλονται μεταξύ αποστολέα και παραλήπτη. Επομένως, σύμφωνα </w:t>
      </w:r>
      <w:r w:rsidR="00300173">
        <w:rPr>
          <w:rFonts w:cs="TimesNewRoman"/>
        </w:rPr>
        <w:t xml:space="preserve">με το παραπάνω, είναι λογικό </w:t>
      </w:r>
      <w:r w:rsidRPr="00A64601">
        <w:rPr>
          <w:rFonts w:cs="TimesNewRoman"/>
        </w:rPr>
        <w:t xml:space="preserve">σε μεγαλύτερο πλήθος κόμβων να έχουμε μεγαλύτερη μέση καθυστέρηση </w:t>
      </w:r>
      <w:r w:rsidR="00300173">
        <w:rPr>
          <w:rFonts w:cs="TimesNewRoman"/>
        </w:rPr>
        <w:t>ανά πακέτο</w:t>
      </w:r>
      <w:r w:rsidRPr="00A64601">
        <w:rPr>
          <w:rFonts w:cs="TimesNewRoman"/>
        </w:rPr>
        <w:t xml:space="preserve">. </w:t>
      </w:r>
      <w:r w:rsidR="00300173">
        <w:rPr>
          <w:rFonts w:cs="TimesNewRoman"/>
        </w:rPr>
        <w:t>Παρακάτω βρίσκεται</w:t>
      </w:r>
      <w:r w:rsidRPr="00A64601">
        <w:rPr>
          <w:rFonts w:cs="TimesNewRoman"/>
        </w:rPr>
        <w:t xml:space="preserve"> το γράφημα της μέσης καθυστέρησης σε </w:t>
      </w:r>
      <w:r w:rsidRPr="00A64601">
        <w:rPr>
          <w:rFonts w:cs="TimesNewRoman"/>
          <w:lang w:val="en-US"/>
        </w:rPr>
        <w:t>ms</w:t>
      </w:r>
      <w:r w:rsidR="00300173">
        <w:rPr>
          <w:rFonts w:cs="TimesNewRoman"/>
        </w:rPr>
        <w:t xml:space="preserve"> (κατακόρυφος άξονας)</w:t>
      </w:r>
      <w:r w:rsidRPr="00A64601">
        <w:rPr>
          <w:rFonts w:cs="TimesNewRoman"/>
        </w:rPr>
        <w:t xml:space="preserve"> ως συνάρτηση του αριθμού των κόμβων</w:t>
      </w:r>
      <w:r w:rsidR="00300173">
        <w:rPr>
          <w:rFonts w:cs="TimesNewRoman"/>
        </w:rPr>
        <w:t xml:space="preserve"> (οριζόντιος άξονας)</w:t>
      </w:r>
      <w:r w:rsidRPr="00A64601">
        <w:rPr>
          <w:rFonts w:cs="TimesNewRoman"/>
        </w:rPr>
        <w:t>:</w:t>
      </w:r>
    </w:p>
    <w:p w:rsidR="00A64601" w:rsidRPr="00A64601" w:rsidRDefault="00300173" w:rsidP="00A64601">
      <w:pPr>
        <w:pStyle w:val="a3"/>
        <w:autoSpaceDE w:val="0"/>
        <w:autoSpaceDN w:val="0"/>
        <w:adjustRightInd w:val="0"/>
        <w:spacing w:after="0" w:line="240" w:lineRule="auto"/>
        <w:rPr>
          <w:rFonts w:cs="TimesNewRoman"/>
        </w:rPr>
      </w:pPr>
      <w:r w:rsidRPr="00300173">
        <w:rPr>
          <w:rFonts w:cs="TimesNewRoman"/>
        </w:rPr>
        <w:drawing>
          <wp:inline distT="0" distB="0" distL="0" distR="0">
            <wp:extent cx="4572000" cy="2743200"/>
            <wp:effectExtent l="19050" t="0" r="19050" b="0"/>
            <wp:docPr id="8" name="Γράφημα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64601" w:rsidRDefault="00A64601" w:rsidP="00A64601">
      <w:pPr>
        <w:pStyle w:val="a3"/>
        <w:autoSpaceDE w:val="0"/>
        <w:autoSpaceDN w:val="0"/>
        <w:adjustRightInd w:val="0"/>
        <w:spacing w:after="0" w:line="240" w:lineRule="auto"/>
        <w:rPr>
          <w:rFonts w:cs="TimesNewRoman"/>
        </w:rPr>
      </w:pPr>
    </w:p>
    <w:p w:rsidR="00A64601" w:rsidRPr="00A64601" w:rsidRDefault="00A64601" w:rsidP="00A64601">
      <w:pPr>
        <w:pStyle w:val="a3"/>
        <w:numPr>
          <w:ilvl w:val="0"/>
          <w:numId w:val="2"/>
        </w:numPr>
        <w:autoSpaceDE w:val="0"/>
        <w:autoSpaceDN w:val="0"/>
        <w:adjustRightInd w:val="0"/>
        <w:spacing w:after="0" w:line="240" w:lineRule="auto"/>
        <w:rPr>
          <w:rFonts w:cs="TimesNewRoman"/>
          <w:u w:val="single"/>
        </w:rPr>
      </w:pPr>
      <w:r w:rsidRPr="00A64601">
        <w:rPr>
          <w:rFonts w:cs="TimesNewRoman"/>
          <w:u w:val="single"/>
        </w:rPr>
        <w:lastRenderedPageBreak/>
        <w:t xml:space="preserve">Πόσο χρόνο διαρκεί η συμπλήρωση των πινάκων δρομολόγησης σε κάθε μία από τις παραπάνω τοπολογίες; Σχεδιάστε διάγραμμα που απεικονίζει το χρόνο συμπλήρωσης των πινάκων δρομολόγησης (σε </w:t>
      </w:r>
      <w:proofErr w:type="spellStart"/>
      <w:r w:rsidRPr="00A64601">
        <w:rPr>
          <w:rFonts w:cs="TimesNewRoman"/>
          <w:u w:val="single"/>
        </w:rPr>
        <w:t>msec</w:t>
      </w:r>
      <w:proofErr w:type="spellEnd"/>
      <w:r w:rsidRPr="00A64601">
        <w:rPr>
          <w:rFonts w:cs="TimesNewRoman"/>
          <w:u w:val="single"/>
        </w:rPr>
        <w:t>) συναρτήσει του πλήθους των κόμβων της εκάστοτε τοπολογίας.</w:t>
      </w:r>
    </w:p>
    <w:p w:rsidR="00A64601" w:rsidRPr="00A64601" w:rsidRDefault="00A64601" w:rsidP="00A64601">
      <w:pPr>
        <w:pStyle w:val="a3"/>
        <w:autoSpaceDE w:val="0"/>
        <w:autoSpaceDN w:val="0"/>
        <w:adjustRightInd w:val="0"/>
        <w:spacing w:after="0" w:line="240" w:lineRule="auto"/>
        <w:rPr>
          <w:rFonts w:cs="TimesNewRoman"/>
        </w:rPr>
      </w:pPr>
    </w:p>
    <w:p w:rsidR="00A64601" w:rsidRPr="00A64601" w:rsidRDefault="00A64601" w:rsidP="00A64601">
      <w:pPr>
        <w:pStyle w:val="a3"/>
        <w:autoSpaceDE w:val="0"/>
        <w:autoSpaceDN w:val="0"/>
        <w:adjustRightInd w:val="0"/>
        <w:spacing w:after="0" w:line="240" w:lineRule="auto"/>
        <w:rPr>
          <w:rFonts w:cs="TimesNewRoman"/>
        </w:rPr>
      </w:pPr>
      <w:r w:rsidRPr="00A64601">
        <w:rPr>
          <w:rFonts w:cs="TimesNewRoman"/>
        </w:rPr>
        <w:t>Ο χρόνος που διαρκεί η συμπλήρωση των πινάκων δρομολόγησης αντιστοιχεί στ</w:t>
      </w:r>
      <w:r w:rsidR="009743D5">
        <w:rPr>
          <w:rFonts w:cs="TimesNewRoman"/>
        </w:rPr>
        <w:t>ην τιμή του</w:t>
      </w:r>
      <w:r w:rsidRPr="00A64601">
        <w:rPr>
          <w:rFonts w:cs="TimesNewRoman"/>
        </w:rPr>
        <w:t xml:space="preserve"> </w:t>
      </w:r>
      <w:r w:rsidRPr="00A64601">
        <w:rPr>
          <w:rFonts w:cs="TimesNewRoman"/>
          <w:lang w:val="en-US"/>
        </w:rPr>
        <w:t>Routing</w:t>
      </w:r>
      <w:r w:rsidRPr="00A64601">
        <w:rPr>
          <w:rFonts w:cs="TimesNewRoman"/>
        </w:rPr>
        <w:t xml:space="preserve"> </w:t>
      </w:r>
      <w:r w:rsidRPr="00A64601">
        <w:rPr>
          <w:rFonts w:cs="TimesNewRoman"/>
          <w:lang w:val="en-US"/>
        </w:rPr>
        <w:t>Delay</w:t>
      </w:r>
      <w:r w:rsidRPr="00A64601">
        <w:rPr>
          <w:rFonts w:cs="TimesNewRoman"/>
        </w:rPr>
        <w:t xml:space="preserve"> που εμφανίζει ως αποτέλεσμα </w:t>
      </w:r>
      <w:r w:rsidR="009743D5">
        <w:rPr>
          <w:rFonts w:cs="TimesNewRoman"/>
        </w:rPr>
        <w:t xml:space="preserve"> εκτέλεση </w:t>
      </w:r>
      <w:r w:rsidRPr="00A64601">
        <w:rPr>
          <w:rFonts w:cs="TimesNewRoman"/>
        </w:rPr>
        <w:t>το</w:t>
      </w:r>
      <w:r w:rsidR="009743D5">
        <w:rPr>
          <w:rFonts w:cs="TimesNewRoman"/>
        </w:rPr>
        <w:t>υ</w:t>
      </w:r>
      <w:r w:rsidRPr="00A64601">
        <w:rPr>
          <w:rFonts w:cs="TimesNewRoman"/>
        </w:rPr>
        <w:t xml:space="preserve"> </w:t>
      </w:r>
      <w:proofErr w:type="spellStart"/>
      <w:r w:rsidRPr="00A64601">
        <w:rPr>
          <w:rFonts w:cs="TimesNewRoman"/>
          <w:lang w:val="en-US"/>
        </w:rPr>
        <w:t>awk</w:t>
      </w:r>
      <w:proofErr w:type="spellEnd"/>
      <w:r w:rsidRPr="00A64601">
        <w:rPr>
          <w:rFonts w:cs="TimesNewRoman"/>
        </w:rPr>
        <w:t xml:space="preserve"> </w:t>
      </w:r>
      <w:r w:rsidRPr="00A64601">
        <w:rPr>
          <w:rFonts w:cs="TimesNewRoman"/>
          <w:lang w:val="en-US"/>
        </w:rPr>
        <w:t>script</w:t>
      </w:r>
      <w:r w:rsidRPr="00A64601">
        <w:rPr>
          <w:rFonts w:cs="TimesNewRoman"/>
        </w:rPr>
        <w:t xml:space="preserve">. Τα αποτελέσματα </w:t>
      </w:r>
      <w:r w:rsidR="009743D5">
        <w:rPr>
          <w:rFonts w:cs="TimesNewRoman"/>
        </w:rPr>
        <w:t xml:space="preserve">που μας προέκυψαν </w:t>
      </w:r>
      <w:r w:rsidRPr="00A64601">
        <w:rPr>
          <w:rFonts w:cs="TimesNewRoman"/>
        </w:rPr>
        <w:t>παρατίθενται στον ακόλουθο πίνακα:</w:t>
      </w:r>
    </w:p>
    <w:p w:rsidR="00A64601" w:rsidRPr="00A64601" w:rsidRDefault="00A64601" w:rsidP="00A64601">
      <w:pPr>
        <w:pStyle w:val="a3"/>
        <w:autoSpaceDE w:val="0"/>
        <w:autoSpaceDN w:val="0"/>
        <w:adjustRightInd w:val="0"/>
        <w:spacing w:after="0" w:line="240" w:lineRule="auto"/>
        <w:rPr>
          <w:rFonts w:cs="TimesNewRoman"/>
        </w:rPr>
      </w:pPr>
    </w:p>
    <w:tbl>
      <w:tblPr>
        <w:tblStyle w:val="2-5"/>
        <w:tblW w:w="25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tblPr>
      <w:tblGrid>
        <w:gridCol w:w="1023"/>
        <w:gridCol w:w="1538"/>
      </w:tblGrid>
      <w:tr w:rsidR="00A64601" w:rsidRPr="00A64601" w:rsidTr="00AC3190">
        <w:trPr>
          <w:cnfStyle w:val="100000000000"/>
          <w:trHeight w:val="300"/>
          <w:jc w:val="center"/>
        </w:trPr>
        <w:tc>
          <w:tcPr>
            <w:tcW w:w="1023" w:type="dxa"/>
            <w:tcBorders>
              <w:top w:val="none" w:sz="0" w:space="0" w:color="auto"/>
              <w:left w:val="none" w:sz="0" w:space="0" w:color="auto"/>
              <w:bottom w:val="none" w:sz="0" w:space="0" w:color="auto"/>
              <w:right w:val="none" w:sz="0" w:space="0" w:color="auto"/>
            </w:tcBorders>
            <w:noWrap/>
            <w:hideMark/>
          </w:tcPr>
          <w:p w:rsidR="00A64601" w:rsidRPr="00A64601" w:rsidRDefault="00A64601" w:rsidP="00A64601">
            <w:pPr>
              <w:rPr>
                <w:rFonts w:eastAsia="Times New Roman" w:cs="Times New Roman"/>
                <w:color w:val="000000"/>
                <w:lang w:eastAsia="el-GR"/>
              </w:rPr>
            </w:pPr>
            <w:r w:rsidRPr="00A64601">
              <w:rPr>
                <w:rFonts w:eastAsia="Times New Roman" w:cs="Times New Roman"/>
                <w:color w:val="000000"/>
                <w:lang w:eastAsia="el-GR"/>
              </w:rPr>
              <w:t>Αριθμός κόμβων</w:t>
            </w:r>
          </w:p>
        </w:tc>
        <w:tc>
          <w:tcPr>
            <w:tcW w:w="1538" w:type="dxa"/>
            <w:tcBorders>
              <w:top w:val="none" w:sz="0" w:space="0" w:color="auto"/>
              <w:left w:val="none" w:sz="0" w:space="0" w:color="auto"/>
              <w:bottom w:val="none" w:sz="0" w:space="0" w:color="auto"/>
              <w:right w:val="none" w:sz="0" w:space="0" w:color="auto"/>
            </w:tcBorders>
            <w:noWrap/>
            <w:hideMark/>
          </w:tcPr>
          <w:p w:rsidR="00A64601" w:rsidRPr="00A64601" w:rsidRDefault="00A64601" w:rsidP="00A64601">
            <w:pPr>
              <w:rPr>
                <w:rFonts w:eastAsia="Times New Roman" w:cs="Times New Roman"/>
                <w:color w:val="000000"/>
                <w:lang w:eastAsia="el-GR"/>
              </w:rPr>
            </w:pPr>
            <w:r w:rsidRPr="00A64601">
              <w:rPr>
                <w:rFonts w:eastAsia="Times New Roman" w:cs="Times New Roman"/>
                <w:color w:val="000000"/>
                <w:lang w:eastAsia="el-GR"/>
              </w:rPr>
              <w:t>Διάρκεια συμπλήρωσης πινάκων (</w:t>
            </w:r>
            <w:proofErr w:type="spellStart"/>
            <w:r w:rsidRPr="00A64601">
              <w:rPr>
                <w:rFonts w:eastAsia="Times New Roman" w:cs="Times New Roman"/>
                <w:color w:val="000000"/>
                <w:lang w:eastAsia="el-GR"/>
              </w:rPr>
              <w:t>msec</w:t>
            </w:r>
            <w:proofErr w:type="spellEnd"/>
            <w:r w:rsidRPr="00A64601">
              <w:rPr>
                <w:rFonts w:eastAsia="Times New Roman" w:cs="Times New Roman"/>
                <w:color w:val="000000"/>
                <w:lang w:eastAsia="el-GR"/>
              </w:rPr>
              <w:t>)</w:t>
            </w:r>
          </w:p>
        </w:tc>
      </w:tr>
      <w:tr w:rsidR="00AC3190" w:rsidRPr="00A64601" w:rsidTr="00AC3190">
        <w:trPr>
          <w:cnfStyle w:val="000000100000"/>
          <w:trHeight w:val="300"/>
          <w:jc w:val="center"/>
        </w:trPr>
        <w:tc>
          <w:tcPr>
            <w:tcW w:w="1023" w:type="dxa"/>
            <w:noWrap/>
            <w:hideMark/>
          </w:tcPr>
          <w:p w:rsidR="00AC3190" w:rsidRPr="00A64601" w:rsidRDefault="00AC3190" w:rsidP="00A64601">
            <w:pPr>
              <w:rPr>
                <w:rFonts w:eastAsia="Times New Roman" w:cs="Times New Roman"/>
                <w:color w:val="000000"/>
                <w:lang w:eastAsia="el-GR"/>
              </w:rPr>
            </w:pPr>
            <w:r w:rsidRPr="00A64601">
              <w:rPr>
                <w:rFonts w:eastAsia="Times New Roman" w:cs="Times New Roman"/>
                <w:color w:val="000000"/>
                <w:lang w:eastAsia="el-GR"/>
              </w:rPr>
              <w:t>2</w:t>
            </w:r>
          </w:p>
        </w:tc>
        <w:tc>
          <w:tcPr>
            <w:tcW w:w="1538" w:type="dxa"/>
            <w:noWrap/>
            <w:vAlign w:val="bottom"/>
            <w:hideMark/>
          </w:tcPr>
          <w:p w:rsidR="00AC3190" w:rsidRPr="00AC3190" w:rsidRDefault="00AC3190" w:rsidP="00AC3190">
            <w:pPr>
              <w:rPr>
                <w:rFonts w:eastAsia="Times New Roman" w:cs="Arial"/>
                <w:bCs/>
                <w:szCs w:val="20"/>
                <w:lang w:eastAsia="el-GR"/>
              </w:rPr>
            </w:pPr>
            <w:r w:rsidRPr="00AC3190">
              <w:rPr>
                <w:rFonts w:eastAsia="Times New Roman" w:cs="Arial"/>
                <w:bCs/>
                <w:szCs w:val="20"/>
                <w:lang w:eastAsia="el-GR"/>
              </w:rPr>
              <w:t>4,304</w:t>
            </w:r>
          </w:p>
        </w:tc>
      </w:tr>
      <w:tr w:rsidR="00AC3190" w:rsidRPr="00A64601" w:rsidTr="00AC3190">
        <w:trPr>
          <w:trHeight w:val="300"/>
          <w:jc w:val="center"/>
        </w:trPr>
        <w:tc>
          <w:tcPr>
            <w:tcW w:w="1023" w:type="dxa"/>
            <w:noWrap/>
            <w:hideMark/>
          </w:tcPr>
          <w:p w:rsidR="00AC3190" w:rsidRPr="00A64601" w:rsidRDefault="00AC3190" w:rsidP="00A64601">
            <w:pPr>
              <w:rPr>
                <w:rFonts w:eastAsia="Times New Roman" w:cs="Times New Roman"/>
                <w:color w:val="000000"/>
                <w:lang w:eastAsia="el-GR"/>
              </w:rPr>
            </w:pPr>
            <w:r w:rsidRPr="00A64601">
              <w:rPr>
                <w:rFonts w:eastAsia="Times New Roman" w:cs="Times New Roman"/>
                <w:color w:val="000000"/>
                <w:lang w:eastAsia="el-GR"/>
              </w:rPr>
              <w:t>4</w:t>
            </w:r>
          </w:p>
        </w:tc>
        <w:tc>
          <w:tcPr>
            <w:tcW w:w="1538" w:type="dxa"/>
            <w:noWrap/>
            <w:vAlign w:val="bottom"/>
            <w:hideMark/>
          </w:tcPr>
          <w:p w:rsidR="00AC3190" w:rsidRPr="00AC3190" w:rsidRDefault="00AC3190" w:rsidP="00AC3190">
            <w:pPr>
              <w:rPr>
                <w:rFonts w:eastAsia="Times New Roman" w:cs="Arial"/>
                <w:bCs/>
                <w:szCs w:val="20"/>
                <w:lang w:eastAsia="el-GR"/>
              </w:rPr>
            </w:pPr>
            <w:r w:rsidRPr="00AC3190">
              <w:rPr>
                <w:rFonts w:eastAsia="Times New Roman" w:cs="Arial"/>
                <w:bCs/>
                <w:szCs w:val="20"/>
                <w:lang w:eastAsia="el-GR"/>
              </w:rPr>
              <w:t>8,714</w:t>
            </w:r>
          </w:p>
        </w:tc>
      </w:tr>
      <w:tr w:rsidR="00AC3190" w:rsidRPr="00A64601" w:rsidTr="00AC3190">
        <w:trPr>
          <w:cnfStyle w:val="000000100000"/>
          <w:trHeight w:val="300"/>
          <w:jc w:val="center"/>
        </w:trPr>
        <w:tc>
          <w:tcPr>
            <w:tcW w:w="1023" w:type="dxa"/>
            <w:noWrap/>
            <w:hideMark/>
          </w:tcPr>
          <w:p w:rsidR="00AC3190" w:rsidRPr="00A64601" w:rsidRDefault="00AC3190" w:rsidP="00A64601">
            <w:pPr>
              <w:rPr>
                <w:rFonts w:eastAsia="Times New Roman" w:cs="Times New Roman"/>
                <w:color w:val="000000"/>
                <w:lang w:eastAsia="el-GR"/>
              </w:rPr>
            </w:pPr>
            <w:r w:rsidRPr="00A64601">
              <w:rPr>
                <w:rFonts w:eastAsia="Times New Roman" w:cs="Times New Roman"/>
                <w:color w:val="000000"/>
                <w:lang w:eastAsia="el-GR"/>
              </w:rPr>
              <w:t>8</w:t>
            </w:r>
          </w:p>
        </w:tc>
        <w:tc>
          <w:tcPr>
            <w:tcW w:w="1538" w:type="dxa"/>
            <w:noWrap/>
            <w:vAlign w:val="bottom"/>
            <w:hideMark/>
          </w:tcPr>
          <w:p w:rsidR="00AC3190" w:rsidRPr="00AC3190" w:rsidRDefault="00AC3190" w:rsidP="00AC3190">
            <w:pPr>
              <w:rPr>
                <w:rFonts w:eastAsia="Times New Roman" w:cs="Arial"/>
                <w:bCs/>
                <w:szCs w:val="20"/>
                <w:lang w:eastAsia="el-GR"/>
              </w:rPr>
            </w:pPr>
            <w:r w:rsidRPr="00AC3190">
              <w:rPr>
                <w:rFonts w:eastAsia="Times New Roman" w:cs="Arial"/>
                <w:bCs/>
                <w:szCs w:val="20"/>
                <w:lang w:eastAsia="el-GR"/>
              </w:rPr>
              <w:t>12,757</w:t>
            </w:r>
          </w:p>
        </w:tc>
      </w:tr>
      <w:tr w:rsidR="00AC3190" w:rsidRPr="00A64601" w:rsidTr="00AC3190">
        <w:trPr>
          <w:trHeight w:val="300"/>
          <w:jc w:val="center"/>
        </w:trPr>
        <w:tc>
          <w:tcPr>
            <w:tcW w:w="1023" w:type="dxa"/>
            <w:noWrap/>
            <w:hideMark/>
          </w:tcPr>
          <w:p w:rsidR="00AC3190" w:rsidRPr="00A64601" w:rsidRDefault="00AC3190" w:rsidP="00A64601">
            <w:pPr>
              <w:rPr>
                <w:rFonts w:eastAsia="Times New Roman" w:cs="Times New Roman"/>
                <w:color w:val="000000"/>
                <w:lang w:eastAsia="el-GR"/>
              </w:rPr>
            </w:pPr>
            <w:r w:rsidRPr="00A64601">
              <w:rPr>
                <w:rFonts w:eastAsia="Times New Roman" w:cs="Times New Roman"/>
                <w:color w:val="000000"/>
                <w:lang w:eastAsia="el-GR"/>
              </w:rPr>
              <w:t>12</w:t>
            </w:r>
          </w:p>
        </w:tc>
        <w:tc>
          <w:tcPr>
            <w:tcW w:w="1538" w:type="dxa"/>
            <w:noWrap/>
            <w:vAlign w:val="bottom"/>
            <w:hideMark/>
          </w:tcPr>
          <w:p w:rsidR="00AC3190" w:rsidRPr="00AC3190" w:rsidRDefault="00AC3190" w:rsidP="00AC3190">
            <w:pPr>
              <w:rPr>
                <w:rFonts w:eastAsia="Times New Roman" w:cs="Arial"/>
                <w:bCs/>
                <w:szCs w:val="20"/>
                <w:lang w:eastAsia="el-GR"/>
              </w:rPr>
            </w:pPr>
            <w:r w:rsidRPr="00AC3190">
              <w:rPr>
                <w:rFonts w:eastAsia="Times New Roman" w:cs="Arial"/>
                <w:bCs/>
                <w:szCs w:val="20"/>
                <w:lang w:eastAsia="el-GR"/>
              </w:rPr>
              <w:t>16,293</w:t>
            </w:r>
          </w:p>
        </w:tc>
      </w:tr>
      <w:tr w:rsidR="00AC3190" w:rsidRPr="00A64601" w:rsidTr="00AC3190">
        <w:trPr>
          <w:cnfStyle w:val="000000100000"/>
          <w:trHeight w:val="300"/>
          <w:jc w:val="center"/>
        </w:trPr>
        <w:tc>
          <w:tcPr>
            <w:tcW w:w="1023" w:type="dxa"/>
            <w:noWrap/>
            <w:hideMark/>
          </w:tcPr>
          <w:p w:rsidR="00AC3190" w:rsidRPr="00A64601" w:rsidRDefault="00AC3190" w:rsidP="00A64601">
            <w:pPr>
              <w:rPr>
                <w:rFonts w:eastAsia="Times New Roman" w:cs="Times New Roman"/>
                <w:color w:val="000000"/>
                <w:lang w:eastAsia="el-GR"/>
              </w:rPr>
            </w:pPr>
            <w:r w:rsidRPr="00A64601">
              <w:rPr>
                <w:rFonts w:eastAsia="Times New Roman" w:cs="Times New Roman"/>
                <w:color w:val="000000"/>
                <w:lang w:eastAsia="el-GR"/>
              </w:rPr>
              <w:t>16</w:t>
            </w:r>
          </w:p>
        </w:tc>
        <w:tc>
          <w:tcPr>
            <w:tcW w:w="1538" w:type="dxa"/>
            <w:noWrap/>
            <w:vAlign w:val="bottom"/>
            <w:hideMark/>
          </w:tcPr>
          <w:p w:rsidR="00AC3190" w:rsidRPr="00AC3190" w:rsidRDefault="00AC3190" w:rsidP="00AC3190">
            <w:pPr>
              <w:rPr>
                <w:rFonts w:eastAsia="Times New Roman" w:cs="Arial"/>
                <w:bCs/>
                <w:szCs w:val="20"/>
                <w:lang w:eastAsia="el-GR"/>
              </w:rPr>
            </w:pPr>
            <w:r w:rsidRPr="00AC3190">
              <w:rPr>
                <w:rFonts w:eastAsia="Times New Roman" w:cs="Arial"/>
                <w:bCs/>
                <w:szCs w:val="20"/>
                <w:lang w:eastAsia="el-GR"/>
              </w:rPr>
              <w:t>20,745</w:t>
            </w:r>
          </w:p>
        </w:tc>
      </w:tr>
      <w:tr w:rsidR="00AC3190" w:rsidRPr="00A64601" w:rsidTr="00AC3190">
        <w:trPr>
          <w:trHeight w:val="300"/>
          <w:jc w:val="center"/>
        </w:trPr>
        <w:tc>
          <w:tcPr>
            <w:tcW w:w="1023" w:type="dxa"/>
            <w:noWrap/>
            <w:hideMark/>
          </w:tcPr>
          <w:p w:rsidR="00AC3190" w:rsidRPr="00A64601" w:rsidRDefault="00AC3190" w:rsidP="00A64601">
            <w:pPr>
              <w:rPr>
                <w:rFonts w:eastAsia="Times New Roman" w:cs="Times New Roman"/>
                <w:color w:val="000000"/>
                <w:lang w:eastAsia="el-GR"/>
              </w:rPr>
            </w:pPr>
            <w:r w:rsidRPr="00A64601">
              <w:rPr>
                <w:rFonts w:eastAsia="Times New Roman" w:cs="Times New Roman"/>
                <w:color w:val="000000"/>
                <w:lang w:eastAsia="el-GR"/>
              </w:rPr>
              <w:t>20</w:t>
            </w:r>
          </w:p>
        </w:tc>
        <w:tc>
          <w:tcPr>
            <w:tcW w:w="1538" w:type="dxa"/>
            <w:noWrap/>
            <w:vAlign w:val="bottom"/>
            <w:hideMark/>
          </w:tcPr>
          <w:p w:rsidR="00AC3190" w:rsidRPr="00AC3190" w:rsidRDefault="00AC3190" w:rsidP="00AC3190">
            <w:pPr>
              <w:rPr>
                <w:rFonts w:eastAsia="Times New Roman" w:cs="Arial"/>
                <w:bCs/>
                <w:szCs w:val="20"/>
                <w:lang w:eastAsia="el-GR"/>
              </w:rPr>
            </w:pPr>
            <w:r w:rsidRPr="00AC3190">
              <w:rPr>
                <w:rFonts w:eastAsia="Times New Roman" w:cs="Arial"/>
                <w:bCs/>
                <w:szCs w:val="20"/>
                <w:lang w:eastAsia="el-GR"/>
              </w:rPr>
              <w:t>25,147</w:t>
            </w:r>
          </w:p>
        </w:tc>
      </w:tr>
      <w:tr w:rsidR="00AC3190" w:rsidRPr="00A64601" w:rsidTr="00AC3190">
        <w:trPr>
          <w:cnfStyle w:val="000000100000"/>
          <w:trHeight w:val="300"/>
          <w:jc w:val="center"/>
        </w:trPr>
        <w:tc>
          <w:tcPr>
            <w:tcW w:w="1023" w:type="dxa"/>
            <w:noWrap/>
            <w:hideMark/>
          </w:tcPr>
          <w:p w:rsidR="00AC3190" w:rsidRPr="00A64601" w:rsidRDefault="00AC3190" w:rsidP="00A64601">
            <w:pPr>
              <w:rPr>
                <w:rFonts w:eastAsia="Times New Roman" w:cs="Times New Roman"/>
                <w:color w:val="000000"/>
                <w:lang w:eastAsia="el-GR"/>
              </w:rPr>
            </w:pPr>
            <w:r w:rsidRPr="00A64601">
              <w:rPr>
                <w:rFonts w:eastAsia="Times New Roman" w:cs="Times New Roman"/>
                <w:color w:val="000000"/>
                <w:lang w:eastAsia="el-GR"/>
              </w:rPr>
              <w:t>26</w:t>
            </w:r>
          </w:p>
        </w:tc>
        <w:tc>
          <w:tcPr>
            <w:tcW w:w="1538" w:type="dxa"/>
            <w:noWrap/>
            <w:vAlign w:val="bottom"/>
            <w:hideMark/>
          </w:tcPr>
          <w:p w:rsidR="00AC3190" w:rsidRPr="00AC3190" w:rsidRDefault="00AC3190" w:rsidP="00AC3190">
            <w:pPr>
              <w:rPr>
                <w:rFonts w:eastAsia="Times New Roman" w:cs="Arial"/>
                <w:bCs/>
                <w:szCs w:val="20"/>
                <w:lang w:eastAsia="el-GR"/>
              </w:rPr>
            </w:pPr>
            <w:r w:rsidRPr="00AC3190">
              <w:rPr>
                <w:rFonts w:eastAsia="Times New Roman" w:cs="Arial"/>
                <w:bCs/>
                <w:szCs w:val="20"/>
                <w:lang w:eastAsia="el-GR"/>
              </w:rPr>
              <w:t>31,801</w:t>
            </w:r>
          </w:p>
        </w:tc>
      </w:tr>
      <w:tr w:rsidR="00AC3190" w:rsidRPr="00A64601" w:rsidTr="00AC3190">
        <w:trPr>
          <w:trHeight w:val="300"/>
          <w:jc w:val="center"/>
        </w:trPr>
        <w:tc>
          <w:tcPr>
            <w:tcW w:w="1023" w:type="dxa"/>
            <w:noWrap/>
            <w:hideMark/>
          </w:tcPr>
          <w:p w:rsidR="00AC3190" w:rsidRPr="00A64601" w:rsidRDefault="00AC3190" w:rsidP="00A64601">
            <w:pPr>
              <w:rPr>
                <w:rFonts w:eastAsia="Times New Roman" w:cs="Times New Roman"/>
                <w:color w:val="000000"/>
                <w:lang w:eastAsia="el-GR"/>
              </w:rPr>
            </w:pPr>
            <w:r w:rsidRPr="00A64601">
              <w:rPr>
                <w:rFonts w:eastAsia="Times New Roman" w:cs="Times New Roman"/>
                <w:color w:val="000000"/>
                <w:lang w:eastAsia="el-GR"/>
              </w:rPr>
              <w:t>32</w:t>
            </w:r>
          </w:p>
        </w:tc>
        <w:tc>
          <w:tcPr>
            <w:tcW w:w="1538" w:type="dxa"/>
            <w:noWrap/>
            <w:vAlign w:val="bottom"/>
            <w:hideMark/>
          </w:tcPr>
          <w:p w:rsidR="00AC3190" w:rsidRPr="00AC3190" w:rsidRDefault="00AC3190" w:rsidP="00AC3190">
            <w:pPr>
              <w:rPr>
                <w:rFonts w:eastAsia="Times New Roman" w:cs="Arial"/>
                <w:bCs/>
                <w:szCs w:val="20"/>
                <w:lang w:eastAsia="el-GR"/>
              </w:rPr>
            </w:pPr>
            <w:r w:rsidRPr="00AC3190">
              <w:rPr>
                <w:rFonts w:eastAsia="Times New Roman" w:cs="Arial"/>
                <w:bCs/>
                <w:szCs w:val="20"/>
                <w:lang w:eastAsia="el-GR"/>
              </w:rPr>
              <w:t>36,925</w:t>
            </w:r>
          </w:p>
        </w:tc>
      </w:tr>
    </w:tbl>
    <w:p w:rsidR="00A64601" w:rsidRPr="00A64601" w:rsidRDefault="00A64601" w:rsidP="00A64601">
      <w:pPr>
        <w:pStyle w:val="a3"/>
        <w:autoSpaceDE w:val="0"/>
        <w:autoSpaceDN w:val="0"/>
        <w:adjustRightInd w:val="0"/>
        <w:spacing w:after="0" w:line="240" w:lineRule="auto"/>
        <w:rPr>
          <w:rFonts w:cs="TimesNewRoman"/>
        </w:rPr>
      </w:pPr>
    </w:p>
    <w:p w:rsidR="00A64601" w:rsidRPr="00A64601" w:rsidRDefault="00A64601" w:rsidP="00A64601">
      <w:pPr>
        <w:pStyle w:val="a3"/>
        <w:autoSpaceDE w:val="0"/>
        <w:autoSpaceDN w:val="0"/>
        <w:adjustRightInd w:val="0"/>
        <w:spacing w:after="0" w:line="240" w:lineRule="auto"/>
        <w:rPr>
          <w:rFonts w:cs="TimesNewRoman"/>
        </w:rPr>
      </w:pPr>
      <w:r w:rsidRPr="00A64601">
        <w:rPr>
          <w:rFonts w:cs="TimesNewRoman"/>
        </w:rPr>
        <w:t>Από τα δεδομένα του παραπάνω πίνακα προκύπτει η γραφική παράσταση του χρόνου συμπλήρωσης των πινάκων δρομολόγησης συναρτήσει του αριθμού των κόμβων της τοπολογίας.</w:t>
      </w:r>
    </w:p>
    <w:p w:rsidR="00A64601" w:rsidRPr="00A64601" w:rsidRDefault="00A64601" w:rsidP="00A64601">
      <w:pPr>
        <w:pStyle w:val="a3"/>
        <w:autoSpaceDE w:val="0"/>
        <w:autoSpaceDN w:val="0"/>
        <w:adjustRightInd w:val="0"/>
        <w:spacing w:after="0" w:line="240" w:lineRule="auto"/>
        <w:rPr>
          <w:rFonts w:cs="TimesNewRoman"/>
        </w:rPr>
      </w:pPr>
    </w:p>
    <w:p w:rsidR="00A64601" w:rsidRPr="00A64601" w:rsidRDefault="00AC3190" w:rsidP="00A64601">
      <w:pPr>
        <w:pStyle w:val="a3"/>
        <w:autoSpaceDE w:val="0"/>
        <w:autoSpaceDN w:val="0"/>
        <w:adjustRightInd w:val="0"/>
        <w:spacing w:after="0" w:line="240" w:lineRule="auto"/>
        <w:rPr>
          <w:rFonts w:cs="TimesNewRoman"/>
        </w:rPr>
      </w:pPr>
      <w:r w:rsidRPr="00AC3190">
        <w:rPr>
          <w:rFonts w:cs="TimesNewRoman"/>
        </w:rPr>
        <w:drawing>
          <wp:inline distT="0" distB="0" distL="0" distR="0">
            <wp:extent cx="4572000" cy="2743200"/>
            <wp:effectExtent l="19050" t="0" r="19050" b="0"/>
            <wp:docPr id="10" name="Γράφημα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64601" w:rsidRDefault="00A64601" w:rsidP="00A64601">
      <w:pPr>
        <w:pStyle w:val="a3"/>
        <w:autoSpaceDE w:val="0"/>
        <w:autoSpaceDN w:val="0"/>
        <w:adjustRightInd w:val="0"/>
        <w:spacing w:after="0" w:line="240" w:lineRule="auto"/>
        <w:rPr>
          <w:rFonts w:cs="TimesNewRoman"/>
        </w:rPr>
      </w:pPr>
    </w:p>
    <w:p w:rsidR="00AC3190" w:rsidRDefault="00AC3190" w:rsidP="00A64601">
      <w:pPr>
        <w:pStyle w:val="a3"/>
        <w:autoSpaceDE w:val="0"/>
        <w:autoSpaceDN w:val="0"/>
        <w:adjustRightInd w:val="0"/>
        <w:spacing w:after="0" w:line="240" w:lineRule="auto"/>
        <w:rPr>
          <w:rFonts w:cs="TimesNewRoman"/>
        </w:rPr>
      </w:pPr>
    </w:p>
    <w:p w:rsidR="00AC3190" w:rsidRDefault="00AC3190" w:rsidP="00A64601">
      <w:pPr>
        <w:pStyle w:val="a3"/>
        <w:autoSpaceDE w:val="0"/>
        <w:autoSpaceDN w:val="0"/>
        <w:adjustRightInd w:val="0"/>
        <w:spacing w:after="0" w:line="240" w:lineRule="auto"/>
        <w:rPr>
          <w:rFonts w:cs="TimesNewRoman"/>
        </w:rPr>
      </w:pPr>
    </w:p>
    <w:p w:rsidR="00AC3190" w:rsidRDefault="00AC3190" w:rsidP="00A64601">
      <w:pPr>
        <w:pStyle w:val="a3"/>
        <w:autoSpaceDE w:val="0"/>
        <w:autoSpaceDN w:val="0"/>
        <w:adjustRightInd w:val="0"/>
        <w:spacing w:after="0" w:line="240" w:lineRule="auto"/>
        <w:rPr>
          <w:rFonts w:cs="TimesNewRoman"/>
        </w:rPr>
      </w:pPr>
    </w:p>
    <w:p w:rsidR="009743D5" w:rsidRDefault="009743D5" w:rsidP="00A64601">
      <w:pPr>
        <w:pStyle w:val="a3"/>
        <w:autoSpaceDE w:val="0"/>
        <w:autoSpaceDN w:val="0"/>
        <w:adjustRightInd w:val="0"/>
        <w:spacing w:after="0" w:line="240" w:lineRule="auto"/>
        <w:rPr>
          <w:rFonts w:cs="TimesNewRoman"/>
        </w:rPr>
      </w:pPr>
    </w:p>
    <w:p w:rsidR="009743D5" w:rsidRDefault="009743D5" w:rsidP="00A64601">
      <w:pPr>
        <w:pStyle w:val="a3"/>
        <w:autoSpaceDE w:val="0"/>
        <w:autoSpaceDN w:val="0"/>
        <w:adjustRightInd w:val="0"/>
        <w:spacing w:after="0" w:line="240" w:lineRule="auto"/>
        <w:rPr>
          <w:rFonts w:cs="TimesNewRoman"/>
        </w:rPr>
      </w:pPr>
    </w:p>
    <w:p w:rsidR="009743D5" w:rsidRDefault="009743D5" w:rsidP="00A64601">
      <w:pPr>
        <w:pStyle w:val="a3"/>
        <w:autoSpaceDE w:val="0"/>
        <w:autoSpaceDN w:val="0"/>
        <w:adjustRightInd w:val="0"/>
        <w:spacing w:after="0" w:line="240" w:lineRule="auto"/>
        <w:rPr>
          <w:rFonts w:cs="TimesNewRoman"/>
        </w:rPr>
      </w:pPr>
    </w:p>
    <w:p w:rsidR="009743D5" w:rsidRDefault="009743D5" w:rsidP="00A64601">
      <w:pPr>
        <w:pStyle w:val="a3"/>
        <w:autoSpaceDE w:val="0"/>
        <w:autoSpaceDN w:val="0"/>
        <w:adjustRightInd w:val="0"/>
        <w:spacing w:after="0" w:line="240" w:lineRule="auto"/>
        <w:rPr>
          <w:rFonts w:cs="TimesNewRoman"/>
        </w:rPr>
      </w:pPr>
    </w:p>
    <w:p w:rsidR="009743D5" w:rsidRDefault="009743D5" w:rsidP="00A64601">
      <w:pPr>
        <w:pStyle w:val="a3"/>
        <w:autoSpaceDE w:val="0"/>
        <w:autoSpaceDN w:val="0"/>
        <w:adjustRightInd w:val="0"/>
        <w:spacing w:after="0" w:line="240" w:lineRule="auto"/>
        <w:rPr>
          <w:rFonts w:cs="TimesNewRoman"/>
        </w:rPr>
      </w:pPr>
    </w:p>
    <w:p w:rsidR="009743D5" w:rsidRDefault="009743D5" w:rsidP="00A64601">
      <w:pPr>
        <w:pStyle w:val="a3"/>
        <w:autoSpaceDE w:val="0"/>
        <w:autoSpaceDN w:val="0"/>
        <w:adjustRightInd w:val="0"/>
        <w:spacing w:after="0" w:line="240" w:lineRule="auto"/>
        <w:rPr>
          <w:rFonts w:cs="TimesNewRoman"/>
        </w:rPr>
      </w:pPr>
    </w:p>
    <w:p w:rsidR="00A64601" w:rsidRDefault="00A64601" w:rsidP="00A64601">
      <w:pPr>
        <w:pStyle w:val="a3"/>
        <w:numPr>
          <w:ilvl w:val="0"/>
          <w:numId w:val="2"/>
        </w:numPr>
        <w:autoSpaceDE w:val="0"/>
        <w:autoSpaceDN w:val="0"/>
        <w:adjustRightInd w:val="0"/>
        <w:spacing w:after="0" w:line="240" w:lineRule="auto"/>
        <w:rPr>
          <w:rFonts w:cs="TimesNewRoman"/>
          <w:u w:val="single"/>
        </w:rPr>
      </w:pPr>
      <w:r w:rsidRPr="00A64601">
        <w:rPr>
          <w:rFonts w:cs="TimesNewRoman"/>
          <w:u w:val="single"/>
        </w:rPr>
        <w:lastRenderedPageBreak/>
        <w:t>Σχεδιάστε το πλήθος των βημάτων (</w:t>
      </w:r>
      <w:proofErr w:type="spellStart"/>
      <w:r w:rsidRPr="00A64601">
        <w:rPr>
          <w:rFonts w:cs="TimesNewRoman"/>
          <w:u w:val="single"/>
        </w:rPr>
        <w:t>hops</w:t>
      </w:r>
      <w:proofErr w:type="spellEnd"/>
      <w:r w:rsidRPr="00A64601">
        <w:rPr>
          <w:rFonts w:cs="TimesNewRoman"/>
          <w:u w:val="single"/>
        </w:rPr>
        <w:t>) που απαιτούνται για τη μετάδοση των πακέτων κίνησης CBR από τον αποστολέα στον παραλήπτη συναρτήσει του πλήθους των κόμβων της εκάστοτε τοπολογίας. Πώς δικαιολογείται η συμπεριφορά αυτή του δικτύου;</w:t>
      </w:r>
    </w:p>
    <w:p w:rsidR="00A64601" w:rsidRPr="009743D5" w:rsidRDefault="009743D5" w:rsidP="009743D5">
      <w:pPr>
        <w:pStyle w:val="a3"/>
        <w:autoSpaceDE w:val="0"/>
        <w:autoSpaceDN w:val="0"/>
        <w:adjustRightInd w:val="0"/>
        <w:spacing w:after="0" w:line="240" w:lineRule="auto"/>
        <w:rPr>
          <w:rFonts w:cs="TimesNewRoman"/>
        </w:rPr>
      </w:pPr>
      <w:r w:rsidRPr="009743D5">
        <w:rPr>
          <w:rFonts w:cs="TimesNewRoman"/>
        </w:rPr>
        <w:t xml:space="preserve">Για την απάντηση σε αυτή την ερώτηση, θα κοιτάξουμε στην προσομοίωση στο </w:t>
      </w:r>
      <w:r w:rsidRPr="009743D5">
        <w:rPr>
          <w:rFonts w:cs="TimesNewRoman"/>
          <w:lang w:val="en-US"/>
        </w:rPr>
        <w:t>NAM</w:t>
      </w:r>
      <w:r w:rsidRPr="009743D5">
        <w:rPr>
          <w:rFonts w:cs="TimesNewRoman"/>
        </w:rPr>
        <w:t xml:space="preserve"> τον αριθμό των κόμβων στους οποίους μπαίνουν τα </w:t>
      </w:r>
      <w:r w:rsidRPr="009743D5">
        <w:rPr>
          <w:rFonts w:cs="TimesNewRoman"/>
          <w:lang w:val="en-US"/>
        </w:rPr>
        <w:t>CBR</w:t>
      </w:r>
      <w:r w:rsidRPr="009743D5">
        <w:rPr>
          <w:rFonts w:cs="TimesNewRoman"/>
        </w:rPr>
        <w:t xml:space="preserve"> πακέτα πριν καταφτάσουν στον τελικό τους παραλήπτη.</w:t>
      </w:r>
      <w:r>
        <w:rPr>
          <w:rFonts w:cs="TimesNewRoman"/>
        </w:rPr>
        <w:t xml:space="preserve"> Αυτός ο αριθμός των μεταβάσεων είναι το πλήθος των βημάτων (</w:t>
      </w:r>
      <w:r>
        <w:rPr>
          <w:rFonts w:cs="TimesNewRoman"/>
          <w:lang w:val="en-US"/>
        </w:rPr>
        <w:t>hops</w:t>
      </w:r>
      <w:r w:rsidRPr="009743D5">
        <w:rPr>
          <w:rFonts w:cs="TimesNewRoman"/>
        </w:rPr>
        <w:t>)</w:t>
      </w:r>
      <w:r>
        <w:rPr>
          <w:rFonts w:cs="TimesNewRoman"/>
        </w:rPr>
        <w:t xml:space="preserve"> που απαιτούνται για τη μετάδοση των πακέτων. Αφού κάναμε την παραπάνω διαδικασία όπως την περιγράψαμε βρήκαμε τα ακόλουθα:</w:t>
      </w:r>
    </w:p>
    <w:tbl>
      <w:tblPr>
        <w:tblStyle w:val="3-2"/>
        <w:tblW w:w="22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tblPr>
      <w:tblGrid>
        <w:gridCol w:w="1055"/>
        <w:gridCol w:w="1160"/>
      </w:tblGrid>
      <w:tr w:rsidR="00A64601" w:rsidRPr="00A64601" w:rsidTr="009743D5">
        <w:trPr>
          <w:cnfStyle w:val="100000000000"/>
          <w:trHeight w:val="300"/>
          <w:jc w:val="center"/>
        </w:trPr>
        <w:tc>
          <w:tcPr>
            <w:tcW w:w="1055" w:type="dxa"/>
            <w:tcBorders>
              <w:top w:val="none" w:sz="0" w:space="0" w:color="auto"/>
              <w:left w:val="none" w:sz="0" w:space="0" w:color="auto"/>
              <w:bottom w:val="none" w:sz="0" w:space="0" w:color="auto"/>
              <w:right w:val="none" w:sz="0" w:space="0" w:color="auto"/>
            </w:tcBorders>
            <w:noWrap/>
            <w:hideMark/>
          </w:tcPr>
          <w:p w:rsidR="00A64601" w:rsidRPr="00A64601" w:rsidRDefault="00A64601" w:rsidP="00A64601">
            <w:pPr>
              <w:rPr>
                <w:rFonts w:eastAsia="Times New Roman" w:cs="Times New Roman"/>
                <w:color w:val="000000"/>
                <w:lang w:eastAsia="el-GR"/>
              </w:rPr>
            </w:pPr>
            <w:r w:rsidRPr="00A64601">
              <w:rPr>
                <w:rFonts w:eastAsia="Times New Roman" w:cs="Times New Roman"/>
                <w:color w:val="000000"/>
                <w:lang w:eastAsia="el-GR"/>
              </w:rPr>
              <w:t>Αριθμός κόμβων</w:t>
            </w:r>
          </w:p>
        </w:tc>
        <w:tc>
          <w:tcPr>
            <w:tcW w:w="1160" w:type="dxa"/>
            <w:tcBorders>
              <w:top w:val="none" w:sz="0" w:space="0" w:color="auto"/>
              <w:left w:val="none" w:sz="0" w:space="0" w:color="auto"/>
              <w:bottom w:val="none" w:sz="0" w:space="0" w:color="auto"/>
              <w:right w:val="none" w:sz="0" w:space="0" w:color="auto"/>
            </w:tcBorders>
            <w:noWrap/>
            <w:hideMark/>
          </w:tcPr>
          <w:p w:rsidR="00A64601" w:rsidRPr="00A64601" w:rsidRDefault="00A64601" w:rsidP="00A64601">
            <w:pPr>
              <w:rPr>
                <w:rFonts w:eastAsia="Times New Roman" w:cs="Times New Roman"/>
                <w:color w:val="000000"/>
                <w:lang w:eastAsia="el-GR"/>
              </w:rPr>
            </w:pPr>
            <w:r w:rsidRPr="00A64601">
              <w:rPr>
                <w:rFonts w:eastAsia="Times New Roman" w:cs="Times New Roman"/>
                <w:color w:val="000000"/>
                <w:lang w:eastAsia="el-GR"/>
              </w:rPr>
              <w:t>Αριθμός βημάτων</w:t>
            </w:r>
          </w:p>
        </w:tc>
      </w:tr>
      <w:tr w:rsidR="00A64601" w:rsidRPr="00A64601" w:rsidTr="009743D5">
        <w:trPr>
          <w:cnfStyle w:val="000000100000"/>
          <w:trHeight w:val="300"/>
          <w:jc w:val="center"/>
        </w:trPr>
        <w:tc>
          <w:tcPr>
            <w:tcW w:w="1055" w:type="dxa"/>
            <w:tcBorders>
              <w:top w:val="none" w:sz="0" w:space="0" w:color="auto"/>
              <w:left w:val="none" w:sz="0" w:space="0" w:color="auto"/>
              <w:bottom w:val="none" w:sz="0" w:space="0" w:color="auto"/>
              <w:right w:val="none" w:sz="0" w:space="0" w:color="auto"/>
            </w:tcBorders>
            <w:noWrap/>
            <w:hideMark/>
          </w:tcPr>
          <w:p w:rsidR="00A64601" w:rsidRPr="00A64601" w:rsidRDefault="00A64601" w:rsidP="00A64601">
            <w:pPr>
              <w:rPr>
                <w:rFonts w:eastAsia="Times New Roman" w:cs="Times New Roman"/>
                <w:color w:val="000000"/>
                <w:lang w:eastAsia="el-GR"/>
              </w:rPr>
            </w:pPr>
            <w:r w:rsidRPr="00A64601">
              <w:rPr>
                <w:rFonts w:eastAsia="Times New Roman" w:cs="Times New Roman"/>
                <w:color w:val="000000"/>
                <w:lang w:eastAsia="el-GR"/>
              </w:rPr>
              <w:t>2</w:t>
            </w:r>
          </w:p>
        </w:tc>
        <w:tc>
          <w:tcPr>
            <w:tcW w:w="1160" w:type="dxa"/>
            <w:tcBorders>
              <w:top w:val="none" w:sz="0" w:space="0" w:color="auto"/>
              <w:left w:val="none" w:sz="0" w:space="0" w:color="auto"/>
              <w:bottom w:val="none" w:sz="0" w:space="0" w:color="auto"/>
              <w:right w:val="none" w:sz="0" w:space="0" w:color="auto"/>
            </w:tcBorders>
            <w:noWrap/>
            <w:hideMark/>
          </w:tcPr>
          <w:p w:rsidR="00A64601" w:rsidRPr="00A64601" w:rsidRDefault="00A64601" w:rsidP="00A64601">
            <w:pPr>
              <w:rPr>
                <w:rFonts w:eastAsia="Times New Roman" w:cs="Times New Roman"/>
                <w:color w:val="000000"/>
                <w:lang w:eastAsia="el-GR"/>
              </w:rPr>
            </w:pPr>
            <w:r w:rsidRPr="00A64601">
              <w:rPr>
                <w:rFonts w:eastAsia="Times New Roman" w:cs="Times New Roman"/>
                <w:color w:val="000000"/>
                <w:lang w:eastAsia="el-GR"/>
              </w:rPr>
              <w:t>1</w:t>
            </w:r>
          </w:p>
        </w:tc>
      </w:tr>
      <w:tr w:rsidR="00A64601" w:rsidRPr="00A64601" w:rsidTr="009743D5">
        <w:trPr>
          <w:trHeight w:val="300"/>
          <w:jc w:val="center"/>
        </w:trPr>
        <w:tc>
          <w:tcPr>
            <w:tcW w:w="1055" w:type="dxa"/>
            <w:noWrap/>
            <w:hideMark/>
          </w:tcPr>
          <w:p w:rsidR="00A64601" w:rsidRPr="00A64601" w:rsidRDefault="00A64601" w:rsidP="00A64601">
            <w:pPr>
              <w:rPr>
                <w:rFonts w:eastAsia="Times New Roman" w:cs="Times New Roman"/>
                <w:color w:val="000000"/>
                <w:lang w:eastAsia="el-GR"/>
              </w:rPr>
            </w:pPr>
            <w:r w:rsidRPr="00A64601">
              <w:rPr>
                <w:rFonts w:eastAsia="Times New Roman" w:cs="Times New Roman"/>
                <w:color w:val="000000"/>
                <w:lang w:eastAsia="el-GR"/>
              </w:rPr>
              <w:t>4</w:t>
            </w:r>
          </w:p>
        </w:tc>
        <w:tc>
          <w:tcPr>
            <w:tcW w:w="1160" w:type="dxa"/>
            <w:noWrap/>
            <w:hideMark/>
          </w:tcPr>
          <w:p w:rsidR="00A64601" w:rsidRPr="00A64601" w:rsidRDefault="00A64601" w:rsidP="00A64601">
            <w:pPr>
              <w:rPr>
                <w:rFonts w:eastAsia="Times New Roman" w:cs="Times New Roman"/>
                <w:color w:val="000000"/>
                <w:lang w:eastAsia="el-GR"/>
              </w:rPr>
            </w:pPr>
            <w:r w:rsidRPr="00A64601">
              <w:rPr>
                <w:rFonts w:eastAsia="Times New Roman" w:cs="Times New Roman"/>
                <w:color w:val="000000"/>
                <w:lang w:eastAsia="el-GR"/>
              </w:rPr>
              <w:t>1</w:t>
            </w:r>
          </w:p>
        </w:tc>
      </w:tr>
      <w:tr w:rsidR="00A64601" w:rsidRPr="00A64601" w:rsidTr="009743D5">
        <w:trPr>
          <w:cnfStyle w:val="000000100000"/>
          <w:trHeight w:val="300"/>
          <w:jc w:val="center"/>
        </w:trPr>
        <w:tc>
          <w:tcPr>
            <w:tcW w:w="1055" w:type="dxa"/>
            <w:tcBorders>
              <w:top w:val="none" w:sz="0" w:space="0" w:color="auto"/>
              <w:left w:val="none" w:sz="0" w:space="0" w:color="auto"/>
              <w:bottom w:val="none" w:sz="0" w:space="0" w:color="auto"/>
              <w:right w:val="none" w:sz="0" w:space="0" w:color="auto"/>
            </w:tcBorders>
            <w:noWrap/>
            <w:hideMark/>
          </w:tcPr>
          <w:p w:rsidR="00A64601" w:rsidRPr="00A64601" w:rsidRDefault="00A64601" w:rsidP="00A64601">
            <w:pPr>
              <w:rPr>
                <w:rFonts w:eastAsia="Times New Roman" w:cs="Times New Roman"/>
                <w:color w:val="000000"/>
                <w:lang w:eastAsia="el-GR"/>
              </w:rPr>
            </w:pPr>
            <w:r w:rsidRPr="00A64601">
              <w:rPr>
                <w:rFonts w:eastAsia="Times New Roman" w:cs="Times New Roman"/>
                <w:color w:val="000000"/>
                <w:lang w:eastAsia="el-GR"/>
              </w:rPr>
              <w:t>8</w:t>
            </w:r>
          </w:p>
        </w:tc>
        <w:tc>
          <w:tcPr>
            <w:tcW w:w="1160" w:type="dxa"/>
            <w:tcBorders>
              <w:top w:val="none" w:sz="0" w:space="0" w:color="auto"/>
              <w:left w:val="none" w:sz="0" w:space="0" w:color="auto"/>
              <w:bottom w:val="none" w:sz="0" w:space="0" w:color="auto"/>
              <w:right w:val="none" w:sz="0" w:space="0" w:color="auto"/>
            </w:tcBorders>
            <w:noWrap/>
            <w:hideMark/>
          </w:tcPr>
          <w:p w:rsidR="00A64601" w:rsidRPr="00A64601" w:rsidRDefault="00A64601" w:rsidP="00A64601">
            <w:pPr>
              <w:rPr>
                <w:rFonts w:eastAsia="Times New Roman" w:cs="Times New Roman"/>
                <w:color w:val="000000"/>
                <w:lang w:eastAsia="el-GR"/>
              </w:rPr>
            </w:pPr>
            <w:r w:rsidRPr="00A64601">
              <w:rPr>
                <w:rFonts w:eastAsia="Times New Roman" w:cs="Times New Roman"/>
                <w:color w:val="000000"/>
                <w:lang w:eastAsia="el-GR"/>
              </w:rPr>
              <w:t>1</w:t>
            </w:r>
          </w:p>
        </w:tc>
      </w:tr>
      <w:tr w:rsidR="00A64601" w:rsidRPr="00A64601" w:rsidTr="009743D5">
        <w:trPr>
          <w:trHeight w:val="300"/>
          <w:jc w:val="center"/>
        </w:trPr>
        <w:tc>
          <w:tcPr>
            <w:tcW w:w="1055" w:type="dxa"/>
            <w:noWrap/>
            <w:hideMark/>
          </w:tcPr>
          <w:p w:rsidR="00A64601" w:rsidRPr="00A64601" w:rsidRDefault="00A64601" w:rsidP="00A64601">
            <w:pPr>
              <w:rPr>
                <w:rFonts w:eastAsia="Times New Roman" w:cs="Times New Roman"/>
                <w:color w:val="000000"/>
                <w:lang w:eastAsia="el-GR"/>
              </w:rPr>
            </w:pPr>
            <w:r w:rsidRPr="00A64601">
              <w:rPr>
                <w:rFonts w:eastAsia="Times New Roman" w:cs="Times New Roman"/>
                <w:color w:val="000000"/>
                <w:lang w:eastAsia="el-GR"/>
              </w:rPr>
              <w:t>12</w:t>
            </w:r>
          </w:p>
        </w:tc>
        <w:tc>
          <w:tcPr>
            <w:tcW w:w="1160" w:type="dxa"/>
            <w:noWrap/>
            <w:hideMark/>
          </w:tcPr>
          <w:p w:rsidR="00A64601" w:rsidRPr="00A64601" w:rsidRDefault="009743D5" w:rsidP="00A64601">
            <w:pPr>
              <w:rPr>
                <w:rFonts w:eastAsia="Times New Roman" w:cs="Times New Roman"/>
                <w:color w:val="000000"/>
                <w:lang w:eastAsia="el-GR"/>
              </w:rPr>
            </w:pPr>
            <w:r>
              <w:rPr>
                <w:rFonts w:eastAsia="Times New Roman" w:cs="Times New Roman"/>
                <w:color w:val="000000"/>
                <w:lang w:eastAsia="el-GR"/>
              </w:rPr>
              <w:t>1</w:t>
            </w:r>
          </w:p>
        </w:tc>
      </w:tr>
      <w:tr w:rsidR="00A64601" w:rsidRPr="00A64601" w:rsidTr="009743D5">
        <w:trPr>
          <w:cnfStyle w:val="000000100000"/>
          <w:trHeight w:val="300"/>
          <w:jc w:val="center"/>
        </w:trPr>
        <w:tc>
          <w:tcPr>
            <w:tcW w:w="1055" w:type="dxa"/>
            <w:tcBorders>
              <w:top w:val="none" w:sz="0" w:space="0" w:color="auto"/>
              <w:left w:val="none" w:sz="0" w:space="0" w:color="auto"/>
              <w:bottom w:val="none" w:sz="0" w:space="0" w:color="auto"/>
              <w:right w:val="none" w:sz="0" w:space="0" w:color="auto"/>
            </w:tcBorders>
            <w:noWrap/>
            <w:hideMark/>
          </w:tcPr>
          <w:p w:rsidR="00A64601" w:rsidRPr="00A64601" w:rsidRDefault="00A64601" w:rsidP="00A64601">
            <w:pPr>
              <w:rPr>
                <w:rFonts w:eastAsia="Times New Roman" w:cs="Times New Roman"/>
                <w:color w:val="000000"/>
                <w:lang w:eastAsia="el-GR"/>
              </w:rPr>
            </w:pPr>
            <w:r w:rsidRPr="00A64601">
              <w:rPr>
                <w:rFonts w:eastAsia="Times New Roman" w:cs="Times New Roman"/>
                <w:color w:val="000000"/>
                <w:lang w:eastAsia="el-GR"/>
              </w:rPr>
              <w:t>16</w:t>
            </w:r>
          </w:p>
        </w:tc>
        <w:tc>
          <w:tcPr>
            <w:tcW w:w="1160" w:type="dxa"/>
            <w:tcBorders>
              <w:top w:val="none" w:sz="0" w:space="0" w:color="auto"/>
              <w:left w:val="none" w:sz="0" w:space="0" w:color="auto"/>
              <w:bottom w:val="none" w:sz="0" w:space="0" w:color="auto"/>
              <w:right w:val="none" w:sz="0" w:space="0" w:color="auto"/>
            </w:tcBorders>
            <w:noWrap/>
            <w:hideMark/>
          </w:tcPr>
          <w:p w:rsidR="00A64601" w:rsidRPr="00A64601" w:rsidRDefault="00A64601" w:rsidP="00A64601">
            <w:pPr>
              <w:rPr>
                <w:rFonts w:eastAsia="Times New Roman" w:cs="Times New Roman"/>
                <w:color w:val="000000"/>
                <w:lang w:eastAsia="el-GR"/>
              </w:rPr>
            </w:pPr>
            <w:r w:rsidRPr="00A64601">
              <w:rPr>
                <w:rFonts w:eastAsia="Times New Roman" w:cs="Times New Roman"/>
                <w:color w:val="000000"/>
                <w:lang w:eastAsia="el-GR"/>
              </w:rPr>
              <w:t>2</w:t>
            </w:r>
          </w:p>
        </w:tc>
      </w:tr>
      <w:tr w:rsidR="00A64601" w:rsidRPr="00A64601" w:rsidTr="009743D5">
        <w:trPr>
          <w:trHeight w:val="300"/>
          <w:jc w:val="center"/>
        </w:trPr>
        <w:tc>
          <w:tcPr>
            <w:tcW w:w="1055" w:type="dxa"/>
            <w:noWrap/>
            <w:hideMark/>
          </w:tcPr>
          <w:p w:rsidR="00A64601" w:rsidRPr="00A64601" w:rsidRDefault="00A64601" w:rsidP="00A64601">
            <w:pPr>
              <w:rPr>
                <w:rFonts w:eastAsia="Times New Roman" w:cs="Times New Roman"/>
                <w:color w:val="000000"/>
                <w:lang w:eastAsia="el-GR"/>
              </w:rPr>
            </w:pPr>
            <w:r w:rsidRPr="00A64601">
              <w:rPr>
                <w:rFonts w:eastAsia="Times New Roman" w:cs="Times New Roman"/>
                <w:color w:val="000000"/>
                <w:lang w:eastAsia="el-GR"/>
              </w:rPr>
              <w:t>20</w:t>
            </w:r>
          </w:p>
        </w:tc>
        <w:tc>
          <w:tcPr>
            <w:tcW w:w="1160" w:type="dxa"/>
            <w:noWrap/>
            <w:hideMark/>
          </w:tcPr>
          <w:p w:rsidR="00A64601" w:rsidRPr="00A64601" w:rsidRDefault="009743D5" w:rsidP="00A64601">
            <w:pPr>
              <w:rPr>
                <w:rFonts w:eastAsia="Times New Roman" w:cs="Times New Roman"/>
                <w:color w:val="000000"/>
                <w:lang w:eastAsia="el-GR"/>
              </w:rPr>
            </w:pPr>
            <w:r>
              <w:rPr>
                <w:rFonts w:eastAsia="Times New Roman" w:cs="Times New Roman"/>
                <w:color w:val="000000"/>
                <w:lang w:eastAsia="el-GR"/>
              </w:rPr>
              <w:t>2</w:t>
            </w:r>
          </w:p>
        </w:tc>
      </w:tr>
      <w:tr w:rsidR="00A64601" w:rsidRPr="00A64601" w:rsidTr="009743D5">
        <w:trPr>
          <w:cnfStyle w:val="000000100000"/>
          <w:trHeight w:val="300"/>
          <w:jc w:val="center"/>
        </w:trPr>
        <w:tc>
          <w:tcPr>
            <w:tcW w:w="1055" w:type="dxa"/>
            <w:tcBorders>
              <w:top w:val="none" w:sz="0" w:space="0" w:color="auto"/>
              <w:left w:val="none" w:sz="0" w:space="0" w:color="auto"/>
              <w:bottom w:val="none" w:sz="0" w:space="0" w:color="auto"/>
              <w:right w:val="none" w:sz="0" w:space="0" w:color="auto"/>
            </w:tcBorders>
            <w:noWrap/>
            <w:hideMark/>
          </w:tcPr>
          <w:p w:rsidR="00A64601" w:rsidRPr="00A64601" w:rsidRDefault="00A64601" w:rsidP="00A64601">
            <w:pPr>
              <w:rPr>
                <w:rFonts w:eastAsia="Times New Roman" w:cs="Times New Roman"/>
                <w:color w:val="000000"/>
                <w:lang w:eastAsia="el-GR"/>
              </w:rPr>
            </w:pPr>
            <w:r w:rsidRPr="00A64601">
              <w:rPr>
                <w:rFonts w:eastAsia="Times New Roman" w:cs="Times New Roman"/>
                <w:color w:val="000000"/>
                <w:lang w:eastAsia="el-GR"/>
              </w:rPr>
              <w:t>26</w:t>
            </w:r>
          </w:p>
        </w:tc>
        <w:tc>
          <w:tcPr>
            <w:tcW w:w="1160" w:type="dxa"/>
            <w:tcBorders>
              <w:top w:val="none" w:sz="0" w:space="0" w:color="auto"/>
              <w:left w:val="none" w:sz="0" w:space="0" w:color="auto"/>
              <w:bottom w:val="none" w:sz="0" w:space="0" w:color="auto"/>
              <w:right w:val="none" w:sz="0" w:space="0" w:color="auto"/>
            </w:tcBorders>
            <w:noWrap/>
            <w:hideMark/>
          </w:tcPr>
          <w:p w:rsidR="00A64601" w:rsidRPr="00A64601" w:rsidRDefault="009743D5" w:rsidP="00A64601">
            <w:pPr>
              <w:rPr>
                <w:rFonts w:eastAsia="Times New Roman" w:cs="Times New Roman"/>
                <w:color w:val="000000"/>
                <w:lang w:eastAsia="el-GR"/>
              </w:rPr>
            </w:pPr>
            <w:r>
              <w:rPr>
                <w:rFonts w:eastAsia="Times New Roman" w:cs="Times New Roman"/>
                <w:color w:val="000000"/>
                <w:lang w:eastAsia="el-GR"/>
              </w:rPr>
              <w:t>2</w:t>
            </w:r>
          </w:p>
        </w:tc>
      </w:tr>
      <w:tr w:rsidR="00A64601" w:rsidRPr="00A64601" w:rsidTr="009743D5">
        <w:trPr>
          <w:trHeight w:val="300"/>
          <w:jc w:val="center"/>
        </w:trPr>
        <w:tc>
          <w:tcPr>
            <w:tcW w:w="1055" w:type="dxa"/>
            <w:noWrap/>
            <w:hideMark/>
          </w:tcPr>
          <w:p w:rsidR="00A64601" w:rsidRPr="00A64601" w:rsidRDefault="00A64601" w:rsidP="00A64601">
            <w:pPr>
              <w:rPr>
                <w:rFonts w:eastAsia="Times New Roman" w:cs="Times New Roman"/>
                <w:color w:val="000000"/>
                <w:lang w:eastAsia="el-GR"/>
              </w:rPr>
            </w:pPr>
            <w:r w:rsidRPr="00A64601">
              <w:rPr>
                <w:rFonts w:eastAsia="Times New Roman" w:cs="Times New Roman"/>
                <w:color w:val="000000"/>
                <w:lang w:eastAsia="el-GR"/>
              </w:rPr>
              <w:t>32</w:t>
            </w:r>
          </w:p>
        </w:tc>
        <w:tc>
          <w:tcPr>
            <w:tcW w:w="1160" w:type="dxa"/>
            <w:noWrap/>
            <w:hideMark/>
          </w:tcPr>
          <w:p w:rsidR="00A64601" w:rsidRPr="00A64601" w:rsidRDefault="009743D5" w:rsidP="00A64601">
            <w:pPr>
              <w:rPr>
                <w:rFonts w:eastAsia="Times New Roman" w:cs="Times New Roman"/>
                <w:color w:val="000000"/>
                <w:lang w:eastAsia="el-GR"/>
              </w:rPr>
            </w:pPr>
            <w:r>
              <w:rPr>
                <w:rFonts w:eastAsia="Times New Roman" w:cs="Times New Roman"/>
                <w:color w:val="000000"/>
                <w:lang w:eastAsia="el-GR"/>
              </w:rPr>
              <w:t>3</w:t>
            </w:r>
          </w:p>
        </w:tc>
      </w:tr>
    </w:tbl>
    <w:p w:rsidR="00A64601" w:rsidRPr="00A64601" w:rsidRDefault="00A64601" w:rsidP="00A64601">
      <w:pPr>
        <w:pStyle w:val="a3"/>
        <w:autoSpaceDE w:val="0"/>
        <w:autoSpaceDN w:val="0"/>
        <w:adjustRightInd w:val="0"/>
        <w:spacing w:after="0" w:line="240" w:lineRule="auto"/>
        <w:rPr>
          <w:rFonts w:cs="TimesNewRoman"/>
        </w:rPr>
      </w:pPr>
      <w:r w:rsidRPr="00A64601">
        <w:rPr>
          <w:rFonts w:cs="TimesNewRoman"/>
        </w:rPr>
        <w:t>Από τα παραπάνω δεδομένα σχεδιάζουμε τη γραφική παράσταση του αριθμού των βημάτων ως συνάρτηση του αριθμού των κόμβων του δικτύου.</w:t>
      </w:r>
    </w:p>
    <w:p w:rsidR="00A64601" w:rsidRPr="00A64601" w:rsidRDefault="009743D5" w:rsidP="00A64601">
      <w:pPr>
        <w:pStyle w:val="a3"/>
        <w:autoSpaceDE w:val="0"/>
        <w:autoSpaceDN w:val="0"/>
        <w:adjustRightInd w:val="0"/>
        <w:spacing w:after="0" w:line="240" w:lineRule="auto"/>
        <w:rPr>
          <w:rFonts w:cs="TimesNewRoman"/>
        </w:rPr>
      </w:pPr>
      <w:r w:rsidRPr="009743D5">
        <w:rPr>
          <w:rFonts w:cs="TimesNewRoman"/>
        </w:rPr>
        <w:drawing>
          <wp:inline distT="0" distB="0" distL="0" distR="0">
            <wp:extent cx="4570476" cy="2457908"/>
            <wp:effectExtent l="19050" t="0" r="20574" b="0"/>
            <wp:docPr id="12" name="Γράφημα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9743D5" w:rsidRDefault="009743D5" w:rsidP="00A64601">
      <w:pPr>
        <w:rPr>
          <w:rFonts w:cs="TimesNewRoman"/>
        </w:rPr>
      </w:pPr>
      <w:r>
        <w:rPr>
          <w:rFonts w:cs="TimesNewRoman"/>
        </w:rPr>
        <w:t>Ο οριζόντιος άξονας μας δείχνει τον αριθμό των κόμβων ενώ ο κατακόρυφος τον αριθμό των βημάτων.</w:t>
      </w:r>
    </w:p>
    <w:p w:rsidR="00C91F68" w:rsidRPr="00E90363" w:rsidRDefault="00A64601" w:rsidP="00A64601">
      <w:pPr>
        <w:rPr>
          <w:szCs w:val="24"/>
        </w:rPr>
      </w:pPr>
      <w:r w:rsidRPr="00A64601">
        <w:rPr>
          <w:rFonts w:cs="TimesNewRoman"/>
        </w:rPr>
        <w:t xml:space="preserve">Παρατηρούμε ότι ο αριθμός των ενδιάμεσων βημάτων που απαιτούνται για να φτάσουν τα πακέτα στον παραλήπτη </w:t>
      </w:r>
      <w:r w:rsidRPr="009743D5">
        <w:rPr>
          <w:rFonts w:cs="TimesNewRoman"/>
          <w:b/>
        </w:rPr>
        <w:t>αυξάνεται</w:t>
      </w:r>
      <w:r w:rsidRPr="00A64601">
        <w:rPr>
          <w:rFonts w:cs="TimesNewRoman"/>
        </w:rPr>
        <w:t xml:space="preserve"> όσο αυξάνονται και οι κόμβοι που υπάρχουν στο δίκτυο</w:t>
      </w:r>
      <w:r w:rsidR="009743D5">
        <w:rPr>
          <w:rFonts w:cs="TimesNewRoman"/>
        </w:rPr>
        <w:t xml:space="preserve"> μας. Αυτό είναι λογικό και έχει άμεση εξάρτηση </w:t>
      </w:r>
      <w:r w:rsidRPr="00A64601">
        <w:rPr>
          <w:rFonts w:cs="TimesNewRoman"/>
        </w:rPr>
        <w:t>από την</w:t>
      </w:r>
      <w:r w:rsidRPr="00E90363">
        <w:rPr>
          <w:rFonts w:cs="TimesNewRoman"/>
          <w:b/>
        </w:rPr>
        <w:t xml:space="preserve"> εμβέλεια</w:t>
      </w:r>
      <w:r w:rsidRPr="00A64601">
        <w:rPr>
          <w:rFonts w:cs="TimesNewRoman"/>
        </w:rPr>
        <w:t xml:space="preserve"> του δικτύου. Όπως αναφέρθηκε σε προηγούμενο ερώτημα, η εμβέλεια του ασύρματου δικτύου είναι </w:t>
      </w:r>
      <w:r w:rsidRPr="00E90363">
        <w:rPr>
          <w:rFonts w:cs="TimesNewRoman"/>
          <w:u w:val="single"/>
        </w:rPr>
        <w:t>250</w:t>
      </w:r>
      <w:r w:rsidRPr="00E90363">
        <w:rPr>
          <w:rFonts w:cs="TimesNewRoman"/>
          <w:u w:val="single"/>
          <w:lang w:val="en-US"/>
        </w:rPr>
        <w:t>m</w:t>
      </w:r>
      <w:r w:rsidRPr="00A64601">
        <w:rPr>
          <w:rFonts w:cs="TimesNewRoman"/>
        </w:rPr>
        <w:t xml:space="preserve">. </w:t>
      </w:r>
      <w:r w:rsidR="009743D5" w:rsidRPr="00A64601">
        <w:rPr>
          <w:rFonts w:cs="TimesNewRoman"/>
        </w:rPr>
        <w:t>Επομένως</w:t>
      </w:r>
      <w:r w:rsidRPr="00A64601">
        <w:rPr>
          <w:rFonts w:cs="TimesNewRoman"/>
        </w:rPr>
        <w:t xml:space="preserve"> </w:t>
      </w:r>
      <w:r w:rsidR="00E90363">
        <w:rPr>
          <w:rFonts w:cs="TimesNewRoman"/>
        </w:rPr>
        <w:t xml:space="preserve">είναι αναμενόμενο πως </w:t>
      </w:r>
      <w:r w:rsidRPr="00A64601">
        <w:rPr>
          <w:rFonts w:cs="TimesNewRoman"/>
        </w:rPr>
        <w:t>όσο αυξάνουμε το πλήθος των κόμβων και διατηρούμε σταθερή την απόσταση δύο διαδοχικών κόμβων, κάποια στιγμή ο τελευταίος κόμβος του δικτύου που είναι ο παραλήπτης, θα απέχει περισσότερο από 250</w:t>
      </w:r>
      <w:r w:rsidRPr="00A64601">
        <w:rPr>
          <w:rFonts w:cs="TimesNewRoman"/>
          <w:lang w:val="en-US"/>
        </w:rPr>
        <w:t>m</w:t>
      </w:r>
      <w:r w:rsidRPr="00A64601">
        <w:rPr>
          <w:rFonts w:cs="TimesNewRoman"/>
        </w:rPr>
        <w:t xml:space="preserve"> από τον αρχικό κόμβο που είναι ο αποστολέας. Στην περίπτωση αυτή χρησιμοποιούμε κατάλληλο αριθμό ενδιάμεσων κόμβων ώστε να είναι δυνατή η μετάδοση των δεδομένων στον τελικό προορισμό τους.</w:t>
      </w:r>
      <w:r w:rsidR="009743D5" w:rsidRPr="009743D5">
        <w:rPr>
          <w:sz w:val="24"/>
          <w:szCs w:val="24"/>
        </w:rPr>
        <w:t xml:space="preserve"> </w:t>
      </w:r>
      <w:r w:rsidR="009743D5" w:rsidRPr="009743D5">
        <w:rPr>
          <w:szCs w:val="24"/>
        </w:rPr>
        <w:t>Πρακτικά ο αριθμός βημάτων που απαιτούνται είναι ίσος με</w:t>
      </w:r>
      <w:r w:rsidR="00E90363">
        <w:rPr>
          <w:szCs w:val="24"/>
        </w:rPr>
        <w:t xml:space="preserve"> </w:t>
      </w:r>
      <w:r w:rsidR="00E90363">
        <w:rPr>
          <w:szCs w:val="24"/>
        </w:rPr>
        <w:tab/>
        <w:t xml:space="preserve">                  </w:t>
      </w:r>
      <w:r w:rsidR="009743D5" w:rsidRPr="00E90363">
        <w:rPr>
          <w:b/>
          <w:szCs w:val="24"/>
        </w:rPr>
        <w:t>(</w:t>
      </w:r>
      <w:r w:rsidR="009743D5" w:rsidRPr="00E90363">
        <w:rPr>
          <w:b/>
          <w:szCs w:val="24"/>
          <w:lang w:val="en-US"/>
        </w:rPr>
        <w:t>n</w:t>
      </w:r>
      <w:r w:rsidR="009743D5" w:rsidRPr="00E90363">
        <w:rPr>
          <w:b/>
          <w:szCs w:val="24"/>
        </w:rPr>
        <w:t>-1)</w:t>
      </w:r>
      <m:oMath>
        <m:r>
          <m:rPr>
            <m:sty m:val="b"/>
          </m:rPr>
          <w:rPr>
            <w:rFonts w:ascii="Cambria Math"/>
            <w:szCs w:val="24"/>
          </w:rPr>
          <m:t xml:space="preserve"> </m:t>
        </m:r>
        <m:r>
          <m:rPr>
            <m:sty m:val="b"/>
          </m:rPr>
          <w:rPr>
            <w:rFonts w:ascii="Cambria Math" w:hAnsi="Cambria Math"/>
            <w:szCs w:val="24"/>
          </w:rPr>
          <m:t>⋅</m:t>
        </m:r>
      </m:oMath>
      <w:r w:rsidR="009743D5" w:rsidRPr="00E90363">
        <w:rPr>
          <w:b/>
          <w:szCs w:val="24"/>
        </w:rPr>
        <w:t xml:space="preserve"> 20 </w:t>
      </w:r>
      <w:r w:rsidR="009743D5" w:rsidRPr="00E90363">
        <w:rPr>
          <w:b/>
          <w:szCs w:val="24"/>
          <w:lang w:val="en-US"/>
        </w:rPr>
        <w:t>div</w:t>
      </w:r>
      <w:r w:rsidR="009743D5" w:rsidRPr="00E90363">
        <w:rPr>
          <w:b/>
          <w:szCs w:val="24"/>
        </w:rPr>
        <w:t xml:space="preserve"> 250 +1.</w:t>
      </w:r>
    </w:p>
    <w:sectPr w:rsidR="00C91F68" w:rsidRPr="00E90363" w:rsidSect="009743D5">
      <w:pgSz w:w="11906" w:h="16838"/>
      <w:pgMar w:top="1440" w:right="1800" w:bottom="993"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12FD" w:rsidRDefault="00A812FD" w:rsidP="00661FBA">
      <w:pPr>
        <w:spacing w:after="0" w:line="240" w:lineRule="auto"/>
      </w:pPr>
      <w:r>
        <w:separator/>
      </w:r>
    </w:p>
  </w:endnote>
  <w:endnote w:type="continuationSeparator" w:id="0">
    <w:p w:rsidR="00A812FD" w:rsidRDefault="00A812FD" w:rsidP="00661F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A1"/>
    <w:family w:val="auto"/>
    <w:notTrueType/>
    <w:pitch w:val="default"/>
    <w:sig w:usb0="00000083" w:usb1="00000000" w:usb2="00000000" w:usb3="00000000" w:csb0="00000009"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12FD" w:rsidRDefault="00A812FD" w:rsidP="00661FBA">
      <w:pPr>
        <w:spacing w:after="0" w:line="240" w:lineRule="auto"/>
      </w:pPr>
      <w:r>
        <w:separator/>
      </w:r>
    </w:p>
  </w:footnote>
  <w:footnote w:type="continuationSeparator" w:id="0">
    <w:p w:rsidR="00A812FD" w:rsidRDefault="00A812FD" w:rsidP="00661FB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1.25pt;height:11.25pt" o:bullet="t">
        <v:imagedata r:id="rId1" o:title="msoC865"/>
      </v:shape>
    </w:pict>
  </w:numPicBullet>
  <w:abstractNum w:abstractNumId="0">
    <w:nsid w:val="1A34001E"/>
    <w:multiLevelType w:val="hybridMultilevel"/>
    <w:tmpl w:val="44CE022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25FB53DD"/>
    <w:multiLevelType w:val="hybridMultilevel"/>
    <w:tmpl w:val="6F6C184A"/>
    <w:lvl w:ilvl="0" w:tplc="0408001B">
      <w:start w:val="1"/>
      <w:numFmt w:val="lowerRoman"/>
      <w:lvlText w:val="%1."/>
      <w:lvlJc w:val="righ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
    <w:nsid w:val="2E356C63"/>
    <w:multiLevelType w:val="hybridMultilevel"/>
    <w:tmpl w:val="C4F6C8B6"/>
    <w:lvl w:ilvl="0" w:tplc="0408000B">
      <w:start w:val="1"/>
      <w:numFmt w:val="bullet"/>
      <w:lvlText w:val=""/>
      <w:lvlJc w:val="left"/>
      <w:pPr>
        <w:ind w:left="755" w:hanging="360"/>
      </w:pPr>
      <w:rPr>
        <w:rFonts w:ascii="Wingdings" w:hAnsi="Wingdings" w:hint="default"/>
      </w:rPr>
    </w:lvl>
    <w:lvl w:ilvl="1" w:tplc="04080003" w:tentative="1">
      <w:start w:val="1"/>
      <w:numFmt w:val="bullet"/>
      <w:lvlText w:val="o"/>
      <w:lvlJc w:val="left"/>
      <w:pPr>
        <w:ind w:left="1475" w:hanging="360"/>
      </w:pPr>
      <w:rPr>
        <w:rFonts w:ascii="Courier New" w:hAnsi="Courier New" w:cs="Courier New" w:hint="default"/>
      </w:rPr>
    </w:lvl>
    <w:lvl w:ilvl="2" w:tplc="04080005" w:tentative="1">
      <w:start w:val="1"/>
      <w:numFmt w:val="bullet"/>
      <w:lvlText w:val=""/>
      <w:lvlJc w:val="left"/>
      <w:pPr>
        <w:ind w:left="2195" w:hanging="360"/>
      </w:pPr>
      <w:rPr>
        <w:rFonts w:ascii="Wingdings" w:hAnsi="Wingdings" w:hint="default"/>
      </w:rPr>
    </w:lvl>
    <w:lvl w:ilvl="3" w:tplc="04080001" w:tentative="1">
      <w:start w:val="1"/>
      <w:numFmt w:val="bullet"/>
      <w:lvlText w:val=""/>
      <w:lvlJc w:val="left"/>
      <w:pPr>
        <w:ind w:left="2915" w:hanging="360"/>
      </w:pPr>
      <w:rPr>
        <w:rFonts w:ascii="Symbol" w:hAnsi="Symbol" w:hint="default"/>
      </w:rPr>
    </w:lvl>
    <w:lvl w:ilvl="4" w:tplc="04080003" w:tentative="1">
      <w:start w:val="1"/>
      <w:numFmt w:val="bullet"/>
      <w:lvlText w:val="o"/>
      <w:lvlJc w:val="left"/>
      <w:pPr>
        <w:ind w:left="3635" w:hanging="360"/>
      </w:pPr>
      <w:rPr>
        <w:rFonts w:ascii="Courier New" w:hAnsi="Courier New" w:cs="Courier New" w:hint="default"/>
      </w:rPr>
    </w:lvl>
    <w:lvl w:ilvl="5" w:tplc="04080005" w:tentative="1">
      <w:start w:val="1"/>
      <w:numFmt w:val="bullet"/>
      <w:lvlText w:val=""/>
      <w:lvlJc w:val="left"/>
      <w:pPr>
        <w:ind w:left="4355" w:hanging="360"/>
      </w:pPr>
      <w:rPr>
        <w:rFonts w:ascii="Wingdings" w:hAnsi="Wingdings" w:hint="default"/>
      </w:rPr>
    </w:lvl>
    <w:lvl w:ilvl="6" w:tplc="04080001" w:tentative="1">
      <w:start w:val="1"/>
      <w:numFmt w:val="bullet"/>
      <w:lvlText w:val=""/>
      <w:lvlJc w:val="left"/>
      <w:pPr>
        <w:ind w:left="5075" w:hanging="360"/>
      </w:pPr>
      <w:rPr>
        <w:rFonts w:ascii="Symbol" w:hAnsi="Symbol" w:hint="default"/>
      </w:rPr>
    </w:lvl>
    <w:lvl w:ilvl="7" w:tplc="04080003" w:tentative="1">
      <w:start w:val="1"/>
      <w:numFmt w:val="bullet"/>
      <w:lvlText w:val="o"/>
      <w:lvlJc w:val="left"/>
      <w:pPr>
        <w:ind w:left="5795" w:hanging="360"/>
      </w:pPr>
      <w:rPr>
        <w:rFonts w:ascii="Courier New" w:hAnsi="Courier New" w:cs="Courier New" w:hint="default"/>
      </w:rPr>
    </w:lvl>
    <w:lvl w:ilvl="8" w:tplc="04080005" w:tentative="1">
      <w:start w:val="1"/>
      <w:numFmt w:val="bullet"/>
      <w:lvlText w:val=""/>
      <w:lvlJc w:val="left"/>
      <w:pPr>
        <w:ind w:left="6515" w:hanging="360"/>
      </w:pPr>
      <w:rPr>
        <w:rFonts w:ascii="Wingdings" w:hAnsi="Wingdings" w:hint="default"/>
      </w:rPr>
    </w:lvl>
  </w:abstractNum>
  <w:abstractNum w:abstractNumId="3">
    <w:nsid w:val="38781C3B"/>
    <w:multiLevelType w:val="hybridMultilevel"/>
    <w:tmpl w:val="F7AE7110"/>
    <w:lvl w:ilvl="0" w:tplc="0408001B">
      <w:start w:val="1"/>
      <w:numFmt w:val="lowerRoman"/>
      <w:lvlText w:val="%1."/>
      <w:lvlJc w:val="righ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54E356D6"/>
    <w:multiLevelType w:val="hybridMultilevel"/>
    <w:tmpl w:val="18D0578A"/>
    <w:lvl w:ilvl="0" w:tplc="04080007">
      <w:start w:val="1"/>
      <w:numFmt w:val="bullet"/>
      <w:lvlText w:val=""/>
      <w:lvlPicBulletId w:val="0"/>
      <w:lvlJc w:val="left"/>
      <w:pPr>
        <w:ind w:left="1146" w:hanging="360"/>
      </w:pPr>
      <w:rPr>
        <w:rFonts w:ascii="Symbol" w:hAnsi="Symbol" w:hint="default"/>
      </w:rPr>
    </w:lvl>
    <w:lvl w:ilvl="1" w:tplc="04080003" w:tentative="1">
      <w:start w:val="1"/>
      <w:numFmt w:val="bullet"/>
      <w:lvlText w:val="o"/>
      <w:lvlJc w:val="left"/>
      <w:pPr>
        <w:ind w:left="1866" w:hanging="360"/>
      </w:pPr>
      <w:rPr>
        <w:rFonts w:ascii="Courier New" w:hAnsi="Courier New" w:cs="Courier New" w:hint="default"/>
      </w:rPr>
    </w:lvl>
    <w:lvl w:ilvl="2" w:tplc="04080005" w:tentative="1">
      <w:start w:val="1"/>
      <w:numFmt w:val="bullet"/>
      <w:lvlText w:val=""/>
      <w:lvlJc w:val="left"/>
      <w:pPr>
        <w:ind w:left="2586" w:hanging="360"/>
      </w:pPr>
      <w:rPr>
        <w:rFonts w:ascii="Wingdings" w:hAnsi="Wingdings" w:hint="default"/>
      </w:rPr>
    </w:lvl>
    <w:lvl w:ilvl="3" w:tplc="04080001" w:tentative="1">
      <w:start w:val="1"/>
      <w:numFmt w:val="bullet"/>
      <w:lvlText w:val=""/>
      <w:lvlJc w:val="left"/>
      <w:pPr>
        <w:ind w:left="3306" w:hanging="360"/>
      </w:pPr>
      <w:rPr>
        <w:rFonts w:ascii="Symbol" w:hAnsi="Symbol" w:hint="default"/>
      </w:rPr>
    </w:lvl>
    <w:lvl w:ilvl="4" w:tplc="04080003" w:tentative="1">
      <w:start w:val="1"/>
      <w:numFmt w:val="bullet"/>
      <w:lvlText w:val="o"/>
      <w:lvlJc w:val="left"/>
      <w:pPr>
        <w:ind w:left="4026" w:hanging="360"/>
      </w:pPr>
      <w:rPr>
        <w:rFonts w:ascii="Courier New" w:hAnsi="Courier New" w:cs="Courier New" w:hint="default"/>
      </w:rPr>
    </w:lvl>
    <w:lvl w:ilvl="5" w:tplc="04080005" w:tentative="1">
      <w:start w:val="1"/>
      <w:numFmt w:val="bullet"/>
      <w:lvlText w:val=""/>
      <w:lvlJc w:val="left"/>
      <w:pPr>
        <w:ind w:left="4746" w:hanging="360"/>
      </w:pPr>
      <w:rPr>
        <w:rFonts w:ascii="Wingdings" w:hAnsi="Wingdings" w:hint="default"/>
      </w:rPr>
    </w:lvl>
    <w:lvl w:ilvl="6" w:tplc="04080001" w:tentative="1">
      <w:start w:val="1"/>
      <w:numFmt w:val="bullet"/>
      <w:lvlText w:val=""/>
      <w:lvlJc w:val="left"/>
      <w:pPr>
        <w:ind w:left="5466" w:hanging="360"/>
      </w:pPr>
      <w:rPr>
        <w:rFonts w:ascii="Symbol" w:hAnsi="Symbol" w:hint="default"/>
      </w:rPr>
    </w:lvl>
    <w:lvl w:ilvl="7" w:tplc="04080003" w:tentative="1">
      <w:start w:val="1"/>
      <w:numFmt w:val="bullet"/>
      <w:lvlText w:val="o"/>
      <w:lvlJc w:val="left"/>
      <w:pPr>
        <w:ind w:left="6186" w:hanging="360"/>
      </w:pPr>
      <w:rPr>
        <w:rFonts w:ascii="Courier New" w:hAnsi="Courier New" w:cs="Courier New" w:hint="default"/>
      </w:rPr>
    </w:lvl>
    <w:lvl w:ilvl="8" w:tplc="04080005" w:tentative="1">
      <w:start w:val="1"/>
      <w:numFmt w:val="bullet"/>
      <w:lvlText w:val=""/>
      <w:lvlJc w:val="left"/>
      <w:pPr>
        <w:ind w:left="6906"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A64601"/>
    <w:rsid w:val="00053946"/>
    <w:rsid w:val="00065B63"/>
    <w:rsid w:val="000E54B4"/>
    <w:rsid w:val="002926F0"/>
    <w:rsid w:val="002B4B2D"/>
    <w:rsid w:val="00300173"/>
    <w:rsid w:val="003454B9"/>
    <w:rsid w:val="00483C1B"/>
    <w:rsid w:val="004C661B"/>
    <w:rsid w:val="00501438"/>
    <w:rsid w:val="00553255"/>
    <w:rsid w:val="005F2A0C"/>
    <w:rsid w:val="0063546B"/>
    <w:rsid w:val="006427D8"/>
    <w:rsid w:val="00645847"/>
    <w:rsid w:val="00661FBA"/>
    <w:rsid w:val="00680BE6"/>
    <w:rsid w:val="00687F7A"/>
    <w:rsid w:val="00691CB7"/>
    <w:rsid w:val="0079156F"/>
    <w:rsid w:val="007E33C2"/>
    <w:rsid w:val="008B08CE"/>
    <w:rsid w:val="009743D5"/>
    <w:rsid w:val="0098310C"/>
    <w:rsid w:val="009A5683"/>
    <w:rsid w:val="00A64601"/>
    <w:rsid w:val="00A70256"/>
    <w:rsid w:val="00A812FD"/>
    <w:rsid w:val="00AC3190"/>
    <w:rsid w:val="00B6688C"/>
    <w:rsid w:val="00BF17FA"/>
    <w:rsid w:val="00C144BC"/>
    <w:rsid w:val="00C91F68"/>
    <w:rsid w:val="00DB05D7"/>
    <w:rsid w:val="00DC5D6C"/>
    <w:rsid w:val="00DF2546"/>
    <w:rsid w:val="00DF30D4"/>
    <w:rsid w:val="00DF504C"/>
    <w:rsid w:val="00E16818"/>
    <w:rsid w:val="00E90363"/>
    <w:rsid w:val="00EF30AE"/>
    <w:rsid w:val="00F31F33"/>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4601"/>
  </w:style>
  <w:style w:type="paragraph" w:styleId="1">
    <w:name w:val="heading 1"/>
    <w:basedOn w:val="a"/>
    <w:next w:val="a"/>
    <w:link w:val="1Char"/>
    <w:uiPriority w:val="9"/>
    <w:qFormat/>
    <w:rsid w:val="00A646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A646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A64601"/>
    <w:rPr>
      <w:rFonts w:asciiTheme="majorHAnsi" w:eastAsiaTheme="majorEastAsia" w:hAnsiTheme="majorHAnsi" w:cstheme="majorBidi"/>
      <w:b/>
      <w:bCs/>
      <w:color w:val="365F91" w:themeColor="accent1" w:themeShade="BF"/>
      <w:sz w:val="28"/>
      <w:szCs w:val="28"/>
    </w:rPr>
  </w:style>
  <w:style w:type="character" w:customStyle="1" w:styleId="2Char">
    <w:name w:val="Επικεφαλίδα 2 Char"/>
    <w:basedOn w:val="a0"/>
    <w:link w:val="2"/>
    <w:uiPriority w:val="9"/>
    <w:rsid w:val="00A64601"/>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A64601"/>
    <w:pPr>
      <w:ind w:left="720"/>
      <w:contextualSpacing/>
    </w:pPr>
  </w:style>
  <w:style w:type="table" w:styleId="2-1">
    <w:name w:val="Medium List 2 Accent 1"/>
    <w:basedOn w:val="a1"/>
    <w:uiPriority w:val="66"/>
    <w:rsid w:val="00A6460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a4">
    <w:name w:val="Balloon Text"/>
    <w:basedOn w:val="a"/>
    <w:link w:val="Char"/>
    <w:uiPriority w:val="99"/>
    <w:semiHidden/>
    <w:unhideWhenUsed/>
    <w:rsid w:val="00A64601"/>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A64601"/>
    <w:rPr>
      <w:rFonts w:ascii="Tahoma" w:hAnsi="Tahoma" w:cs="Tahoma"/>
      <w:sz w:val="16"/>
      <w:szCs w:val="16"/>
    </w:rPr>
  </w:style>
  <w:style w:type="paragraph" w:styleId="a5">
    <w:name w:val="header"/>
    <w:basedOn w:val="a"/>
    <w:link w:val="Char0"/>
    <w:uiPriority w:val="99"/>
    <w:semiHidden/>
    <w:unhideWhenUsed/>
    <w:rsid w:val="00661FBA"/>
    <w:pPr>
      <w:tabs>
        <w:tab w:val="center" w:pos="4513"/>
        <w:tab w:val="right" w:pos="9026"/>
      </w:tabs>
      <w:spacing w:after="0" w:line="240" w:lineRule="auto"/>
    </w:pPr>
  </w:style>
  <w:style w:type="character" w:customStyle="1" w:styleId="Char0">
    <w:name w:val="Κεφαλίδα Char"/>
    <w:basedOn w:val="a0"/>
    <w:link w:val="a5"/>
    <w:uiPriority w:val="99"/>
    <w:semiHidden/>
    <w:rsid w:val="00661FBA"/>
  </w:style>
  <w:style w:type="paragraph" w:styleId="a6">
    <w:name w:val="footer"/>
    <w:basedOn w:val="a"/>
    <w:link w:val="Char1"/>
    <w:uiPriority w:val="99"/>
    <w:semiHidden/>
    <w:unhideWhenUsed/>
    <w:rsid w:val="00661FBA"/>
    <w:pPr>
      <w:tabs>
        <w:tab w:val="center" w:pos="4513"/>
        <w:tab w:val="right" w:pos="9026"/>
      </w:tabs>
      <w:spacing w:after="0" w:line="240" w:lineRule="auto"/>
    </w:pPr>
  </w:style>
  <w:style w:type="character" w:customStyle="1" w:styleId="Char1">
    <w:name w:val="Υποσέλιδο Char"/>
    <w:basedOn w:val="a0"/>
    <w:link w:val="a6"/>
    <w:uiPriority w:val="99"/>
    <w:semiHidden/>
    <w:rsid w:val="00661FBA"/>
  </w:style>
  <w:style w:type="table" w:styleId="2-3">
    <w:name w:val="Medium List 2 Accent 3"/>
    <w:basedOn w:val="a1"/>
    <w:uiPriority w:val="66"/>
    <w:rsid w:val="002926F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21">
    <w:name w:val="Μεσαία λίστα 21"/>
    <w:basedOn w:val="a1"/>
    <w:uiPriority w:val="66"/>
    <w:rsid w:val="002926F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Shading 2 Accent 6"/>
    <w:basedOn w:val="a1"/>
    <w:uiPriority w:val="64"/>
    <w:rsid w:val="00DF30D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1"/>
    <w:uiPriority w:val="64"/>
    <w:rsid w:val="00EF30A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0">
    <w:name w:val="Medium Shading 2 Accent 3"/>
    <w:basedOn w:val="a1"/>
    <w:uiPriority w:val="64"/>
    <w:rsid w:val="00EF30A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1"/>
    <w:uiPriority w:val="64"/>
    <w:rsid w:val="0030017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
    <w:name w:val="Light List Accent 6"/>
    <w:basedOn w:val="a1"/>
    <w:uiPriority w:val="61"/>
    <w:rsid w:val="009743D5"/>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2">
    <w:name w:val="Medium Grid 3 Accent 2"/>
    <w:basedOn w:val="a1"/>
    <w:uiPriority w:val="69"/>
    <w:rsid w:val="009743D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oleObject" Target="embeddings/oleObject1.bin"/><Relationship Id="rId18" Type="http://schemas.openxmlformats.org/officeDocument/2006/relationships/chart" Target="charts/chart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wmf"/><Relationship Id="rId17" Type="http://schemas.openxmlformats.org/officeDocument/2006/relationships/chart" Target="charts/chart3.xml"/><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oleObject" Target="embeddings/oleObject2.bin"/><Relationship Id="rId10" Type="http://schemas.openxmlformats.org/officeDocument/2006/relationships/chart" Target="charts/chart1.xml"/><Relationship Id="rId19"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Spam\Desktop\&#931;&#967;&#959;&#955;&#942;\&#931;&#932;'%20&#917;&#958;&#940;&#956;&#951;&#957;&#959;\&#916;&#943;&#954;&#964;&#965;&#945;%20&#917;&#960;&#953;&#954;&#959;&#953;&#957;&#969;&#957;&#953;&#974;&#957;\8&#951;%20&#940;&#963;&#954;&#951;&#963;&#951;\Book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pam\Desktop\&#931;&#967;&#959;&#955;&#942;\&#931;&#932;'%20&#917;&#958;&#940;&#956;&#951;&#957;&#959;\&#916;&#943;&#954;&#964;&#965;&#945;%20&#917;&#960;&#953;&#954;&#959;&#953;&#957;&#969;&#957;&#953;&#974;&#957;\8&#951;%20&#940;&#963;&#954;&#951;&#963;&#951;\Book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pam\Desktop\&#931;&#967;&#959;&#955;&#942;\&#931;&#932;'%20&#917;&#958;&#940;&#956;&#951;&#957;&#959;\&#916;&#943;&#954;&#964;&#965;&#945;%20&#917;&#960;&#953;&#954;&#959;&#953;&#957;&#969;&#957;&#953;&#974;&#957;\8&#951;%20&#940;&#963;&#954;&#951;&#963;&#951;\Book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pam\Desktop\&#931;&#967;&#959;&#955;&#942;\&#931;&#932;'%20&#917;&#958;&#940;&#956;&#951;&#957;&#959;\&#916;&#943;&#954;&#964;&#965;&#945;%20&#917;&#960;&#953;&#954;&#959;&#953;&#957;&#969;&#957;&#953;&#974;&#957;\8&#951;%20&#940;&#963;&#954;&#951;&#963;&#951;\Book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Spam\Desktop\&#931;&#967;&#959;&#955;&#942;\&#931;&#932;'%20&#917;&#958;&#940;&#956;&#951;&#957;&#959;\&#916;&#943;&#954;&#964;&#965;&#945;%20&#917;&#960;&#953;&#954;&#959;&#953;&#957;&#969;&#957;&#953;&#974;&#957;\8&#951;%20&#940;&#963;&#954;&#951;&#963;&#951;\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l-GR"/>
  <c:style val="4"/>
  <c:chart>
    <c:plotArea>
      <c:layout/>
      <c:lineChart>
        <c:grouping val="standard"/>
        <c:ser>
          <c:idx val="0"/>
          <c:order val="0"/>
          <c:marker>
            <c:symbol val="none"/>
          </c:marker>
          <c:cat>
            <c:numRef>
              <c:f>Sheet2!$A$13:$A$23</c:f>
              <c:numCache>
                <c:formatCode>General</c:formatCode>
                <c:ptCount val="11"/>
                <c:pt idx="0">
                  <c:v>10</c:v>
                </c:pt>
                <c:pt idx="1">
                  <c:v>30</c:v>
                </c:pt>
                <c:pt idx="2">
                  <c:v>50</c:v>
                </c:pt>
                <c:pt idx="3">
                  <c:v>70</c:v>
                </c:pt>
                <c:pt idx="4">
                  <c:v>90</c:v>
                </c:pt>
                <c:pt idx="5">
                  <c:v>110</c:v>
                </c:pt>
                <c:pt idx="6">
                  <c:v>130</c:v>
                </c:pt>
                <c:pt idx="7">
                  <c:v>150</c:v>
                </c:pt>
                <c:pt idx="8">
                  <c:v>170</c:v>
                </c:pt>
                <c:pt idx="9">
                  <c:v>190</c:v>
                </c:pt>
                <c:pt idx="10">
                  <c:v>210</c:v>
                </c:pt>
              </c:numCache>
            </c:numRef>
          </c:cat>
          <c:val>
            <c:numRef>
              <c:f>Sheet2!$B$13:$B$23</c:f>
              <c:numCache>
                <c:formatCode>#,##0</c:formatCode>
                <c:ptCount val="11"/>
                <c:pt idx="0">
                  <c:v>1747</c:v>
                </c:pt>
                <c:pt idx="1">
                  <c:v>1748</c:v>
                </c:pt>
                <c:pt idx="2">
                  <c:v>1748</c:v>
                </c:pt>
                <c:pt idx="3">
                  <c:v>1748</c:v>
                </c:pt>
                <c:pt idx="4">
                  <c:v>1748</c:v>
                </c:pt>
                <c:pt idx="5">
                  <c:v>1748</c:v>
                </c:pt>
                <c:pt idx="6">
                  <c:v>1749</c:v>
                </c:pt>
                <c:pt idx="7">
                  <c:v>1749</c:v>
                </c:pt>
                <c:pt idx="8">
                  <c:v>1749</c:v>
                </c:pt>
                <c:pt idx="9">
                  <c:v>1749</c:v>
                </c:pt>
                <c:pt idx="10">
                  <c:v>1749</c:v>
                </c:pt>
              </c:numCache>
            </c:numRef>
          </c:val>
        </c:ser>
        <c:marker val="1"/>
        <c:axId val="95660288"/>
        <c:axId val="96809728"/>
      </c:lineChart>
      <c:catAx>
        <c:axId val="95660288"/>
        <c:scaling>
          <c:orientation val="minMax"/>
        </c:scaling>
        <c:axPos val="b"/>
        <c:numFmt formatCode="General" sourceLinked="1"/>
        <c:tickLblPos val="nextTo"/>
        <c:crossAx val="96809728"/>
        <c:crosses val="autoZero"/>
        <c:auto val="1"/>
        <c:lblAlgn val="ctr"/>
        <c:lblOffset val="100"/>
      </c:catAx>
      <c:valAx>
        <c:axId val="96809728"/>
        <c:scaling>
          <c:orientation val="minMax"/>
        </c:scaling>
        <c:axPos val="l"/>
        <c:majorGridlines/>
        <c:numFmt formatCode="#,##0" sourceLinked="1"/>
        <c:tickLblPos val="nextTo"/>
        <c:crossAx val="95660288"/>
        <c:crosses val="autoZero"/>
        <c:crossBetween val="between"/>
      </c:valAx>
      <c:spPr>
        <a:noFill/>
        <a:ln w="25400">
          <a:noFill/>
        </a:ln>
      </c:spPr>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l-GR"/>
  <c:style val="36"/>
  <c:chart>
    <c:plotArea>
      <c:layout/>
      <c:lineChart>
        <c:grouping val="standard"/>
        <c:ser>
          <c:idx val="0"/>
          <c:order val="0"/>
          <c:cat>
            <c:numRef>
              <c:f>Sheet2!$A$13:$A$23</c:f>
              <c:numCache>
                <c:formatCode>General</c:formatCode>
                <c:ptCount val="11"/>
                <c:pt idx="0">
                  <c:v>10</c:v>
                </c:pt>
                <c:pt idx="1">
                  <c:v>30</c:v>
                </c:pt>
                <c:pt idx="2">
                  <c:v>50</c:v>
                </c:pt>
                <c:pt idx="3">
                  <c:v>70</c:v>
                </c:pt>
                <c:pt idx="4">
                  <c:v>90</c:v>
                </c:pt>
                <c:pt idx="5">
                  <c:v>110</c:v>
                </c:pt>
                <c:pt idx="6">
                  <c:v>130</c:v>
                </c:pt>
                <c:pt idx="7">
                  <c:v>150</c:v>
                </c:pt>
                <c:pt idx="8">
                  <c:v>170</c:v>
                </c:pt>
                <c:pt idx="9">
                  <c:v>190</c:v>
                </c:pt>
                <c:pt idx="10">
                  <c:v>210</c:v>
                </c:pt>
              </c:numCache>
            </c:numRef>
          </c:cat>
          <c:val>
            <c:numRef>
              <c:f>Sheet2!$B$25:$B$35</c:f>
              <c:numCache>
                <c:formatCode>0.0000000%</c:formatCode>
                <c:ptCount val="11"/>
                <c:pt idx="0">
                  <c:v>3.7204194109090004E-2</c:v>
                </c:pt>
                <c:pt idx="1">
                  <c:v>3.7204192872720011E-2</c:v>
                </c:pt>
                <c:pt idx="2">
                  <c:v>3.7204191627270011E-2</c:v>
                </c:pt>
                <c:pt idx="3">
                  <c:v>3.7204190381820011E-2</c:v>
                </c:pt>
                <c:pt idx="4">
                  <c:v>3.7204189136359998E-2</c:v>
                </c:pt>
                <c:pt idx="5">
                  <c:v>3.7204187890900006E-2</c:v>
                </c:pt>
                <c:pt idx="6">
                  <c:v>3.7204186645450006E-2</c:v>
                </c:pt>
                <c:pt idx="7">
                  <c:v>3.7204185409090006E-2</c:v>
                </c:pt>
                <c:pt idx="8">
                  <c:v>3.720418416363E-2</c:v>
                </c:pt>
                <c:pt idx="9">
                  <c:v>3.7204182918180007E-2</c:v>
                </c:pt>
                <c:pt idx="10">
                  <c:v>3.7204182918180007E-2</c:v>
                </c:pt>
              </c:numCache>
            </c:numRef>
          </c:val>
        </c:ser>
        <c:marker val="1"/>
        <c:axId val="97657984"/>
        <c:axId val="106055168"/>
      </c:lineChart>
      <c:catAx>
        <c:axId val="97657984"/>
        <c:scaling>
          <c:orientation val="minMax"/>
        </c:scaling>
        <c:axPos val="b"/>
        <c:numFmt formatCode="General" sourceLinked="1"/>
        <c:tickLblPos val="nextTo"/>
        <c:crossAx val="106055168"/>
        <c:crosses val="autoZero"/>
        <c:auto val="1"/>
        <c:lblAlgn val="ctr"/>
        <c:lblOffset val="100"/>
      </c:catAx>
      <c:valAx>
        <c:axId val="106055168"/>
        <c:scaling>
          <c:orientation val="minMax"/>
        </c:scaling>
        <c:axPos val="l"/>
        <c:majorGridlines/>
        <c:numFmt formatCode="0.0000000%" sourceLinked="1"/>
        <c:tickLblPos val="nextTo"/>
        <c:crossAx val="97657984"/>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l-GR"/>
  <c:style val="40"/>
  <c:chart>
    <c:plotArea>
      <c:layout/>
      <c:lineChart>
        <c:grouping val="standard"/>
        <c:ser>
          <c:idx val="0"/>
          <c:order val="0"/>
          <c:cat>
            <c:numRef>
              <c:f>Sheet2!$A$2:$A$9</c:f>
              <c:numCache>
                <c:formatCode>General</c:formatCode>
                <c:ptCount val="8"/>
                <c:pt idx="0">
                  <c:v>2</c:v>
                </c:pt>
                <c:pt idx="1">
                  <c:v>4</c:v>
                </c:pt>
                <c:pt idx="2">
                  <c:v>8</c:v>
                </c:pt>
                <c:pt idx="3">
                  <c:v>12</c:v>
                </c:pt>
                <c:pt idx="4">
                  <c:v>16</c:v>
                </c:pt>
                <c:pt idx="5">
                  <c:v>20</c:v>
                </c:pt>
                <c:pt idx="6">
                  <c:v>26</c:v>
                </c:pt>
                <c:pt idx="7">
                  <c:v>32</c:v>
                </c:pt>
              </c:numCache>
            </c:numRef>
          </c:cat>
          <c:val>
            <c:numRef>
              <c:f>Sheet2!$E$2:$E$9</c:f>
              <c:numCache>
                <c:formatCode>General</c:formatCode>
                <c:ptCount val="8"/>
                <c:pt idx="0">
                  <c:v>1.7469999999999999</c:v>
                </c:pt>
                <c:pt idx="1">
                  <c:v>1.7489999999999999</c:v>
                </c:pt>
                <c:pt idx="2">
                  <c:v>1.75</c:v>
                </c:pt>
                <c:pt idx="3">
                  <c:v>1.766</c:v>
                </c:pt>
                <c:pt idx="4">
                  <c:v>4.149</c:v>
                </c:pt>
                <c:pt idx="5">
                  <c:v>4.17</c:v>
                </c:pt>
                <c:pt idx="6">
                  <c:v>6.516</c:v>
                </c:pt>
                <c:pt idx="7">
                  <c:v>6.5510000000000002</c:v>
                </c:pt>
              </c:numCache>
            </c:numRef>
          </c:val>
        </c:ser>
        <c:marker val="1"/>
        <c:axId val="106648320"/>
        <c:axId val="106657280"/>
      </c:lineChart>
      <c:catAx>
        <c:axId val="106648320"/>
        <c:scaling>
          <c:orientation val="minMax"/>
        </c:scaling>
        <c:axPos val="b"/>
        <c:numFmt formatCode="General" sourceLinked="1"/>
        <c:tickLblPos val="nextTo"/>
        <c:crossAx val="106657280"/>
        <c:crosses val="autoZero"/>
        <c:auto val="1"/>
        <c:lblAlgn val="ctr"/>
        <c:lblOffset val="100"/>
      </c:catAx>
      <c:valAx>
        <c:axId val="106657280"/>
        <c:scaling>
          <c:orientation val="minMax"/>
        </c:scaling>
        <c:axPos val="l"/>
        <c:majorGridlines/>
        <c:numFmt formatCode="General" sourceLinked="1"/>
        <c:tickLblPos val="nextTo"/>
        <c:crossAx val="106648320"/>
        <c:crosses val="autoZero"/>
        <c:crossBetween val="between"/>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l-GR"/>
  <c:style val="38"/>
  <c:chart>
    <c:plotArea>
      <c:layout/>
      <c:lineChart>
        <c:grouping val="standard"/>
        <c:ser>
          <c:idx val="0"/>
          <c:order val="0"/>
          <c:cat>
            <c:numRef>
              <c:f>Sheet2!$A$2:$A$9</c:f>
              <c:numCache>
                <c:formatCode>General</c:formatCode>
                <c:ptCount val="8"/>
                <c:pt idx="0">
                  <c:v>2</c:v>
                </c:pt>
                <c:pt idx="1">
                  <c:v>4</c:v>
                </c:pt>
                <c:pt idx="2">
                  <c:v>8</c:v>
                </c:pt>
                <c:pt idx="3">
                  <c:v>12</c:v>
                </c:pt>
                <c:pt idx="4">
                  <c:v>16</c:v>
                </c:pt>
                <c:pt idx="5">
                  <c:v>20</c:v>
                </c:pt>
                <c:pt idx="6">
                  <c:v>26</c:v>
                </c:pt>
                <c:pt idx="7">
                  <c:v>32</c:v>
                </c:pt>
              </c:numCache>
            </c:numRef>
          </c:cat>
          <c:val>
            <c:numRef>
              <c:f>Sheet2!$G$12:$G$19</c:f>
              <c:numCache>
                <c:formatCode>General</c:formatCode>
                <c:ptCount val="8"/>
                <c:pt idx="0">
                  <c:v>4.3039999999999994</c:v>
                </c:pt>
                <c:pt idx="1">
                  <c:v>8.7139999999999986</c:v>
                </c:pt>
                <c:pt idx="2">
                  <c:v>12.757</c:v>
                </c:pt>
                <c:pt idx="3">
                  <c:v>16.292999999999996</c:v>
                </c:pt>
                <c:pt idx="4">
                  <c:v>20.744999999999997</c:v>
                </c:pt>
                <c:pt idx="5">
                  <c:v>25.146999999999995</c:v>
                </c:pt>
                <c:pt idx="6">
                  <c:v>31.800999999999995</c:v>
                </c:pt>
                <c:pt idx="7">
                  <c:v>36.925000000000004</c:v>
                </c:pt>
              </c:numCache>
            </c:numRef>
          </c:val>
        </c:ser>
        <c:marker val="1"/>
        <c:axId val="106980480"/>
        <c:axId val="109314432"/>
      </c:lineChart>
      <c:catAx>
        <c:axId val="106980480"/>
        <c:scaling>
          <c:orientation val="minMax"/>
        </c:scaling>
        <c:axPos val="b"/>
        <c:numFmt formatCode="General" sourceLinked="1"/>
        <c:tickLblPos val="nextTo"/>
        <c:crossAx val="109314432"/>
        <c:crosses val="autoZero"/>
        <c:auto val="1"/>
        <c:lblAlgn val="ctr"/>
        <c:lblOffset val="100"/>
      </c:catAx>
      <c:valAx>
        <c:axId val="109314432"/>
        <c:scaling>
          <c:orientation val="minMax"/>
        </c:scaling>
        <c:axPos val="l"/>
        <c:majorGridlines/>
        <c:numFmt formatCode="General" sourceLinked="1"/>
        <c:tickLblPos val="nextTo"/>
        <c:crossAx val="106980480"/>
        <c:crosses val="autoZero"/>
        <c:crossBetween val="between"/>
      </c:valAx>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l-GR"/>
  <c:style val="33"/>
  <c:chart>
    <c:plotArea>
      <c:layout/>
      <c:lineChart>
        <c:grouping val="standard"/>
        <c:ser>
          <c:idx val="0"/>
          <c:order val="0"/>
          <c:val>
            <c:numRef>
              <c:f>Sheet2!$H$12:$H$19</c:f>
              <c:numCache>
                <c:formatCode>General</c:formatCode>
                <c:ptCount val="8"/>
                <c:pt idx="0">
                  <c:v>1</c:v>
                </c:pt>
                <c:pt idx="1">
                  <c:v>1</c:v>
                </c:pt>
                <c:pt idx="2">
                  <c:v>1</c:v>
                </c:pt>
                <c:pt idx="3">
                  <c:v>1</c:v>
                </c:pt>
                <c:pt idx="4">
                  <c:v>2</c:v>
                </c:pt>
                <c:pt idx="5">
                  <c:v>2</c:v>
                </c:pt>
                <c:pt idx="6">
                  <c:v>2</c:v>
                </c:pt>
                <c:pt idx="7">
                  <c:v>3</c:v>
                </c:pt>
              </c:numCache>
            </c:numRef>
          </c:val>
        </c:ser>
        <c:marker val="1"/>
        <c:axId val="171212160"/>
        <c:axId val="171260928"/>
      </c:lineChart>
      <c:catAx>
        <c:axId val="171212160"/>
        <c:scaling>
          <c:orientation val="minMax"/>
        </c:scaling>
        <c:axPos val="b"/>
        <c:numFmt formatCode="General" sourceLinked="1"/>
        <c:tickLblPos val="nextTo"/>
        <c:crossAx val="171260928"/>
        <c:crosses val="autoZero"/>
        <c:auto val="1"/>
        <c:lblAlgn val="ctr"/>
        <c:lblOffset val="100"/>
      </c:catAx>
      <c:valAx>
        <c:axId val="171260928"/>
        <c:scaling>
          <c:orientation val="minMax"/>
        </c:scaling>
        <c:axPos val="l"/>
        <c:majorGridlines/>
        <c:numFmt formatCode="General" sourceLinked="1"/>
        <c:tickLblPos val="nextTo"/>
        <c:crossAx val="171212160"/>
        <c:crosses val="autoZero"/>
        <c:crossBetween val="between"/>
      </c:valAx>
    </c:plotArea>
    <c:plotVisOnly val="1"/>
  </c:chart>
  <c:externalData r:id="rId1"/>
</c:chartSpace>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10</Pages>
  <Words>2472</Words>
  <Characters>13351</Characters>
  <Application>Microsoft Office Word</Application>
  <DocSecurity>0</DocSecurity>
  <Lines>111</Lines>
  <Paragraphs>31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15792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Spam</dc:creator>
  <cp:lastModifiedBy>Spam</cp:lastModifiedBy>
  <cp:revision>13</cp:revision>
  <dcterms:created xsi:type="dcterms:W3CDTF">2015-05-27T18:17:00Z</dcterms:created>
  <dcterms:modified xsi:type="dcterms:W3CDTF">2015-05-27T21:59:00Z</dcterms:modified>
</cp:coreProperties>
</file>