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系統架構文件sa"/>
    <w:p>
      <w:pPr>
        <w:pStyle w:val="Heading1"/>
      </w:pPr>
      <w:r>
        <w:rPr>
          <w:rFonts w:hint="eastAsia"/>
        </w:rPr>
        <w:t xml:space="preserve">系統架構文件（SA）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V8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C# .NET 8</w:t>
      </w:r>
      <w:r>
        <w:t xml:space="preserve"> </w:t>
      </w:r>
      <w:r>
        <w:rPr>
          <w:rFonts w:hint="eastAsia"/>
        </w:rPr>
        <w:t xml:space="preserve">商用級</w:t>
      </w:r>
      <w:r>
        <w:t xml:space="preserve"> MVP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-c-.net-8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  <w:r>
        <w:t xml:space="preserve"> (C# .NET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92cec6e5fe390c14674858b8d67e016395c2dc4">
        <w:r>
          <w:rPr>
            <w:rStyle w:val="Hyperlink"/>
            <w:rFonts w:hint="eastAsia"/>
          </w:rPr>
          <w:t xml:space="preserve">系統架構概述</w:t>
        </w:r>
      </w:hyperlink>
    </w:p>
    <w:p>
      <w:pPr>
        <w:pStyle w:val="Compact"/>
        <w:numPr>
          <w:ilvl w:val="0"/>
          <w:numId w:val="1001"/>
        </w:numPr>
      </w:pPr>
      <w:hyperlink w:anchor="X158dccc0fa5ed2f2e8ec255325bc184bfb69e23">
        <w:r>
          <w:rPr>
            <w:rStyle w:val="Hyperlink"/>
            <w:rFonts w:hint="eastAsia"/>
          </w:rPr>
          <w:t xml:space="preserve">集中式後台架構</w:t>
        </w:r>
      </w:hyperlink>
    </w:p>
    <w:p>
      <w:pPr>
        <w:pStyle w:val="Compact"/>
        <w:numPr>
          <w:ilvl w:val="0"/>
          <w:numId w:val="1001"/>
        </w:numPr>
      </w:pPr>
      <w:hyperlink w:anchor="X5ba31450796c9a692f8cc124e75054dc302494a">
        <w:r>
          <w:rPr>
            <w:rStyle w:val="Hyperlink"/>
            <w:rFonts w:hint="eastAsia"/>
          </w:rPr>
          <w:t xml:space="preserve">單機本地後台架構</w:t>
        </w:r>
      </w:hyperlink>
    </w:p>
    <w:p>
      <w:pPr>
        <w:pStyle w:val="Compact"/>
        <w:numPr>
          <w:ilvl w:val="0"/>
          <w:numId w:val="1001"/>
        </w:numPr>
      </w:pPr>
      <w:hyperlink w:anchor="X297a674d8d28356358923b654e16ab5b143c291">
        <w:r>
          <w:rPr>
            <w:rStyle w:val="Hyperlink"/>
            <w:rFonts w:hint="eastAsia"/>
          </w:rPr>
          <w:t xml:space="preserve">資料同步與對帳機制</w:t>
        </w:r>
      </w:hyperlink>
    </w:p>
    <w:p>
      <w:pPr>
        <w:pStyle w:val="Compact"/>
        <w:numPr>
          <w:ilvl w:val="0"/>
          <w:numId w:val="1001"/>
        </w:numPr>
      </w:pPr>
      <w:hyperlink w:anchor="Xfbff0ef17bd082990bab5197af3d0fb3f27ba68">
        <w:r>
          <w:rPr>
            <w:rStyle w:val="Hyperlink"/>
            <w:rFonts w:hint="eastAsia"/>
          </w:rPr>
          <w:t xml:space="preserve">安全性架構</w:t>
        </w:r>
      </w:hyperlink>
    </w:p>
    <w:p>
      <w:pPr>
        <w:pStyle w:val="Compact"/>
        <w:numPr>
          <w:ilvl w:val="0"/>
          <w:numId w:val="1001"/>
        </w:numPr>
      </w:pPr>
      <w:hyperlink w:anchor="Xfa188792df69f26fac5d7d8a017b523eb543258">
        <w:r>
          <w:rPr>
            <w:rStyle w:val="Hyperlink"/>
            <w:rFonts w:hint="eastAsia"/>
          </w:rPr>
          <w:t xml:space="preserve">效能設計</w:t>
        </w:r>
      </w:hyperlink>
    </w:p>
    <w:p>
      <w:pPr>
        <w:pStyle w:val="Compact"/>
        <w:numPr>
          <w:ilvl w:val="0"/>
          <w:numId w:val="1001"/>
        </w:numPr>
      </w:pPr>
      <w:hyperlink w:anchor="X08e8fe7b09a8a86eaf67c6de1e57d3121338761">
        <w:r>
          <w:rPr>
            <w:rStyle w:val="Hyperlink"/>
            <w:rFonts w:hint="eastAsia"/>
          </w:rPr>
          <w:t xml:space="preserve">部署架構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21" w:name="系統架構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中央集權架構"/>
    <w:p>
      <w:pPr>
        <w:pStyle w:val="Heading3"/>
      </w:pPr>
      <w:r>
        <w:t xml:space="preserve">2.1 </w:t>
      </w:r>
      <w:r>
        <w:rPr>
          <w:rFonts w:hint="eastAsia"/>
        </w:rPr>
        <w:t xml:space="preserve">中央集權架構</w:t>
      </w:r>
    </w:p>
    <w:p>
      <w:pPr>
        <w:pStyle w:val="FirstParagraph"/>
      </w:pPr>
      <w:r>
        <w:rPr>
          <w:rFonts w:hint="eastAsia"/>
        </w:rPr>
        <w:t xml:space="preserve">遊戲平台採用</w:t>
      </w: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設計，所有單機本地後台必須先向集中式註冊才能啟用。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：負責全局資料監控、全平台交易統計、系統設定管理、</w:t>
      </w:r>
      <w:r>
        <w:rPr>
          <w:rFonts w:hint="eastAsia"/>
          <w:b/>
          <w:bCs/>
        </w:rPr>
        <w:t xml:space="preserve">機台與玩家註冊認證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：受集中式管理的單機系統，負責本地機台、本地遊戲、本地交易結算。</w:t>
      </w:r>
    </w:p>
    <w:p>
      <w:pPr>
        <w:pStyle w:val="BlockText"/>
      </w:pPr>
      <w:r>
        <w:rPr>
          <w:rFonts w:hint="eastAsia"/>
          <w:b/>
          <w:bCs/>
        </w:rPr>
        <w:t xml:space="preserve">核心設計原則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：必須連線才能玩（必須保持連線方可進行遊戲交易，離線禁止一切遊玩）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玩家</w:t>
      </w:r>
      <w:r>
        <w:rPr>
          <w:rFonts w:hint="eastAsia"/>
        </w:rPr>
        <w:t xml:space="preserve">：可跨系統，但註冊時需要連線（離線無法註冊新玩家）</w:t>
      </w:r>
    </w:p>
    <w:bookmarkEnd w:id="12"/>
    <w:bookmarkStart w:id="13" w:name="運作模式"/>
    <w:p>
      <w:pPr>
        <w:pStyle w:val="Heading3"/>
      </w:pPr>
      <w:r>
        <w:t xml:space="preserve">2.1.1 </w:t>
      </w:r>
      <w:r>
        <w:rPr>
          <w:rFonts w:hint="eastAsia"/>
        </w:rPr>
        <w:t xml:space="preserve">運作模式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已註冊連線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正常向集中式註冊，網路暢通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可開始遊戲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已註冊離線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曾註冊但網路中斷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無法開始新遊戲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未註冊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未向集中式註冊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無法啟用</w:t>
            </w:r>
          </w:p>
        </w:tc>
      </w:tr>
    </w:tbl>
    <w:bookmarkEnd w:id="13"/>
    <w:bookmarkStart w:id="14" w:name="玩家註冊"/>
    <w:p>
      <w:pPr>
        <w:pStyle w:val="Heading3"/>
      </w:pPr>
      <w:r>
        <w:t xml:space="preserve">2.1.2 </w:t>
      </w:r>
      <w:r>
        <w:rPr>
          <w:rFonts w:hint="eastAsia"/>
        </w:rPr>
        <w:t xml:space="preserve">玩家註冊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跨系統追蹤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玩家可跨系統（不綁定</w:t>
            </w:r>
            <w:r>
              <w:t xml:space="preserve"> </w:t>
            </w:r>
            <w:r>
              <w:rPr>
                <w:rFonts w:hint="eastAsia"/>
              </w:rPr>
              <w:t xml:space="preserve">instanceId）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註冊連線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玩家註冊需連線至集中式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集中式統一產生（綁定帳號）</w:t>
            </w:r>
          </w:p>
        </w:tc>
      </w:tr>
    </w:tbl>
    <w:bookmarkEnd w:id="14"/>
    <w:bookmarkStart w:id="18" w:name="系統邊界定義"/>
    <w:p>
      <w:pPr>
        <w:pStyle w:val="Heading3"/>
      </w:pPr>
      <w:r>
        <w:t xml:space="preserve">2.2 </w:t>
      </w:r>
      <w:r>
        <w:rPr>
          <w:rFonts w:hint="eastAsia"/>
        </w:rPr>
        <w:t xml:space="preserve">系統邊界定義</w:t>
      </w:r>
    </w:p>
    <w:bookmarkStart w:id="15" w:name="集中式後台邊界"/>
    <w:p>
      <w:pPr>
        <w:pStyle w:val="Heading4"/>
      </w:pPr>
      <w:r>
        <w:rPr>
          <w:rFonts w:hint="eastAsia"/>
        </w:rPr>
        <w:t xml:space="preserve">集中式後台邊界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所有單機本地後台實例、全平台遊戲、全平台交易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全域資料彙總、</w:t>
            </w:r>
            <w:r>
              <w:rPr>
                <w:rFonts w:hint="eastAsia"/>
                <w:b/>
                <w:bCs/>
              </w:rPr>
              <w:t xml:space="preserve">機台認證權威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可用性要求</w:t>
            </w:r>
          </w:p>
        </w:tc>
        <w:tc>
          <w:tcPr/>
          <w:p>
            <w:pPr>
              <w:pStyle w:val="Compact"/>
            </w:pPr>
            <w:r>
              <w:t xml:space="preserve">99.5% </w:t>
            </w:r>
            <w:r>
              <w:rPr>
                <w:rFonts w:hint="eastAsia"/>
              </w:rPr>
              <w:t xml:space="preserve">正常運行時間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網路依賴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持續連線（核心依賴）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全域監控、帳務最終核對、</w:t>
            </w:r>
            <w:r>
              <w:rPr>
                <w:rFonts w:hint="eastAsia"/>
                <w:b/>
                <w:bCs/>
              </w:rPr>
              <w:t xml:space="preserve">機台註冊認證</w:t>
            </w:r>
          </w:p>
        </w:tc>
      </w:tr>
    </w:tbl>
    <w:bookmarkEnd w:id="15"/>
    <w:bookmarkStart w:id="16" w:name="單機本地後台邊界"/>
    <w:p>
      <w:pPr>
        <w:pStyle w:val="Heading4"/>
      </w:pPr>
      <w:r>
        <w:rPr>
          <w:rFonts w:hint="eastAsia"/>
        </w:rPr>
        <w:t xml:space="preserve">單機本地後台邊界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單一實例（單一機台）、本機遊戲、本地交易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本地緩衝（需連線集中式才能運作）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離線獨立運作能力（網路恢復後同步）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網路依賴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可離線運作（網路恢復後與集中式同步）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本地遊戲執行、本地交易紀錄、離線緩衝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：單機本地後台支援</w:t>
      </w:r>
      <w:r>
        <w:rPr>
          <w:rFonts w:hint="eastAsia"/>
          <w:b/>
          <w:bCs/>
        </w:rPr>
        <w:t xml:space="preserve">離線獨立運作</w:t>
      </w:r>
      <w:r>
        <w:rPr>
          <w:rFonts w:hint="eastAsia"/>
        </w:rPr>
        <w:t xml:space="preserve">，連線恢復後自動與集中式同步資料。</w:t>
      </w:r>
    </w:p>
    <w:bookmarkEnd w:id="16"/>
    <w:bookmarkStart w:id="17" w:name="邊界協定"/>
    <w:p>
      <w:pPr>
        <w:pStyle w:val="Heading4"/>
      </w:pPr>
      <w:r>
        <w:rPr>
          <w:rFonts w:hint="eastAsia"/>
        </w:rPr>
        <w:t xml:space="preserve">邊界協定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通訊協定</w:t>
            </w:r>
          </w:p>
        </w:tc>
        <w:tc>
          <w:tcPr/>
          <w:p>
            <w:pPr>
              <w:pStyle w:val="Compact"/>
            </w:pPr>
            <w:r>
              <w:t xml:space="preserve">HTTPS +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資料交換格式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認證方式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Token（集中）、PIN</w:t>
            </w:r>
            <w:r>
              <w:t xml:space="preserve"> </w:t>
            </w:r>
            <w:r>
              <w:rPr>
                <w:rFonts w:hint="eastAsia"/>
              </w:rPr>
              <w:t xml:space="preserve">Code（本地）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連線要求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可離線運作（網路恢復後同步）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註冊機制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首次啟用需向集中式註冊取得授權</w:t>
            </w:r>
          </w:p>
        </w:tc>
      </w:tr>
    </w:tbl>
    <w:bookmarkEnd w:id="17"/>
    <w:bookmarkEnd w:id="18"/>
    <w:bookmarkStart w:id="19" w:name="系統組件"/>
    <w:p>
      <w:pPr>
        <w:pStyle w:val="Heading3"/>
      </w:pPr>
      <w:r>
        <w:t xml:space="preserve">2.3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集中式後台前端（Blazor</w:t>
      </w:r>
      <w:r>
        <w:t xml:space="preserve"> Server + Radzen Blazor + Bootstrap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集中式後台後端（ASP.NET</w:t>
      </w:r>
      <w:r>
        <w:t xml:space="preserve"> Core 8 Web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單機本地後台前端（Blazor</w:t>
      </w:r>
      <w:r>
        <w:t xml:space="preserve"> Server + Radzen Blazor + Bootstrap </w:t>
      </w:r>
      <w:r>
        <w:rPr>
          <w:rFonts w:hint="eastAsia"/>
        </w:rPr>
        <w:t xml:space="preserve">5）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單機本地後台後端（ASP.NET</w:t>
      </w:r>
      <w:r>
        <w:t xml:space="preserve"> Core </w:t>
      </w:r>
      <w:r>
        <w:rPr>
          <w:rFonts w:hint="eastAsia"/>
        </w:rPr>
        <w:t xml:space="preserve">8）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集中式資料庫（PostgreSQL</w:t>
      </w:r>
      <w:r>
        <w:t xml:space="preserve"> </w:t>
      </w:r>
      <w:r>
        <w:rPr>
          <w:rFonts w:hint="eastAsia"/>
        </w:rPr>
        <w:t xml:space="preserve">15+）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單機本地資料庫（SQLite）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遊戲引擎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玩家端應用程式</w:t>
      </w:r>
    </w:p>
    <w:bookmarkEnd w:id="19"/>
    <w:bookmarkStart w:id="20" w:name="系統上下文關係圖"/>
    <w:p>
      <w:pPr>
        <w:pStyle w:val="Heading3"/>
      </w:pPr>
      <w:r>
        <w:t xml:space="preserve">2.4 </w:t>
      </w:r>
      <w:r>
        <w:rPr>
          <w:rFonts w:hint="eastAsia"/>
        </w:rPr>
        <w:t xml:space="preserve">系統上下文關係圖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玩家端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(Mobile App / Web)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單機本地後台</w:t>
      </w:r>
      <w:r>
        <w:rPr>
          <w:rStyle w:val="VerbatimChar"/>
        </w:rPr>
        <w:t xml:space="preserve"> (Local)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遊戲引擎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交易處理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同步引擎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監控代理</w:t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│         │              │              │              │          │</w:t>
      </w:r>
      <w:r>
        <w:br/>
      </w:r>
      <w:r>
        <w:rPr>
          <w:rStyle w:val="VerbatimChar"/>
        </w:rPr>
        <w:t xml:space="preserve">│         └──────────────┴──────────────┴──────────────┘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┌──────┴──────┐                              │</w:t>
      </w:r>
      <w:r>
        <w:br/>
      </w:r>
      <w:r>
        <w:rPr>
          <w:rStyle w:val="VerbatimChar"/>
        </w:rPr>
        <w:t xml:space="preserve">│                     │   SQLite    │                              │</w:t>
      </w:r>
      <w:r>
        <w:br/>
      </w:r>
      <w:r>
        <w:rPr>
          <w:rStyle w:val="VerbatimChar"/>
        </w:rPr>
        <w:t xml:space="preserve">│                     └─────────────┘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 + SignalR</w:t>
      </w:r>
      <w:r>
        <w:br/>
      </w:r>
      <w:r>
        <w:rPr>
          <w:rStyle w:val="VerbatimChar"/>
        </w:rPr>
        <w:t xml:space="preserve">                             │ </w:t>
      </w:r>
      <w:r>
        <w:rPr>
          <w:rStyle w:val="VerbatimChar"/>
          <w:rFonts w:hint="eastAsia"/>
        </w:rPr>
        <w:t xml:space="preserve">(定時</w:t>
      </w:r>
      <w:r>
        <w:rPr>
          <w:rStyle w:val="VerbatimChar"/>
        </w:rPr>
        <w:t xml:space="preserve"> Heartbeat)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集中式後台</w:t>
      </w:r>
      <w:r>
        <w:rPr>
          <w:rStyle w:val="VerbatimChar"/>
        </w:rPr>
        <w:t xml:space="preserve"> (Central)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API Gateway │ │ </w:t>
      </w:r>
      <w:r>
        <w:rPr>
          <w:rStyle w:val="VerbatimChar"/>
          <w:rFonts w:hint="eastAsia"/>
        </w:rPr>
        <w:t xml:space="preserve">認證服務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機台管理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錢包服務</w:t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遊戲管理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玩家管理</w:t>
      </w:r>
      <w:r>
        <w:rPr>
          <w:rStyle w:val="VerbatimChar"/>
        </w:rPr>
        <w:t xml:space="preserve">  │  │ OTA </w:t>
      </w:r>
      <w:r>
        <w:rPr>
          <w:rStyle w:val="VerbatimChar"/>
          <w:rFonts w:hint="eastAsia"/>
        </w:rPr>
        <w:t xml:space="preserve">服務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監控服務</w:t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   │</w:t>
      </w:r>
      <w:r>
        <w:br/>
      </w:r>
      <w:r>
        <w:rPr>
          <w:rStyle w:val="VerbatimChar"/>
        </w:rPr>
        <w:t xml:space="preserve">│         │              │              │              │          │</w:t>
      </w:r>
      <w:r>
        <w:br/>
      </w:r>
      <w:r>
        <w:rPr>
          <w:rStyle w:val="VerbatimChar"/>
        </w:rPr>
        <w:t xml:space="preserve">│         └──────────────┴──────────────┴──────────────┘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┌──────┴──────┐                              │</w:t>
      </w:r>
      <w:r>
        <w:br/>
      </w:r>
      <w:r>
        <w:rPr>
          <w:rStyle w:val="VerbatimChar"/>
        </w:rPr>
        <w:t xml:space="preserve">│                     │ PostgreSQL   │                              │</w:t>
      </w:r>
      <w:r>
        <w:br/>
      </w:r>
      <w:r>
        <w:rPr>
          <w:rStyle w:val="VerbatimChar"/>
        </w:rPr>
        <w:t xml:space="preserve">│                     └─────────────┘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遊戲商</w:t>
      </w:r>
      <w:r>
        <w:rPr>
          <w:rStyle w:val="VerbatimChar"/>
        </w:rPr>
        <w:t xml:space="preserve"> API (Providers)                       │</w:t>
      </w:r>
      <w:r>
        <w:br/>
      </w:r>
      <w:r>
        <w:rPr>
          <w:rStyle w:val="VerbatimChar"/>
        </w:rPr>
        <w:t xml:space="preserve">│         ┌──────────┐   ┌──────────┐   ┌──────────┐           │</w:t>
      </w:r>
      <w:r>
        <w:br/>
      </w:r>
      <w:r>
        <w:rPr>
          <w:rStyle w:val="VerbatimChar"/>
        </w:rPr>
        <w:t xml:space="preserve">│         │ Provider A│   │ Provider B│   │ Provider N│           │</w:t>
      </w:r>
      <w:r>
        <w:br/>
      </w:r>
      <w:r>
        <w:rPr>
          <w:rStyle w:val="VerbatimChar"/>
        </w:rPr>
        <w:t xml:space="preserve">│         └──────────┘   └──────────┘   └──────────┘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集中式後台架構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22" w:name="前端架構"/>
    <w:p>
      <w:pPr>
        <w:pStyle w:val="Heading3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</w:t>
      </w:r>
      <w:r>
        <w:rPr>
          <w:b/>
          <w:bCs/>
        </w:rPr>
        <w:t xml:space="preserve">Blazor Server + Radzen Blazor + Bootstrap 5</w:t>
      </w:r>
      <w:r>
        <w:rPr>
          <w:rFonts w:hint="eastAsia"/>
        </w:rPr>
        <w:t xml:space="preserve">。使用</w:t>
      </w:r>
      <w:r>
        <w:t xml:space="preserve"> Blazor Router </w:t>
      </w:r>
      <w:r>
        <w:rPr>
          <w:rFonts w:hint="eastAsia"/>
        </w:rPr>
        <w:t xml:space="preserve">進行路由管理，Radzen</w:t>
      </w:r>
      <w:r>
        <w:t xml:space="preserve"> Blazor </w:t>
      </w:r>
      <w:r>
        <w:rPr>
          <w:rFonts w:hint="eastAsia"/>
        </w:rPr>
        <w:t xml:space="preserve">提供豐富的</w:t>
      </w:r>
      <w:r>
        <w:t xml:space="preserve"> UI </w:t>
      </w:r>
      <w:r>
        <w:rPr>
          <w:rFonts w:hint="eastAsia"/>
        </w:rPr>
        <w:t xml:space="preserve">元件，Chart.js</w:t>
      </w:r>
      <w:r>
        <w:t xml:space="preserve"> </w:t>
      </w:r>
      <w:r>
        <w:rPr>
          <w:rFonts w:hint="eastAsia"/>
        </w:rPr>
        <w:t xml:space="preserve">用於資料視覺化，Blazor</w:t>
      </w:r>
      <w:r>
        <w:t xml:space="preserve"> State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22"/>
    <w:bookmarkStart w:id="25" w:name="後端架構"/>
    <w:p>
      <w:pPr>
        <w:pStyle w:val="Heading3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</w:t>
      </w:r>
      <w:r>
        <w:rPr>
          <w:b/>
          <w:bCs/>
        </w:rPr>
        <w:t xml:space="preserve">ASP.NET Core 8</w:t>
      </w:r>
      <w:r>
        <w:t xml:space="preserve"> </w:t>
      </w:r>
      <w:r>
        <w:rPr>
          <w:rFonts w:hint="eastAsia"/>
        </w:rPr>
        <w:t xml:space="preserve">框架。提供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SignalR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資料庫進行資料持久化。</w:t>
      </w:r>
    </w:p>
    <w:bookmarkStart w:id="23" w:name="服務分層架構"/>
    <w:p>
      <w:pPr>
        <w:pStyle w:val="Heading4"/>
      </w:pPr>
      <w:r>
        <w:t xml:space="preserve">3.2.1 </w:t>
      </w:r>
      <w:r>
        <w:rPr>
          <w:rFonts w:hint="eastAsia"/>
        </w:rPr>
        <w:t xml:space="preserve">服務分層架構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Presentation Layer                    │</w:t>
      </w:r>
      <w:r>
        <w:br/>
      </w:r>
      <w:r>
        <w:rPr>
          <w:rStyle w:val="VerbatimChar"/>
        </w:rPr>
        <w:t xml:space="preserve">│              (Blazor Server + Radzen)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API Gateway Layer                    │</w:t>
      </w:r>
      <w:r>
        <w:br/>
      </w:r>
      <w:r>
        <w:rPr>
          <w:rStyle w:val="VerbatimChar"/>
        </w:rPr>
        <w:t xml:space="preserve">│         (Authentication, Rate Limiting, Routing)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Business Logic Layer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┌─────────┐ │</w:t>
      </w:r>
      <w:r>
        <w:br/>
      </w:r>
      <w:r>
        <w:rPr>
          <w:rStyle w:val="VerbatimChar"/>
        </w:rPr>
        <w:t xml:space="preserve">│  │ Machine  │ │  Player  │ │  Wallet  │ │  Game   │ │</w:t>
      </w:r>
      <w:r>
        <w:br/>
      </w:r>
      <w:r>
        <w:rPr>
          <w:rStyle w:val="VerbatimChar"/>
        </w:rPr>
        <w:t xml:space="preserve">│  │ Service  │ │ Service  │ │ Service  │ │ Service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└─────────┘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┌─────────┐ │</w:t>
      </w:r>
      <w:r>
        <w:br/>
      </w:r>
      <w:r>
        <w:rPr>
          <w:rStyle w:val="VerbatimChar"/>
        </w:rPr>
        <w:t xml:space="preserve">│  │ Provider │ │  Agent   │ │   OTA    │ │  Sync   │ │</w:t>
      </w:r>
      <w:r>
        <w:br/>
      </w:r>
      <w:r>
        <w:rPr>
          <w:rStyle w:val="VerbatimChar"/>
        </w:rPr>
        <w:t xml:space="preserve">│  │ Service  │ │ Service  │ │ Service  │ │ Service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│</w:t>
      </w:r>
      <w:r>
        <w:br/>
      </w:r>
      <w:r>
        <w:rPr>
          <w:rStyle w:val="VerbatimChar"/>
        </w:rPr>
        <w:t xml:space="preserve">│          ( Data Access Layer                   Entity Framework Core + Repository)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Infrastructure                      │</w:t>
      </w:r>
      <w:r>
        <w:br/>
      </w:r>
      <w:r>
        <w:rPr>
          <w:rStyle w:val="VerbatimChar"/>
        </w:rPr>
        <w:t xml:space="preserve">│        (PostgreSQL, Redis, SignalR Hub, File)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3"/>
    <w:bookmarkStart w:id="24" w:name="核心服務說明"/>
    <w:p>
      <w:pPr>
        <w:pStyle w:val="Heading4"/>
      </w:pPr>
      <w:r>
        <w:t xml:space="preserve">3.2.2 </w:t>
      </w:r>
      <w:r>
        <w:rPr>
          <w:rFonts w:hint="eastAsia"/>
        </w:rPr>
        <w:t xml:space="preserve">核心服務說明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8"/>
        <w:gridCol w:w="264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機台生命週期管理、心跳處理</w:t>
            </w:r>
          </w:p>
        </w:tc>
        <w:tc>
          <w:tcPr/>
          <w:p>
            <w:pPr>
              <w:pStyle w:val="Compact"/>
            </w:pPr>
            <w:r>
              <w:t xml:space="preserve">CRUD,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玩家資料管理、餘額操作</w:t>
            </w:r>
          </w:p>
        </w:tc>
        <w:tc>
          <w:tcPr/>
          <w:p>
            <w:pPr>
              <w:pStyle w:val="Compact"/>
            </w:pPr>
            <w:r>
              <w:t xml:space="preserve">CRUD,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錢包交易、轉帳、對帳</w:t>
            </w:r>
          </w:p>
        </w:tc>
        <w:tc>
          <w:tcPr/>
          <w:p>
            <w:pPr>
              <w:pStyle w:val="Compact"/>
            </w:pPr>
            <w:r>
              <w:t xml:space="preserve">Deposit, Withdraw,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遊戲庫管理、上下架</w:t>
            </w:r>
          </w:p>
        </w:tc>
        <w:tc>
          <w:tcPr/>
          <w:p>
            <w:pPr>
              <w:pStyle w:val="Compact"/>
            </w:pPr>
            <w:r>
              <w:t xml:space="preserve">CRUD, Enable/Disable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遊戲商管理、API</w:t>
            </w:r>
            <w:r>
              <w:t xml:space="preserve">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CRUD, Balance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代理商樹狀結構管理</w:t>
            </w:r>
          </w:p>
        </w:tc>
        <w:tc>
          <w:tcPr/>
          <w:p>
            <w:pPr>
              <w:pStyle w:val="Compact"/>
            </w:pPr>
            <w:r>
              <w:t xml:space="preserve">CRUD, 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版本發布、進度追蹤</w:t>
            </w:r>
          </w:p>
        </w:tc>
        <w:tc>
          <w:tcPr/>
          <w:p>
            <w:pPr>
              <w:pStyle w:val="Compact"/>
            </w:pPr>
            <w:r>
              <w:t xml:space="preserve">Upload, Publish,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資料同步、衝突解決</w:t>
            </w:r>
          </w:p>
        </w:tc>
        <w:tc>
          <w:tcPr/>
          <w:p>
            <w:pPr>
              <w:pStyle w:val="Compact"/>
            </w:pPr>
            <w:r>
              <w:t xml:space="preserve">Upload, Download</w:t>
            </w:r>
          </w:p>
        </w:tc>
      </w:tr>
    </w:tbl>
    <w:bookmarkEnd w:id="24"/>
    <w:bookmarkEnd w:id="25"/>
    <w:bookmarkStart w:id="26" w:name="核心模組"/>
    <w:p>
      <w:pPr>
        <w:pStyle w:val="Heading3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集中式後台包含以下最高規的核心模組：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儀表板模組</w:t>
      </w:r>
      <w:r>
        <w:rPr>
          <w:rFonts w:hint="eastAsia"/>
        </w:rPr>
        <w:t xml:space="preserve">：全平台的自訂</w:t>
      </w:r>
      <w:r>
        <w:t xml:space="preserve"> Widget </w:t>
      </w:r>
      <w:r>
        <w:rPr>
          <w:rFonts w:hint="eastAsia"/>
        </w:rPr>
        <w:t xml:space="preserve">戰情室。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機台心跳深度監測模組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監控</w:t>
      </w:r>
      <w:r>
        <w:t xml:space="preserve"> CPU/RAM </w:t>
      </w:r>
      <w:r>
        <w:rPr>
          <w:rFonts w:hint="eastAsia"/>
        </w:rPr>
        <w:t xml:space="preserve">與網路延遲，提早預防當機。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遊戲與版本管理模組</w:t>
      </w:r>
      <w:r>
        <w:rPr>
          <w:rFonts w:hint="eastAsia"/>
        </w:rPr>
        <w:t xml:space="preserve">：涵蓋遊戲授權與跨站點維護。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OTA </w:t>
      </w:r>
      <w:r>
        <w:rPr>
          <w:rFonts w:hint="eastAsia"/>
          <w:b/>
          <w:bCs/>
        </w:rPr>
        <w:t xml:space="preserve">版本發布中心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全球遠端熱更新腳本上傳與無縫派發。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玩家管理模組</w:t>
      </w:r>
      <w:r>
        <w:rPr>
          <w:rFonts w:hint="eastAsia"/>
        </w:rPr>
        <w:t xml:space="preserve">：VIP</w:t>
      </w:r>
      <w:r>
        <w:t xml:space="preserve"> </w:t>
      </w:r>
      <w:r>
        <w:rPr>
          <w:rFonts w:hint="eastAsia"/>
        </w:rPr>
        <w:t xml:space="preserve">標籤與中央級距錢包。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錢包交易模組</w:t>
      </w:r>
      <w:r>
        <w:rPr>
          <w:rFonts w:hint="eastAsia"/>
        </w:rPr>
        <w:t xml:space="preserve">：全域金流流水帳與圖表化分析。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爭議對帳處理專區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處理斷線異常、人工介入核銷專區與會計除錯。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串接遊戲管理模組</w:t>
      </w:r>
      <w:r>
        <w:rPr>
          <w:rFonts w:hint="eastAsia"/>
        </w:rPr>
        <w:t xml:space="preserve">：多家遊戲供應商</w:t>
      </w:r>
      <w:r>
        <w:t xml:space="preserve"> API </w:t>
      </w:r>
      <w:r>
        <w:rPr>
          <w:rFonts w:hint="eastAsia"/>
        </w:rPr>
        <w:t xml:space="preserve">整合平台。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多人遊戲模組</w:t>
      </w:r>
      <w:r>
        <w:rPr>
          <w:rFonts w:hint="eastAsia"/>
        </w:rPr>
        <w:t xml:space="preserve">：多人遊戲（百家樂、龍虎、骰寶）的集中式管理，牌桌狀態監控與牌局歷史查詢。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遊戲測試模組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允許管理員進行虛擬下注以驗證遊戲邏輯，不扣除真實餘額，記錄測試報告供稽核。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使用者權限模組</w:t>
      </w:r>
      <w:r>
        <w:rPr>
          <w:rFonts w:hint="eastAsia"/>
        </w:rPr>
        <w:t xml:space="preserve">：完全動態自定義的</w:t>
      </w:r>
      <w:r>
        <w:t xml:space="preserve"> RBAC </w:t>
      </w:r>
      <w:r>
        <w:rPr>
          <w:rFonts w:hint="eastAsia"/>
        </w:rPr>
        <w:t xml:space="preserve">角色系統</w:t>
      </w:r>
      <w:r>
        <w:t xml:space="preserve"> </w:t>
      </w:r>
      <w:r>
        <w:rPr>
          <w:rFonts w:hint="eastAsia"/>
        </w:rPr>
        <w:t xml:space="preserve">(如：審計員、純查帳員)，並負責配置供本地端登入用的</w:t>
      </w:r>
      <w:r>
        <w:t xml:space="preserve"> 4-6 </w:t>
      </w:r>
      <w:r>
        <w:rPr>
          <w:rFonts w:hint="eastAsia"/>
        </w:rPr>
        <w:t xml:space="preserve">位數</w:t>
      </w:r>
      <w:r>
        <w:t xml:space="preserve"> PIN </w:t>
      </w:r>
      <w:r>
        <w:rPr>
          <w:rFonts w:hint="eastAsia"/>
        </w:rPr>
        <w:t xml:space="preserve">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介面設定模組</w:t>
      </w:r>
      <w:r>
        <w:rPr>
          <w:rFonts w:hint="eastAsia"/>
        </w:rPr>
        <w:t xml:space="preserve">：玩家端與客製化版面的全域配置管理。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營收報表模組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提供多維度營收分析報表，支援以下篩選維度（且可多選）：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門市/分店維度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機台維度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遊戲維度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遊戲商/供應商維度</w:t>
      </w:r>
      <w:r>
        <w:t xml:space="preserve"> </w:t>
      </w:r>
      <w:r>
        <w:rPr>
          <w:rFonts w:hint="eastAsia"/>
        </w:rPr>
        <w:t xml:space="preserve">支援日/週/月/年報表類型，包含欄位：總營收、下注總額、派彩總額、遊戲局數、營收(RTP)。</w:t>
      </w:r>
    </w:p>
    <w:bookmarkEnd w:id="26"/>
    <w:bookmarkStart w:id="27" w:name="監控中心架構-monitoring-center"/>
    <w:p>
      <w:pPr>
        <w:pStyle w:val="Heading3"/>
      </w:pPr>
      <w:r>
        <w:t xml:space="preserve">3.4 </w:t>
      </w:r>
      <w:r>
        <w:rPr>
          <w:rFonts w:hint="eastAsia"/>
        </w:rPr>
        <w:t xml:space="preserve">監控中心架構</w:t>
      </w:r>
      <w:r>
        <w:t xml:space="preserve"> (Monitoring Center)</w:t>
      </w:r>
    </w:p>
    <w:p>
      <w:pPr>
        <w:pStyle w:val="FirstParagraph"/>
      </w:pPr>
      <w:r>
        <w:rPr>
          <w:rFonts w:hint="eastAsia"/>
        </w:rPr>
        <w:t xml:space="preserve">監控中心負責全平台機台與伺服器的健康度狀態，採用實時串流與時序資料庫結合架構：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資料收集層</w:t>
      </w:r>
      <w:r>
        <w:rPr>
          <w:b/>
          <w:bCs/>
        </w:rPr>
        <w:t xml:space="preserve"> (Data Collection)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單機代理</w:t>
      </w:r>
      <w:r>
        <w:rPr>
          <w:b/>
          <w:bCs/>
        </w:rPr>
        <w:t xml:space="preserve"> (Local Agent)</w:t>
      </w:r>
      <w:r>
        <w:rPr>
          <w:rFonts w:hint="eastAsia"/>
        </w:rPr>
        <w:t xml:space="preserve">：每台實體機台透過本地背景服務，即時收集</w:t>
      </w:r>
      <w:r>
        <w:t xml:space="preserve"> CPU </w:t>
      </w:r>
      <w:r>
        <w:rPr>
          <w:rFonts w:hint="eastAsia"/>
        </w:rPr>
        <w:t xml:space="preserve">使用率、記憶體佔用、網路延遲、硬碟空間與應用程式例外日誌。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心跳機制</w:t>
      </w:r>
      <w:r>
        <w:rPr>
          <w:b/>
          <w:bCs/>
        </w:rPr>
        <w:t xml:space="preserve"> (Heartbeat)</w:t>
      </w:r>
      <w:r>
        <w:rPr>
          <w:rFonts w:hint="eastAsia"/>
        </w:rPr>
        <w:t xml:space="preserve">：透過</w:t>
      </w:r>
      <w:r>
        <w:t xml:space="preserve"> HTTPS/WebSocket </w:t>
      </w:r>
      <w:r>
        <w:rPr>
          <w:rFonts w:hint="eastAsia"/>
        </w:rPr>
        <w:t xml:space="preserve">定期（預設</w:t>
      </w:r>
      <w:r>
        <w:t xml:space="preserve"> 30 </w:t>
      </w:r>
      <w:r>
        <w:rPr>
          <w:rFonts w:hint="eastAsia"/>
        </w:rPr>
        <w:t xml:space="preserve">秒）發送負載遙測數據至集中式後台。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處理與儲存層</w:t>
      </w:r>
      <w:r>
        <w:rPr>
          <w:b/>
          <w:bCs/>
        </w:rPr>
        <w:t xml:space="preserve"> (Processing &amp; Storage)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即時數據接收</w:t>
      </w:r>
      <w:r>
        <w:rPr>
          <w:rFonts w:hint="eastAsia"/>
        </w:rPr>
        <w:t xml:space="preserve">：由集中端</w:t>
      </w:r>
      <w:r>
        <w:t xml:space="preserve"> ASP.NET Core </w:t>
      </w:r>
      <w:r>
        <w:rPr>
          <w:rFonts w:hint="eastAsia"/>
        </w:rPr>
        <w:t xml:space="preserve">後端的</w:t>
      </w:r>
      <w:r>
        <w:t xml:space="preserve"> </w:t>
      </w:r>
      <w:r>
        <w:rPr>
          <w:rStyle w:val="VerbatimChar"/>
        </w:rPr>
        <w:t xml:space="preserve">MonitorService</w:t>
      </w:r>
      <w:r>
        <w:t xml:space="preserve"> </w:t>
      </w:r>
      <w:r>
        <w:rPr>
          <w:rFonts w:hint="eastAsia"/>
        </w:rPr>
        <w:t xml:space="preserve">輕量化接收並校驗遙測數據。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時序儲存</w:t>
      </w:r>
      <w:r>
        <w:rPr>
          <w:rFonts w:hint="eastAsia"/>
        </w:rPr>
        <w:t xml:space="preserve">：高速讀寫性能指標並持久化至</w:t>
      </w:r>
      <w:r>
        <w:t xml:space="preserve"> </w:t>
      </w:r>
      <w:r>
        <w:rPr>
          <w:rFonts w:hint="eastAsia"/>
        </w:rPr>
        <w:t xml:space="preserve">PostgreSQL，保留歷史效能曲線供回放查詢。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告警與展示層</w:t>
      </w:r>
      <w:r>
        <w:rPr>
          <w:b/>
          <w:bCs/>
        </w:rPr>
        <w:t xml:space="preserve"> (Alerting &amp; Visualization)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規則引擎</w:t>
      </w:r>
      <w:r>
        <w:rPr>
          <w:rFonts w:hint="eastAsia"/>
        </w:rPr>
        <w:t xml:space="preserve">：設定多種維度閾值（如</w:t>
      </w:r>
      <w:r>
        <w:t xml:space="preserve"> CPU &gt; 90% </w:t>
      </w:r>
      <w:r>
        <w:rPr>
          <w:rFonts w:hint="eastAsia"/>
        </w:rPr>
        <w:t xml:space="preserve">持續</w:t>
      </w:r>
      <w:r>
        <w:t xml:space="preserve"> 5 </w:t>
      </w:r>
      <w:r>
        <w:rPr>
          <w:rFonts w:hint="eastAsia"/>
        </w:rPr>
        <w:t xml:space="preserve">分鐘，或網路斷線</w:t>
      </w:r>
      <w:r>
        <w:t xml:space="preserve"> 3 </w:t>
      </w:r>
      <w:r>
        <w:rPr>
          <w:rFonts w:hint="eastAsia"/>
        </w:rPr>
        <w:t xml:space="preserve">分鐘），觸發管理員即時告警</w:t>
      </w:r>
      <w:r>
        <w:t xml:space="preserve"> (Alert)。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戰情室面板</w:t>
      </w:r>
      <w:r>
        <w:rPr>
          <w:rFonts w:hint="eastAsia"/>
        </w:rPr>
        <w:t xml:space="preserve">：前端</w:t>
      </w:r>
      <w:r>
        <w:t xml:space="preserve"> Blazor </w:t>
      </w:r>
      <w:r>
        <w:rPr>
          <w:rFonts w:hint="eastAsia"/>
        </w:rPr>
        <w:t xml:space="preserve">大盤，包含機台地圖、高風險設備列表、效能歷史折線圖等。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單機本地後台架構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單機本地後台架構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：單機本地後台為雲端快取端點（唯讀），不直接修改資料，所有操作透過雲端</w:t>
      </w:r>
      <w:r>
        <w:t xml:space="preserve"> API </w:t>
      </w:r>
      <w:r>
        <w:rPr>
          <w:rFonts w:hint="eastAsia"/>
        </w:rPr>
        <w:t xml:space="preserve">執行。</w:t>
      </w:r>
    </w:p>
    <w:bookmarkStart w:id="29" w:name="前端架構-1"/>
    <w:p>
      <w:pPr>
        <w:pStyle w:val="Heading3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</w:t>
      </w:r>
      <w:r>
        <w:rPr>
          <w:b/>
          <w:bCs/>
        </w:rPr>
        <w:t xml:space="preserve">Blazor Server + Radzen Blazor + Bootstrap 5</w:t>
      </w:r>
      <w:r>
        <w:rPr>
          <w:rFonts w:hint="eastAsia"/>
        </w:rPr>
        <w:t xml:space="preserve">），確保設計風格與使用體驗的一致性。支援本地化部署，可在機台上直接運行。</w:t>
      </w:r>
    </w:p>
    <w:bookmarkEnd w:id="29"/>
    <w:bookmarkStart w:id="30" w:name="後端架構-1"/>
    <w:p>
      <w:pPr>
        <w:pStyle w:val="Heading3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</w:t>
      </w:r>
      <w:r>
        <w:rPr>
          <w:b/>
          <w:bCs/>
        </w:rPr>
        <w:t xml:space="preserve">ASP.NET Core 8</w:t>
      </w:r>
      <w:r>
        <w:t xml:space="preserve"> </w:t>
      </w:r>
      <w:r>
        <w:rPr>
          <w:rFonts w:hint="eastAsia"/>
        </w:rPr>
        <w:t xml:space="preserve">框架。提供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SignalR </w:t>
      </w:r>
      <w:r>
        <w:rPr>
          <w:rFonts w:hint="eastAsia"/>
        </w:rPr>
        <w:t xml:space="preserve">實時通訊。使用</w:t>
      </w:r>
      <w:r>
        <w:t xml:space="preserve"> SQLite </w:t>
      </w:r>
      <w:r>
        <w:rPr>
          <w:rFonts w:hint="eastAsia"/>
        </w:rPr>
        <w:t xml:space="preserve">作為本地資料儲存，僅用於快取與本地日誌。</w:t>
      </w:r>
    </w:p>
    <w:bookmarkEnd w:id="30"/>
    <w:bookmarkStart w:id="31" w:name="核心模組-1"/>
    <w:p>
      <w:pPr>
        <w:pStyle w:val="Heading3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單機本地後台包含以下核心模組：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操作與儀表板模組</w:t>
      </w:r>
      <w:r>
        <w:rPr>
          <w:rFonts w:hint="eastAsia"/>
        </w:rPr>
        <w:t xml:space="preserve">：結合開洗分與現場活動捷徑的快搜面板（資料來自雲端快取）。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熱更新接收器模組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於背景默默接收中央</w:t>
      </w:r>
      <w:r>
        <w:t xml:space="preserve"> OTA </w:t>
      </w:r>
      <w:r>
        <w:rPr>
          <w:rFonts w:hint="eastAsia"/>
        </w:rPr>
        <w:t xml:space="preserve">封包、MD5</w:t>
      </w:r>
      <w:r>
        <w:t xml:space="preserve"> </w:t>
      </w:r>
      <w:r>
        <w:rPr>
          <w:rFonts w:hint="eastAsia"/>
        </w:rPr>
        <w:t xml:space="preserve">驗證並自我重啟</w:t>
      </w:r>
      <w:r>
        <w:t xml:space="preserve"> </w:t>
      </w:r>
      <w:r>
        <w:rPr>
          <w:rFonts w:hint="eastAsia"/>
        </w:rPr>
        <w:t xml:space="preserve">(不干擾客人)。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深層機台監控模組</w:t>
      </w:r>
      <w:r>
        <w:rPr>
          <w:rFonts w:hint="eastAsia"/>
        </w:rPr>
        <w:t xml:space="preserve">：(旗艦功能)</w:t>
      </w:r>
      <w:r>
        <w:t xml:space="preserve"> </w:t>
      </w:r>
      <w:r>
        <w:rPr>
          <w:rFonts w:hint="eastAsia"/>
        </w:rPr>
        <w:t xml:space="preserve">CPU、記憶體佔用實時圖表並回傳。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遊戲配置模組</w:t>
      </w:r>
      <w:r>
        <w:rPr>
          <w:rFonts w:hint="eastAsia"/>
        </w:rPr>
        <w:t xml:space="preserve">：顯示本地快取的遊戲列表（唯讀，啟用/停用由雲端控制）。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交易管理與非同步佇列模組</w:t>
      </w:r>
      <w:r>
        <w:rPr>
          <w:rFonts w:hint="eastAsia"/>
        </w:rPr>
        <w:t xml:space="preserve">：本地交易暫存佇列，連線時同步至雲端（本地不直接寫入）。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系統設定模組</w:t>
      </w:r>
      <w:r>
        <w:rPr>
          <w:rFonts w:hint="eastAsia"/>
        </w:rPr>
        <w:t xml:space="preserve">：本地基本設定（網路參數等），重要設定由雲端統一管理。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同步與對帳模組</w:t>
      </w:r>
      <w:r>
        <w:rPr>
          <w:rFonts w:hint="eastAsia"/>
        </w:rPr>
        <w:t xml:space="preserve">：檢視雲端同步狀態，無法手動修改雲端資料。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自動對帳系統</w:t>
      </w:r>
      <w:r>
        <w:rPr>
          <w:rFonts w:hint="eastAsia"/>
        </w:rPr>
        <w:t xml:space="preserve">：(旗艦強化)</w:t>
      </w:r>
      <w:r>
        <w:t xml:space="preserve"> </w:t>
      </w:r>
      <w:r>
        <w:rPr>
          <w:rFonts w:hint="eastAsia"/>
        </w:rPr>
        <w:t xml:space="preserve">嚴謹地分析本地單據與中央回傳的</w:t>
      </w:r>
      <w:r>
        <w:t xml:space="preserve"> Ack </w:t>
      </w:r>
      <w:r>
        <w:rPr>
          <w:rFonts w:hint="eastAsia"/>
        </w:rPr>
        <w:t xml:space="preserve">是否完全一致。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機台底層通訊設定</w:t>
      </w:r>
      <w:r>
        <w:rPr>
          <w:rFonts w:hint="eastAsia"/>
        </w:rPr>
        <w:t xml:space="preserve">：網路與中心通訊參數、金鑰加密防綁架設定。</w:t>
      </w:r>
    </w:p>
    <w:bookmarkEnd w:id="31"/>
    <w:bookmarkStart w:id="32" w:name="本地端限制"/>
    <w:p>
      <w:pPr>
        <w:pStyle w:val="Heading3"/>
      </w:pPr>
      <w:r>
        <w:t xml:space="preserve">4.4 </w:t>
      </w:r>
      <w:r>
        <w:rPr>
          <w:rFonts w:hint="eastAsia"/>
        </w:rPr>
        <w:t xml:space="preserve">本地端限制</w:t>
      </w:r>
    </w:p>
    <w:p>
      <w:pPr>
        <w:pStyle w:val="BlockText"/>
      </w:pPr>
      <w:r>
        <w:rPr>
          <w:rFonts w:hint="eastAsia"/>
          <w:b/>
          <w:bCs/>
        </w:rPr>
        <w:t xml:space="preserve">中央集權架構</w:t>
      </w:r>
      <w:r>
        <w:rPr>
          <w:rFonts w:hint="eastAsia"/>
        </w:rPr>
        <w:t xml:space="preserve">：本地端無法直接修改資料，確保資料一致性。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本地端權限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遊戲列表由雲端統一管理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唯讀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玩家資料由雲端統一管理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僅本地網路參數，重要設定由雲端控制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佇列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本地暫存，連線時上傳雲端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機台註冊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必須連線至雲端註冊才能啟用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遊戲開始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必須連線至雲端才能開始新遊戲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資料同步與對帳機制"/>
    <w:p>
      <w:pPr>
        <w:pStyle w:val="Heading2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34" w:name="連線驗證機制"/>
    <w:p>
      <w:pPr>
        <w:pStyle w:val="Heading3"/>
      </w:pPr>
      <w:r>
        <w:t xml:space="preserve">5.1 </w:t>
      </w:r>
      <w:r>
        <w:rPr>
          <w:rFonts w:hint="eastAsia"/>
        </w:rPr>
        <w:t xml:space="preserve">連線驗證機制</w:t>
      </w:r>
    </w:p>
    <w:p>
      <w:pPr>
        <w:pStyle w:val="BlockText"/>
      </w:pPr>
      <w:r>
        <w:rPr>
          <w:rFonts w:hint="eastAsia"/>
          <w:b/>
          <w:bCs/>
        </w:rPr>
        <w:t xml:space="preserve">核心設計</w:t>
      </w:r>
      <w:r>
        <w:rPr>
          <w:rFonts w:hint="eastAsia"/>
        </w:rPr>
        <w:t xml:space="preserve">：單機本地後台</w:t>
      </w:r>
      <w:r>
        <w:rPr>
          <w:rFonts w:hint="eastAsia"/>
          <w:b/>
          <w:bCs/>
        </w:rPr>
        <w:t xml:space="preserve">必須連線至集中式才能開始遊戲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本地端性質</w:t>
      </w:r>
      <w:r>
        <w:rPr>
          <w:rFonts w:hint="eastAsia"/>
        </w:rPr>
        <w:t xml:space="preserve">：本地端為雲端快取端點，資料由雲端統一管理，本地無法直接修改。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已註冊連線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可開始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已註冊離線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禁止開始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僅顯示歷史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唯讀快取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未註冊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禁止啟用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無法使用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無法使用</w:t>
            </w:r>
          </w:p>
        </w:tc>
      </w:tr>
    </w:tbl>
    <w:bookmarkEnd w:id="34"/>
    <w:bookmarkStart w:id="35" w:name="同步流程"/>
    <w:p>
      <w:pPr>
        <w:pStyle w:val="Heading3"/>
      </w:pPr>
      <w:r>
        <w:t xml:space="preserve">5.2 </w:t>
      </w:r>
      <w:r>
        <w:rPr>
          <w:rFonts w:hint="eastAsia"/>
        </w:rPr>
        <w:t xml:space="preserve">同步流程</w:t>
      </w:r>
    </w:p>
    <w:p>
      <w:pPr>
        <w:pStyle w:val="SourceCode"/>
      </w:pPr>
      <w:r>
        <w:rPr>
          <w:rStyle w:val="VerbatimChar"/>
          <w:rFonts w:hint="eastAsia"/>
        </w:rPr>
        <w:t xml:space="preserve">單機本地後台連線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驗證註冊狀態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上傳本地交易佇列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下載集中式快取更新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</w:p>
    <w:p>
      <w:pPr>
        <w:pStyle w:val="BlockText"/>
      </w:pPr>
      <w:r>
        <w:rPr>
          <w:rFonts w:hint="eastAsia"/>
          <w:b/>
          <w:bCs/>
        </w:rPr>
        <w:t xml:space="preserve">同步原則</w:t>
      </w:r>
      <w:r>
        <w:rPr>
          <w:rFonts w:hint="eastAsia"/>
        </w:rPr>
        <w:t xml:space="preserve">：本地端</w:t>
      </w:r>
      <w:r>
        <w:rPr>
          <w:rFonts w:hint="eastAsia"/>
          <w:b/>
          <w:bCs/>
        </w:rPr>
        <w:t xml:space="preserve">僅上傳交易資料</w:t>
      </w:r>
      <w:r>
        <w:rPr>
          <w:rFonts w:hint="eastAsia"/>
        </w:rPr>
        <w:t xml:space="preserve">，下載雲端快取（遊戲、玩家、設定等），不直接寫入資料表。</w:t>
      </w:r>
    </w:p>
    <w:bookmarkEnd w:id="35"/>
    <w:bookmarkStart w:id="36" w:name="離線處理"/>
    <w:p>
      <w:pPr>
        <w:pStyle w:val="Heading3"/>
      </w:pPr>
      <w:r>
        <w:t xml:space="preserve">5.3 </w:t>
      </w:r>
      <w:r>
        <w:rPr>
          <w:rFonts w:hint="eastAsia"/>
        </w:rPr>
        <w:t xml:space="preserve">離線處理</w:t>
      </w:r>
    </w:p>
    <w:p>
      <w:pPr>
        <w:pStyle w:val="FirstParagraph"/>
      </w:pPr>
      <w:r>
        <w:rPr>
          <w:rFonts w:hint="eastAsia"/>
        </w:rPr>
        <w:t xml:space="preserve">當單機本地後台離線時：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禁止開始新遊戲</w:t>
      </w:r>
      <w:r>
        <w:rPr>
          <w:rFonts w:hint="eastAsia"/>
        </w:rPr>
        <w:t xml:space="preserve">：離線期間無法開始新遊戲（保護帳務）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保留歷史資料</w:t>
      </w:r>
      <w:r>
        <w:rPr>
          <w:rFonts w:hint="eastAsia"/>
        </w:rPr>
        <w:t xml:space="preserve">：本地緩存的交易紀錄可檢視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連線恢復</w:t>
      </w:r>
      <w:r>
        <w:rPr>
          <w:rFonts w:hint="eastAsia"/>
        </w:rPr>
        <w:t xml:space="preserve">：重新連線後同步至集中式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核心原則</w:t>
      </w:r>
      <w:r>
        <w:rPr>
          <w:rFonts w:hint="eastAsia"/>
        </w:rPr>
        <w:t xml:space="preserve">：離線期間</w:t>
      </w:r>
      <w:r>
        <w:rPr>
          <w:rFonts w:hint="eastAsia"/>
          <w:b/>
          <w:bCs/>
        </w:rPr>
        <w:t xml:space="preserve">禁止開始新遊戲</w:t>
      </w:r>
      <w:r>
        <w:rPr>
          <w:rFonts w:hint="eastAsia"/>
        </w:rPr>
        <w:t xml:space="preserve">，確保帳務一致性。</w:t>
      </w:r>
    </w:p>
    <w:bookmarkEnd w:id="36"/>
    <w:bookmarkStart w:id="37" w:name="對帳機制"/>
    <w:p>
      <w:pPr>
        <w:pStyle w:val="Heading3"/>
      </w:pPr>
      <w:r>
        <w:t xml:space="preserve">5.4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系統定期進行對帳檢查，驗證本地資料與集中式資料的一致性。對於不一致的項目，記錄並標記為待審核，由管理員手動處理。</w:t>
      </w:r>
    </w:p>
    <w:bookmarkEnd w:id="37"/>
    <w:bookmarkStart w:id="38" w:name="遠端控制機制"/>
    <w:p>
      <w:pPr>
        <w:pStyle w:val="Heading3"/>
      </w:pPr>
      <w:r>
        <w:t xml:space="preserve">5.5 </w:t>
      </w:r>
      <w:r>
        <w:rPr>
          <w:rFonts w:hint="eastAsia"/>
        </w:rPr>
        <w:t xml:space="preserve">遠端控制機制</w:t>
      </w:r>
    </w:p>
    <w:p>
      <w:pPr>
        <w:pStyle w:val="FirstParagraph"/>
      </w:pPr>
      <w:r>
        <w:rPr>
          <w:rFonts w:hint="eastAsia"/>
        </w:rPr>
        <w:t xml:space="preserve">集中式後台可對單機本地後台進行遠端控制（需本地在線）。</w:t>
      </w:r>
    </w:p>
    <w:p>
      <w:pPr>
        <w:pStyle w:val="BodyText"/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選定單機本地後台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選擇目標機台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驗證在線狀態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確認可連線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執行遠端操作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開分/洗分/重啟/設定等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套用並回傳結果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本地執行並回報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記錄日誌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儲存至集中DB</w:t>
      </w:r>
    </w:p>
    <w:p>
      <w:pPr>
        <w:pStyle w:val="FirstParagraph"/>
      </w:pPr>
      <w:r>
        <w:rPr>
          <w:rFonts w:hint="eastAsia"/>
          <w:b/>
          <w:bCs/>
        </w:rPr>
        <w:t xml:space="preserve">適用範圍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是否支援遠端控制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機台管理（開分/洗分/重啟/配置）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遊戲管理（列表/配置/測試）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玩家管理（狀態/錢包）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跨店多人遊戲整合架構"/>
    <w:p>
      <w:pPr>
        <w:pStyle w:val="Heading2"/>
      </w:pPr>
      <w:r>
        <w:t xml:space="preserve">5.6 </w:t>
      </w:r>
      <w:r>
        <w:rPr>
          <w:rFonts w:hint="eastAsia"/>
        </w:rPr>
        <w:t xml:space="preserve">跨店多人遊戲整合架構</w:t>
      </w:r>
    </w:p>
    <w:p>
      <w:pPr>
        <w:pStyle w:val="FirstParagraph"/>
      </w:pPr>
      <w:r>
        <w:rPr>
          <w:rFonts w:hint="eastAsia"/>
        </w:rPr>
        <w:t xml:space="preserve">為支援跨店多人遊戲（如新玩家從</w:t>
      </w:r>
      <w:r>
        <w:t xml:space="preserve"> A </w:t>
      </w:r>
      <w:r>
        <w:rPr>
          <w:rFonts w:hint="eastAsia"/>
        </w:rPr>
        <w:t xml:space="preserve">店遊玩後至</w:t>
      </w:r>
      <w:r>
        <w:t xml:space="preserve"> B </w:t>
      </w:r>
      <w:r>
        <w:rPr>
          <w:rFonts w:hint="eastAsia"/>
        </w:rPr>
        <w:t xml:space="preserve">店接續遊玩）的無縫體驗，系統採用以下技術整合流程：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統一註冊與快速建檔</w:t>
      </w:r>
      <w:r>
        <w:rPr>
          <w:b/>
          <w:bCs/>
        </w:rPr>
        <w:t xml:space="preserve"> (Centralized Identity)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：新玩家於店家</w:t>
      </w:r>
      <w:r>
        <w:t xml:space="preserve"> A </w:t>
      </w:r>
      <w:r>
        <w:rPr>
          <w:rFonts w:hint="eastAsia"/>
        </w:rPr>
        <w:t xml:space="preserve">透過</w:t>
      </w:r>
      <w:r>
        <w:t xml:space="preserve"> Mobile/Web </w:t>
      </w:r>
      <w:r>
        <w:rPr>
          <w:rFonts w:hint="eastAsia"/>
        </w:rPr>
        <w:t xml:space="preserve">掃碼快速綁定第三方帳號（Line/Google/Apple）或</w:t>
      </w:r>
      <w:r>
        <w:t xml:space="preserve"> RFID </w:t>
      </w:r>
      <w:r>
        <w:rPr>
          <w:rFonts w:hint="eastAsia"/>
        </w:rPr>
        <w:t xml:space="preserve">實體卡。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資料流</w:t>
      </w:r>
      <w:r>
        <w:rPr>
          <w:rFonts w:hint="eastAsia"/>
        </w:rPr>
        <w:t xml:space="preserve">：請求送至集中式後台，即時建立</w:t>
      </w:r>
      <w:r>
        <w:t xml:space="preserve"> Player </w:t>
      </w:r>
      <w:r>
        <w:rPr>
          <w:rFonts w:hint="eastAsia"/>
        </w:rPr>
        <w:t xml:space="preserve">實體與全域</w:t>
      </w:r>
      <w:r>
        <w:t xml:space="preserve"> </w:t>
      </w:r>
      <w:r>
        <w:rPr>
          <w:rFonts w:hint="eastAsia"/>
        </w:rPr>
        <w:t xml:space="preserve">Wallet，確保身分跨店追蹤。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跨店狀態與遊戲分配</w:t>
      </w:r>
      <w:r>
        <w:rPr>
          <w:b/>
          <w:bCs/>
        </w:rPr>
        <w:t xml:space="preserve"> (Game Session Management)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加入遊戲</w:t>
      </w:r>
      <w:r>
        <w:rPr>
          <w:rFonts w:hint="eastAsia"/>
        </w:rPr>
        <w:t xml:space="preserve">：玩家於機台或手機發送</w:t>
      </w:r>
      <w:r>
        <w:t xml:space="preserve"> </w:t>
      </w:r>
      <w:r>
        <w:rPr>
          <w:rStyle w:val="VerbatimChar"/>
        </w:rPr>
        <w:t xml:space="preserve">Join Room</w:t>
      </w:r>
      <w:r>
        <w:t xml:space="preserve"> </w:t>
      </w:r>
      <w:r>
        <w:rPr>
          <w:rFonts w:hint="eastAsia"/>
        </w:rPr>
        <w:t xml:space="preserve">請求時，集中式伺服器實時查核其</w:t>
      </w:r>
      <w:r>
        <w:t xml:space="preserve"> Wallet </w:t>
      </w:r>
      <w:r>
        <w:rPr>
          <w:rFonts w:hint="eastAsia"/>
        </w:rPr>
        <w:t xml:space="preserve">餘額與該玩家目前所屬的</w:t>
      </w:r>
      <w:r>
        <w:t xml:space="preserve"> Room Session </w:t>
      </w:r>
      <w:r>
        <w:rPr>
          <w:rFonts w:hint="eastAsia"/>
        </w:rPr>
        <w:t xml:space="preserve">狀態，確保無併發衝突。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遊戲進行</w:t>
      </w:r>
      <w:r>
        <w:rPr>
          <w:rFonts w:hint="eastAsia"/>
        </w:rPr>
        <w:t xml:space="preserve">：此時交易明細、下注與獎金變化即時由遊戲伺服器寫入</w:t>
      </w:r>
      <w:r>
        <w:t xml:space="preserve"> Transaction Log。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離店結算與資金歸集</w:t>
      </w:r>
      <w:r>
        <w:rPr>
          <w:b/>
          <w:bCs/>
        </w:rPr>
        <w:t xml:space="preserve"> (Settlement &amp; Release)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：玩家發起離開房間請求或閒置自動踢出，系統觸發該局（Session）結算歸集。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資料流</w:t>
      </w:r>
      <w:r>
        <w:rPr>
          <w:rFonts w:hint="eastAsia"/>
        </w:rPr>
        <w:t xml:space="preserve">：將房內臨時籌碼按匯率轉換回錢包餘額，透過核心</w:t>
      </w:r>
      <w:r>
        <w:t xml:space="preserve"> Wallet API </w:t>
      </w:r>
      <w:r>
        <w:rPr>
          <w:rFonts w:hint="eastAsia"/>
        </w:rPr>
        <w:t xml:space="preserve">異動雲端餘額，並將玩家狀態釋放為非遊戲中</w:t>
      </w:r>
      <w:r>
        <w:t xml:space="preserve"> (Idle)。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跨站接續與點數檢核</w:t>
      </w:r>
      <w:r>
        <w:rPr>
          <w:b/>
          <w:bCs/>
        </w:rPr>
        <w:t xml:space="preserve"> (Cross-Site Resumption)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：玩家抵達店家</w:t>
      </w:r>
      <w:r>
        <w:t xml:space="preserve"> B </w:t>
      </w:r>
      <w:r>
        <w:rPr>
          <w:rFonts w:hint="eastAsia"/>
        </w:rPr>
        <w:t xml:space="preserve">時，透過雲端身分認證直接登入，無須重複註冊。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跨店點數規則</w:t>
      </w:r>
      <w:r>
        <w:rPr>
          <w:rFonts w:hint="eastAsia"/>
        </w:rPr>
        <w:t xml:space="preserve">：若平台點數為全域通用，則無縫載入該餘額並進入店家</w:t>
      </w:r>
      <w:r>
        <w:t xml:space="preserve"> B </w:t>
      </w:r>
      <w:r>
        <w:rPr>
          <w:rFonts w:hint="eastAsia"/>
        </w:rPr>
        <w:t xml:space="preserve">之遊戲房間；若屬各店獨立點數，則需透過平台特</w:t>
      </w:r>
      <w:r>
        <w:t xml:space="preserve"> </w:t>
      </w:r>
      <w:r>
        <w:rPr>
          <w:rFonts w:hint="eastAsia"/>
        </w:rPr>
        <w:t xml:space="preserve">定點數轉換機制入金，方可成功驗證</w:t>
      </w:r>
      <w:r>
        <w:t xml:space="preserve"> </w:t>
      </w:r>
      <w:r>
        <w:rPr>
          <w:rStyle w:val="VerbatimChar"/>
        </w:rPr>
        <w:t xml:space="preserve">Join Room</w:t>
      </w:r>
      <w:r>
        <w:t xml:space="preserve"> </w:t>
      </w:r>
      <w:r>
        <w:rPr>
          <w:rFonts w:hint="eastAsia"/>
        </w:rPr>
        <w:t xml:space="preserve">請求並繼續遊玩。</w:t>
      </w:r>
    </w:p>
    <w:p>
      <w:r>
        <w:pict>
          <v:rect style="width:0;height:1.5pt" o:hralign="center" o:hrstd="t" o:hr="t"/>
        </w:pict>
      </w:r>
    </w:p>
    <w:bookmarkEnd w:id="40"/>
    <w:bookmarkStart w:id="41" w:name="跨店單機遊戲整合架構"/>
    <w:p>
      <w:pPr>
        <w:pStyle w:val="Heading2"/>
      </w:pPr>
      <w:r>
        <w:t xml:space="preserve">5.7 </w:t>
      </w:r>
      <w:r>
        <w:rPr>
          <w:rFonts w:hint="eastAsia"/>
        </w:rPr>
        <w:t xml:space="preserve">跨店單機遊戲整合架構</w:t>
      </w:r>
    </w:p>
    <w:p>
      <w:pPr>
        <w:pStyle w:val="FirstParagraph"/>
      </w:pPr>
      <w:r>
        <w:rPr>
          <w:rFonts w:hint="eastAsia"/>
        </w:rPr>
        <w:t xml:space="preserve">針對單機遊戲（如老虎機、捕魚機等），跨店接續遊玩的技術整合流程著重於「開洗分（Deposit/Withdraw）」與本地交易快取：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機台認證與登入</w:t>
      </w:r>
      <w:r>
        <w:rPr>
          <w:b/>
          <w:bCs/>
        </w:rPr>
        <w:t xml:space="preserve"> (Machine Authentication)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：玩家於店家</w:t>
      </w:r>
      <w:r>
        <w:t xml:space="preserve"> A </w:t>
      </w:r>
      <w:r>
        <w:rPr>
          <w:rFonts w:hint="eastAsia"/>
        </w:rPr>
        <w:t xml:space="preserve">的單機設備中登入或刷入</w:t>
      </w:r>
      <w:r>
        <w:t xml:space="preserve"> RFID </w:t>
      </w:r>
      <w:r>
        <w:rPr>
          <w:rFonts w:hint="eastAsia"/>
        </w:rPr>
        <w:t xml:space="preserve">卡，機台即時向集中式後台請求此帳號的身分與對應餘額。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本地開分與遊玩</w:t>
      </w:r>
      <w:r>
        <w:rPr>
          <w:b/>
          <w:bCs/>
        </w:rPr>
        <w:t xml:space="preserve"> (Local Deposit &amp; Play)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開分</w:t>
      </w:r>
      <w:r>
        <w:rPr>
          <w:b/>
          <w:bCs/>
        </w:rPr>
        <w:t xml:space="preserve"> (Deposit)</w:t>
      </w:r>
      <w:r>
        <w:rPr>
          <w:rFonts w:hint="eastAsia"/>
        </w:rPr>
        <w:t xml:space="preserve">：機台發送開分請求至集中式後台，將雲端的</w:t>
      </w:r>
      <w:r>
        <w:t xml:space="preserve"> Wallet </w:t>
      </w:r>
      <w:r>
        <w:rPr>
          <w:rFonts w:hint="eastAsia"/>
        </w:rPr>
        <w:t xml:space="preserve">點數轉移/鎖定為該機台的「本地分（Credits）」做為遊玩額度。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離線容錯與運算</w:t>
      </w:r>
      <w:r>
        <w:rPr>
          <w:rFonts w:hint="eastAsia"/>
        </w:rPr>
        <w:t xml:space="preserve">：遊玩過程的引擎運算與每次</w:t>
      </w:r>
      <w:r>
        <w:t xml:space="preserve"> Spin </w:t>
      </w:r>
      <w:r>
        <w:rPr>
          <w:rFonts w:hint="eastAsia"/>
        </w:rPr>
        <w:t xml:space="preserve">在單機本地完成。交易紀錄寫入本地</w:t>
      </w:r>
      <w:r>
        <w:t xml:space="preserve"> SQLite </w:t>
      </w:r>
      <w:r>
        <w:rPr>
          <w:rFonts w:hint="eastAsia"/>
        </w:rPr>
        <w:t xml:space="preserve">佇列，並非同步拋回集中式後台。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洗分與離機</w:t>
      </w:r>
      <w:r>
        <w:rPr>
          <w:b/>
          <w:bCs/>
        </w:rPr>
        <w:t xml:space="preserve"> (Withdraw &amp; Release)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：玩家選擇退出或拔出實體卡，主動結束該機台的遊玩。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資料流</w:t>
      </w:r>
      <w:r>
        <w:rPr>
          <w:rFonts w:hint="eastAsia"/>
        </w:rPr>
        <w:t xml:space="preserve">：機台統整結算點數（Credits），呼叫</w:t>
      </w:r>
      <w:r>
        <w:t xml:space="preserve"> Wallet API </w:t>
      </w:r>
      <w:r>
        <w:rPr>
          <w:rFonts w:hint="eastAsia"/>
        </w:rPr>
        <w:t xml:space="preserve">（Withdraw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Settle）</w:t>
      </w:r>
      <w:r>
        <w:t xml:space="preserve"> </w:t>
      </w:r>
      <w:r>
        <w:rPr>
          <w:rFonts w:hint="eastAsia"/>
        </w:rPr>
        <w:t xml:space="preserve">將本地餘額轉換回雲端</w:t>
      </w:r>
      <w:r>
        <w:t xml:space="preserve"> </w:t>
      </w:r>
      <w:r>
        <w:rPr>
          <w:rFonts w:hint="eastAsia"/>
        </w:rPr>
        <w:t xml:space="preserve">Wallet，並清除本機台內的玩家連線授權狀態。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跨站點數延續</w:t>
      </w:r>
      <w:r>
        <w:rPr>
          <w:b/>
          <w:bCs/>
        </w:rPr>
        <w:t xml:space="preserve"> (Cross-Site Resumption)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：玩家前往店家</w:t>
      </w:r>
      <w:r>
        <w:t xml:space="preserve"> B </w:t>
      </w:r>
      <w:r>
        <w:rPr>
          <w:rFonts w:hint="eastAsia"/>
        </w:rPr>
        <w:t xml:space="preserve">操作另一台單人機台。只要在店家</w:t>
      </w:r>
      <w:r>
        <w:t xml:space="preserve"> A </w:t>
      </w:r>
      <w:r>
        <w:rPr>
          <w:rFonts w:hint="eastAsia"/>
        </w:rPr>
        <w:t xml:space="preserve">的洗分流程已確認完成，店家</w:t>
      </w:r>
      <w:r>
        <w:t xml:space="preserve"> B </w:t>
      </w:r>
      <w:r>
        <w:rPr>
          <w:rFonts w:hint="eastAsia"/>
        </w:rPr>
        <w:t xml:space="preserve">的機台便能透過即時身分驗證，取得最新的</w:t>
      </w:r>
      <w:r>
        <w:t xml:space="preserve"> Wallet </w:t>
      </w:r>
      <w:r>
        <w:rPr>
          <w:rFonts w:hint="eastAsia"/>
        </w:rPr>
        <w:t xml:space="preserve">餘額繼續開分遊玩。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防禦機制</w:t>
      </w:r>
      <w:r>
        <w:rPr>
          <w:rFonts w:hint="eastAsia"/>
        </w:rPr>
        <w:t xml:space="preserve">：若玩家在店家</w:t>
      </w:r>
      <w:r>
        <w:t xml:space="preserve"> A </w:t>
      </w:r>
      <w:r>
        <w:rPr>
          <w:rFonts w:hint="eastAsia"/>
        </w:rPr>
        <w:t xml:space="preserve">異常斷線未成功洗分，其集中式錢包會處於「機台鎖定</w:t>
      </w:r>
      <w:r>
        <w:t xml:space="preserve"> (Locked by </w:t>
      </w:r>
      <w:r>
        <w:rPr>
          <w:rFonts w:hint="eastAsia"/>
        </w:rPr>
        <w:t xml:space="preserve">Machine)」狀態，確保無法在店家</w:t>
      </w:r>
      <w:r>
        <w:t xml:space="preserve"> B </w:t>
      </w:r>
      <w:r>
        <w:rPr>
          <w:rFonts w:hint="eastAsia"/>
        </w:rPr>
        <w:t xml:space="preserve">重複拿點數開分，直至店家</w:t>
      </w:r>
      <w:r>
        <w:t xml:space="preserve"> A </w:t>
      </w:r>
      <w:r>
        <w:rPr>
          <w:rFonts w:hint="eastAsia"/>
        </w:rPr>
        <w:t xml:space="preserve">的異常解除或交由客服遠端結算。</w:t>
      </w:r>
    </w:p>
    <w:p>
      <w:r>
        <w:pict>
          <v:rect style="width:0;height:1.5pt" o:hralign="center" o:hrstd="t" o:hr="t"/>
        </w:pict>
      </w:r>
    </w:p>
    <w:bookmarkEnd w:id="41"/>
    <w:bookmarkStart w:id="46" w:name="安全性架構"/>
    <w:p>
      <w:pPr>
        <w:pStyle w:val="Heading2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42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系統採用帳號密碼認證，使用</w:t>
      </w:r>
      <w:r>
        <w:t xml:space="preserve"> JWT Token </w:t>
      </w:r>
      <w:r>
        <w:rPr>
          <w:rFonts w:hint="eastAsia"/>
        </w:rPr>
        <w:t xml:space="preserve">進行會話管理。全面實施基於角色的動態存取控制（Dynamic</w:t>
      </w:r>
      <w:r>
        <w:t xml:space="preserve"> </w:t>
      </w:r>
      <w:r>
        <w:rPr>
          <w:rFonts w:hint="eastAsia"/>
        </w:rPr>
        <w:t xml:space="preserve">RBAC），讓集團業主建立完全自定義、顆粒度細緻的操作權限。</w:t>
      </w:r>
    </w:p>
    <w:bookmarkEnd w:id="42"/>
    <w:bookmarkStart w:id="43" w:name="資料加密"/>
    <w:p>
      <w:pPr>
        <w:pStyle w:val="Heading3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43"/>
    <w:bookmarkStart w:id="44" w:name="交易簽名驗證"/>
    <w:p>
      <w:pPr>
        <w:pStyle w:val="Heading3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44"/>
    <w:bookmarkStart w:id="45" w:name="稽核日誌"/>
    <w:p>
      <w:pPr>
        <w:pStyle w:val="Heading3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效能設計"/>
    <w:p>
      <w:pPr>
        <w:pStyle w:val="Heading2"/>
      </w:pPr>
      <w:r>
        <w:t xml:space="preserve">7. </w:t>
      </w:r>
      <w:r>
        <w:rPr>
          <w:rFonts w:hint="eastAsia"/>
        </w:rPr>
        <w:t xml:space="preserve">效能設計</w:t>
      </w:r>
    </w:p>
    <w:bookmarkStart w:id="47" w:name="效能優化"/>
    <w:p>
      <w:pPr>
        <w:pStyle w:val="Heading3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使用資料庫索引優化查詢效能。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部署架構"/>
    <w:p>
      <w:pPr>
        <w:pStyle w:val="Heading2"/>
      </w:pPr>
      <w:r>
        <w:t xml:space="preserve">8. </w:t>
      </w:r>
      <w:r>
        <w:rPr>
          <w:rFonts w:hint="eastAsia"/>
        </w:rPr>
        <w:t xml:space="preserve">部署架構</w:t>
      </w:r>
    </w:p>
    <w:bookmarkStart w:id="49" w:name="集中式後台部署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集中式後台部署在雲端或資料中心。前端與後端服務皆使用容器化部署（Docker），支援自動擴展。資料庫使用主從複製實現高可用。</w:t>
      </w:r>
    </w:p>
    <w:bookmarkEnd w:id="49"/>
    <w:bookmarkStart w:id="50" w:name="單機本地後台部署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 </w:t>
      </w:r>
      <w:r>
        <w:rPr>
          <w:rFonts w:hint="eastAsia"/>
        </w:rPr>
        <w:t xml:space="preserve">等作業系統。使用</w:t>
      </w:r>
      <w:r>
        <w:t xml:space="preserve"> Node.js </w:t>
      </w:r>
      <w:r>
        <w:rPr>
          <w:rFonts w:hint="eastAsia"/>
        </w:rPr>
        <w:t xml:space="preserve">執行環境，SQLite</w:t>
      </w:r>
      <w:r>
        <w:t xml:space="preserve"> </w:t>
      </w:r>
      <w:r>
        <w:rPr>
          <w:rFonts w:hint="eastAsia"/>
        </w:rPr>
        <w:t xml:space="preserve">作為本地資料庫。</w:t>
      </w:r>
    </w:p>
    <w:bookmarkEnd w:id="50"/>
    <w:bookmarkStart w:id="51" w:name="網路拓撲"/>
    <w:p>
      <w:pPr>
        <w:pStyle w:val="Heading3"/>
      </w:pPr>
      <w:r>
        <w:t xml:space="preserve">8.3 </w:t>
      </w:r>
      <w:r>
        <w:rPr>
          <w:rFonts w:hint="eastAsia"/>
        </w:rPr>
        <w:t xml:space="preserve">網路拓撲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集中式後台與單機本地後台通過</w:t>
      </w:r>
      <w:r>
        <w:t xml:space="preserve"> Internet </w:t>
      </w:r>
      <w:r>
        <w:rPr>
          <w:rFonts w:hint="eastAsia"/>
        </w:rPr>
        <w:t xml:space="preserve">連線。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單機本地後台與遊戲引擎通過本地網路連線。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玩家端應用程式與遊戲引擎通過本地網路連線。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53" w:name="技術總結"/>
    <w:p>
      <w:pPr>
        <w:pStyle w:val="Heading3"/>
      </w:pPr>
      <w:r>
        <w:t xml:space="preserve">9.1 </w:t>
      </w:r>
      <w:r>
        <w:rPr>
          <w:rFonts w:hint="eastAsia"/>
        </w:rPr>
        <w:t xml:space="preserve">技術總結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80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Blazor Server + Radzen + Bootstrap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ASP.NET Core 8</w:t>
            </w:r>
          </w:p>
        </w:tc>
        <w:tc>
          <w:tcPr/>
          <w:p>
            <w:pPr>
              <w:pStyle w:val="Compact"/>
            </w:pPr>
            <w:r>
              <w:t xml:space="preserve">.NET 8 </w:t>
            </w:r>
            <w:r>
              <w:rPr>
                <w:rFonts w:hint="eastAsia"/>
              </w:rPr>
              <w:t xml:space="preserve">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SignalR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AES-256-GCM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2026-03-05T06:12:14Z</dcterms:created>
  <dcterms:modified xsi:type="dcterms:W3CDTF">2026-03-05T06:12:14Z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