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軟體需求規格書srs"/>
    <w:p>
      <w:pPr>
        <w:pStyle w:val="Heading1"/>
      </w:pPr>
      <w:r>
        <w:rPr>
          <w:rFonts w:hint="eastAsia"/>
        </w:rPr>
        <w:t xml:space="preserve">軟體需求規格書（SRS）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軟體需求規格</w:t>
            </w:r>
          </w:p>
        </w:tc>
      </w:tr>
    </w:tbl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numPr>
          <w:ilvl w:val="0"/>
          <w:numId w:val="1001"/>
        </w:numPr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numPr>
          <w:ilvl w:val="0"/>
          <w:numId w:val="1001"/>
        </w:numPr>
      </w:pPr>
      <w:r>
        <w:t xml:space="preserve">2. </w:t>
      </w:r>
      <w:r>
        <w:rPr>
          <w:rFonts w:hint="eastAsia"/>
        </w:rPr>
        <w:t xml:space="preserve">系統概述</w:t>
      </w:r>
    </w:p>
    <w:p>
      <w:pPr>
        <w:numPr>
          <w:ilvl w:val="0"/>
          <w:numId w:val="1001"/>
        </w:numPr>
      </w:pPr>
      <w:r>
        <w:t xml:space="preserve">3. </w:t>
      </w:r>
      <w:r>
        <w:rPr>
          <w:rFonts w:hint="eastAsia"/>
        </w:rPr>
        <w:t xml:space="preserve">集中式後台功能需求</w:t>
      </w:r>
    </w:p>
    <w:p>
      <w:pPr>
        <w:numPr>
          <w:ilvl w:val="0"/>
          <w:numId w:val="1001"/>
        </w:numPr>
      </w:pPr>
      <w:r>
        <w:t xml:space="preserve">4. </w:t>
      </w:r>
      <w:r>
        <w:rPr>
          <w:rFonts w:hint="eastAsia"/>
        </w:rPr>
        <w:t xml:space="preserve">單機本地後台功能需求</w:t>
      </w:r>
    </w:p>
    <w:p>
      <w:pPr>
        <w:numPr>
          <w:ilvl w:val="0"/>
          <w:numId w:val="1001"/>
        </w:numPr>
      </w:pPr>
      <w:r>
        <w:t xml:space="preserve">5. </w:t>
      </w:r>
      <w:r>
        <w:rPr>
          <w:rFonts w:hint="eastAsia"/>
        </w:rPr>
        <w:t xml:space="preserve">非功能需求</w:t>
      </w:r>
    </w:p>
    <w:p>
      <w:pPr>
        <w:numPr>
          <w:ilvl w:val="0"/>
          <w:numId w:val="1001"/>
        </w:numPr>
      </w:pPr>
      <w:r>
        <w:t xml:space="preserve">6. </w:t>
      </w:r>
      <w:r>
        <w:rPr>
          <w:rFonts w:hint="eastAsia"/>
        </w:rPr>
        <w:t xml:space="preserve">使用案例</w:t>
      </w:r>
    </w:p>
    <w:p>
      <w:pPr>
        <w:numPr>
          <w:ilvl w:val="0"/>
          <w:numId w:val="1001"/>
        </w:numPr>
      </w:pPr>
      <w:r>
        <w:t xml:space="preserve">7. </w:t>
      </w:r>
      <w:r>
        <w:rPr>
          <w:rFonts w:hint="eastAsia"/>
        </w:rPr>
        <w:t xml:space="preserve">資料字典</w:t>
      </w:r>
    </w:p>
    <w:p>
      <w:pPr>
        <w:numPr>
          <w:ilvl w:val="0"/>
          <w:numId w:val="1001"/>
        </w:numPr>
      </w:pPr>
      <w:r>
        <w:t xml:space="preserve">8. </w:t>
      </w:r>
      <w:r>
        <w:rPr>
          <w:rFonts w:hint="eastAsia"/>
        </w:rPr>
        <w:t xml:space="preserve">附錄</w:t>
      </w:r>
    </w:p>
    <w:bookmarkEnd w:id="10"/>
    <w:bookmarkStart w:id="12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本文件詳細闡述遊戲平台管理系統的完整軟體需求，包含集中式後台與單機本地後台兩個層次的功能需求、非功能需求、使用案例、資料模型等內容。</w:t>
      </w:r>
    </w:p>
    <w:bookmarkStart w:id="11" w:name="文件目的"/>
    <w:p>
      <w:pPr>
        <w:pStyle w:val="Heading3"/>
      </w:pPr>
      <w:r>
        <w:t xml:space="preserve">1.1 </w:t>
      </w:r>
      <w:r>
        <w:rPr>
          <w:rFonts w:hint="eastAsia"/>
        </w:rPr>
        <w:t xml:space="preserve">文件目的</w:t>
      </w:r>
    </w:p>
    <w:p>
      <w:pPr>
        <w:pStyle w:val="FirstParagraph"/>
      </w:pPr>
      <w:r>
        <w:rPr>
          <w:rFonts w:hint="eastAsia"/>
        </w:rPr>
        <w:t xml:space="preserve">本文件旨在為開發、測試、部署人員提供清晰的軟體需求指導，確保系統開發符合業務需求。</w:t>
      </w:r>
    </w:p>
    <w:bookmarkEnd w:id="11"/>
    <w:bookmarkEnd w:id="12"/>
    <w:bookmarkStart w:id="15" w:name="系統概述"/>
    <w:p>
      <w:pPr>
        <w:pStyle w:val="Heading2"/>
      </w:pPr>
      <w:r>
        <w:t xml:space="preserve">2. </w:t>
      </w:r>
      <w:r>
        <w:rPr>
          <w:rFonts w:hint="eastAsia"/>
        </w:rPr>
        <w:t xml:space="preserve">系統概述</w:t>
      </w:r>
    </w:p>
    <w:bookmarkStart w:id="13" w:name="系統架構"/>
    <w:p>
      <w:pPr>
        <w:pStyle w:val="Heading3"/>
      </w:pPr>
      <w:r>
        <w:t xml:space="preserve">2.1 </w:t>
      </w:r>
      <w:r>
        <w:rPr>
          <w:rFonts w:hint="eastAsia"/>
        </w:rPr>
        <w:t xml:space="preserve">系統架構</w:t>
      </w:r>
    </w:p>
    <w:p>
      <w:pPr>
        <w:pStyle w:val="FirstParagraph"/>
      </w:pPr>
      <w:r>
        <w:rPr>
          <w:rFonts w:hint="eastAsia"/>
        </w:rPr>
        <w:t xml:space="preserve">遊戲平台採用雙層後台架構。集中式後台負責全局資料監控、遠端機台管理、全平台交易統計、玩家集中管理等功能。單機本地後台負責本地機台管理、本地遊戲配置、本地交易結算、本地統計分析等功能。兩個後台相互獨立，但在連線時可進行資料同步與對帳。</w:t>
      </w:r>
    </w:p>
    <w:bookmarkEnd w:id="13"/>
    <w:bookmarkStart w:id="14" w:name="系統範圍"/>
    <w:p>
      <w:pPr>
        <w:pStyle w:val="Heading3"/>
      </w:pPr>
      <w:r>
        <w:t xml:space="preserve">2.2 </w:t>
      </w:r>
      <w:r>
        <w:rPr>
          <w:rFonts w:hint="eastAsia"/>
        </w:rPr>
        <w:t xml:space="preserve">系統範圍</w:t>
      </w:r>
    </w:p>
    <w:p>
      <w:pPr>
        <w:pStyle w:val="FirstParagraph"/>
      </w:pPr>
      <w:r>
        <w:rPr>
          <w:rFonts w:hint="eastAsia"/>
        </w:rPr>
        <w:t xml:space="preserve">本系統涵蓋遊戲機台的集中式管理與本地管理兩個層次，支援遊戲、機台、玩家、交易、串接、多人遊戲、使用者權限、版本更新、介面設定等完整功能模組。</w:t>
      </w:r>
    </w:p>
    <w:bookmarkEnd w:id="14"/>
    <w:bookmarkEnd w:id="15"/>
    <w:bookmarkStart w:id="26" w:name="集中式後台功能需求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集中式後台功能需求</w:t>
      </w:r>
    </w:p>
    <w:bookmarkStart w:id="16" w:name="儀表板模組"/>
    <w:p>
      <w:pPr>
        <w:pStyle w:val="Heading3"/>
      </w:pPr>
      <w:r>
        <w:t xml:space="preserve">3.1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實時顯示全平台的關鍵</w:t>
      </w:r>
      <w:r>
        <w:t xml:space="preserve"> </w:t>
      </w:r>
      <w:r>
        <w:rPr>
          <w:rFonts w:hint="eastAsia"/>
        </w:rPr>
        <w:t xml:space="preserve">KPI（總營收、總下注額、總派彩額、淨收益、線上玩家數、線上機台數）。提供營收趨勢圖、機台狀態圓餅圖、熱門遊戲排行、系統通知等視覺化資訊。</w:t>
      </w:r>
    </w:p>
    <w:bookmarkEnd w:id="16"/>
    <w:bookmarkStart w:id="17" w:name="機台管理模組"/>
    <w:p>
      <w:pPr>
        <w:pStyle w:val="Heading3"/>
      </w:pPr>
      <w:r>
        <w:t xml:space="preserve">3.2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集中式管理所有遊戲機台。支援機台列表檢視（含篩選搜尋）、機台狀態監控（連線/離線/單機模式）、遠端操作（開分、洗分、重啟、</w:t>
      </w:r>
      <w:r>
        <w:rPr>
          <w:rFonts w:hint="eastAsia"/>
          <w:b/>
          <w:bCs/>
        </w:rPr>
        <w:t xml:space="preserve">發送完全註銷指令</w:t>
      </w:r>
      <w:r>
        <w:rPr>
          <w:rFonts w:hint="eastAsia"/>
        </w:rPr>
        <w:t xml:space="preserve">）、機台配置下發、機台軟體版本管理、機台分組管理、機台註冊與硬體指紋綁定審核等功能。</w:t>
      </w:r>
    </w:p>
    <w:bookmarkEnd w:id="17"/>
    <w:bookmarkStart w:id="18" w:name="遊戲管理模組"/>
    <w:p>
      <w:pPr>
        <w:pStyle w:val="Heading3"/>
      </w:pPr>
      <w:r>
        <w:t xml:space="preserve">3.3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全局遊戲庫管理。支援遊戲列表檢視、遊戲新增/編輯/刪除、遊戲啟用/停用、遊戲版本管理、遊戲分類管理、遊戲供應商管理等功能。</w:t>
      </w:r>
    </w:p>
    <w:bookmarkEnd w:id="18"/>
    <w:bookmarkStart w:id="19" w:name="玩家管理模組"/>
    <w:p>
      <w:pPr>
        <w:pStyle w:val="Heading3"/>
      </w:pPr>
      <w:r>
        <w:t xml:space="preserve">3.4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集中式玩家資料管理。支援玩家列表檢視、玩家詳情檢視、玩家狀態管理（啟用/停權）、玩家錢包管理、玩家交易歷史查詢、批量玩家操作等功能。</w:t>
      </w:r>
    </w:p>
    <w:bookmarkEnd w:id="19"/>
    <w:bookmarkStart w:id="20" w:name="錢包交易模組"/>
    <w:p>
      <w:pPr>
        <w:pStyle w:val="Heading3"/>
      </w:pPr>
      <w:r>
        <w:t xml:space="preserve">3.5 </w:t>
      </w:r>
      <w:r>
        <w:rPr>
          <w:rFonts w:hint="eastAsia"/>
        </w:rPr>
        <w:t xml:space="preserve">錢包交易模組</w:t>
      </w:r>
    </w:p>
    <w:p>
      <w:pPr>
        <w:pStyle w:val="FirstParagraph"/>
      </w:pPr>
      <w:r>
        <w:rPr>
          <w:rFonts w:hint="eastAsia"/>
        </w:rPr>
        <w:t xml:space="preserve">全平台交易紀錄管理。支援交易列表檢視（多維度篩選）、交易詳情檢視、交易統計（日/週/月/年）、交易對帳、異常交易處理等功能。</w:t>
      </w:r>
    </w:p>
    <w:bookmarkEnd w:id="20"/>
    <w:bookmarkStart w:id="21" w:name="串接遊戲管理模組"/>
    <w:p>
      <w:pPr>
        <w:pStyle w:val="Heading3"/>
      </w:pPr>
      <w:r>
        <w:t xml:space="preserve">3.6 </w:t>
      </w:r>
      <w:r>
        <w:rPr>
          <w:rFonts w:hint="eastAsia"/>
        </w:rPr>
        <w:t xml:space="preserve">串接遊戲管理模組</w:t>
      </w:r>
    </w:p>
    <w:p>
      <w:pPr>
        <w:pStyle w:val="FirstParagraph"/>
      </w:pPr>
      <w:r>
        <w:rPr>
          <w:rFonts w:hint="eastAsia"/>
        </w:rPr>
        <w:t xml:space="preserve">遊戲商</w:t>
      </w:r>
      <w:r>
        <w:t xml:space="preserve"> API </w:t>
      </w:r>
      <w:r>
        <w:rPr>
          <w:rFonts w:hint="eastAsia"/>
        </w:rPr>
        <w:t xml:space="preserve">串接管理。支援遊戲商列表檢視、API</w:t>
      </w:r>
      <w:r>
        <w:t xml:space="preserve"> </w:t>
      </w:r>
      <w:r>
        <w:rPr>
          <w:rFonts w:hint="eastAsia"/>
        </w:rPr>
        <w:t xml:space="preserve">連線狀態監控、遊戲同步管理、交易對帳、API</w:t>
      </w:r>
      <w:r>
        <w:t xml:space="preserve"> </w:t>
      </w:r>
      <w:r>
        <w:rPr>
          <w:rFonts w:hint="eastAsia"/>
        </w:rPr>
        <w:t xml:space="preserve">日誌查詢等功能。</w:t>
      </w:r>
    </w:p>
    <w:bookmarkEnd w:id="21"/>
    <w:bookmarkStart w:id="22" w:name="多人遊戲模組"/>
    <w:p>
      <w:pPr>
        <w:pStyle w:val="Heading3"/>
      </w:pPr>
      <w:r>
        <w:t xml:space="preserve">3.7 </w:t>
      </w:r>
      <w:r>
        <w:rPr>
          <w:rFonts w:hint="eastAsia"/>
        </w:rPr>
        <w:t xml:space="preserve">多人遊戲模組</w:t>
      </w:r>
    </w:p>
    <w:p>
      <w:pPr>
        <w:pStyle w:val="FirstParagraph"/>
      </w:pPr>
      <w:r>
        <w:rPr>
          <w:rFonts w:hint="eastAsia"/>
        </w:rPr>
        <w:t xml:space="preserve">多人遊戲（如百家樂）的集中式管理。支援牌桌列表檢視、牌桌狀態監控、牌桌配置管理、牌局歷史查詢等功能。</w:t>
      </w:r>
    </w:p>
    <w:bookmarkEnd w:id="22"/>
    <w:bookmarkStart w:id="23" w:name="使用者權限模組"/>
    <w:p>
      <w:pPr>
        <w:pStyle w:val="Heading3"/>
      </w:pPr>
      <w:r>
        <w:t xml:space="preserve">3.8 </w:t>
      </w:r>
      <w:r>
        <w:rPr>
          <w:rFonts w:hint="eastAsia"/>
        </w:rPr>
        <w:t xml:space="preserve">使用者權限模組</w:t>
      </w:r>
    </w:p>
    <w:p>
      <w:pPr>
        <w:pStyle w:val="FirstParagraph"/>
      </w:pPr>
      <w:r>
        <w:rPr>
          <w:rFonts w:hint="eastAsia"/>
        </w:rPr>
        <w:t xml:space="preserve">後台帳號與角色管理。支援帳號新增/編輯/刪除、角色權限設定、操作日誌審計等功能。</w:t>
      </w:r>
    </w:p>
    <w:bookmarkEnd w:id="23"/>
    <w:bookmarkStart w:id="24" w:name="版本更新模組"/>
    <w:p>
      <w:pPr>
        <w:pStyle w:val="Heading3"/>
      </w:pPr>
      <w:r>
        <w:t xml:space="preserve">3.9 </w:t>
      </w:r>
      <w:r>
        <w:rPr>
          <w:rFonts w:hint="eastAsia"/>
        </w:rPr>
        <w:t xml:space="preserve">版本更新模組</w:t>
      </w:r>
    </w:p>
    <w:p>
      <w:pPr>
        <w:pStyle w:val="FirstParagraph"/>
      </w:pPr>
      <w:r>
        <w:rPr>
          <w:rFonts w:hint="eastAsia"/>
        </w:rPr>
        <w:t xml:space="preserve">應用程式與單機本地後台主程式遠端更新</w:t>
      </w:r>
      <w:r>
        <w:t xml:space="preserve"> (OTA) </w:t>
      </w:r>
      <w:r>
        <w:rPr>
          <w:rFonts w:hint="eastAsia"/>
        </w:rPr>
        <w:t xml:space="preserve">管理。支援版本列表管理、更新任務下發（包含發送單機本地後台</w:t>
      </w:r>
      <w:r>
        <w:t xml:space="preserve"> Golang </w:t>
      </w:r>
      <w:r>
        <w:rPr>
          <w:rFonts w:hint="eastAsia"/>
        </w:rPr>
        <w:t xml:space="preserve">執行檔升級包）、更新進度監控、自動備份與回滾機制、更新日誌查詢等功能。</w:t>
      </w:r>
    </w:p>
    <w:bookmarkEnd w:id="24"/>
    <w:bookmarkStart w:id="25" w:name="介面設定模組"/>
    <w:p>
      <w:pPr>
        <w:pStyle w:val="Heading3"/>
      </w:pPr>
      <w:r>
        <w:t xml:space="preserve">3.10 </w:t>
      </w:r>
      <w:r>
        <w:rPr>
          <w:rFonts w:hint="eastAsia"/>
        </w:rPr>
        <w:t xml:space="preserve">介面設定模組</w:t>
      </w:r>
    </w:p>
    <w:p>
      <w:pPr>
        <w:pStyle w:val="FirstParagraph"/>
      </w:pPr>
      <w:r>
        <w:rPr>
          <w:rFonts w:hint="eastAsia"/>
        </w:rPr>
        <w:t xml:space="preserve">玩家端遊戲大廳配置管理。支援大廳背景設定、遊戲分類排序、推薦遊戲設定、公告管理等功能。</w:t>
      </w:r>
    </w:p>
    <w:bookmarkEnd w:id="25"/>
    <w:bookmarkEnd w:id="26"/>
    <w:bookmarkStart w:id="38" w:name="單機本地後台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單機本地後台功能需求</w:t>
      </w:r>
    </w:p>
    <w:bookmarkStart w:id="27" w:name="儀表板模組-1"/>
    <w:p>
      <w:pPr>
        <w:pStyle w:val="Heading3"/>
      </w:pPr>
      <w:r>
        <w:t xml:space="preserve">4.1 </w:t>
      </w:r>
      <w:r>
        <w:rPr>
          <w:rFonts w:hint="eastAsia"/>
        </w:rPr>
        <w:t xml:space="preserve">儀表板模組</w:t>
      </w:r>
    </w:p>
    <w:p>
      <w:pPr>
        <w:pStyle w:val="FirstParagraph"/>
      </w:pPr>
      <w:r>
        <w:rPr>
          <w:rFonts w:hint="eastAsia"/>
        </w:rPr>
        <w:t xml:space="preserve">顯示本機的關鍵</w:t>
      </w:r>
      <w:r>
        <w:t xml:space="preserve"> </w:t>
      </w:r>
      <w:r>
        <w:rPr>
          <w:rFonts w:hint="eastAsia"/>
        </w:rPr>
        <w:t xml:space="preserve">KPI（今日營收、今日下注額、今日派彩額、淨收益、線上玩家數）。提供機台基本資訊、硬體狀態、網路狀態、快速操作按鈕等資訊。</w:t>
      </w:r>
    </w:p>
    <w:bookmarkEnd w:id="27"/>
    <w:bookmarkStart w:id="28" w:name="機台管理模組-1"/>
    <w:p>
      <w:pPr>
        <w:pStyle w:val="Heading3"/>
      </w:pPr>
      <w:r>
        <w:t xml:space="preserve">4.2 </w:t>
      </w:r>
      <w:r>
        <w:rPr>
          <w:rFonts w:hint="eastAsia"/>
        </w:rPr>
        <w:t xml:space="preserve">機台管理模組</w:t>
      </w:r>
    </w:p>
    <w:p>
      <w:pPr>
        <w:pStyle w:val="FirstParagraph"/>
      </w:pPr>
      <w:r>
        <w:rPr>
          <w:rFonts w:hint="eastAsia"/>
        </w:rPr>
        <w:t xml:space="preserve">本地機台管理。支援機台資訊檢視、硬體狀態監控、開分、洗分、重啟、關機、進入測試模式、機台設定等功能。</w:t>
      </w:r>
    </w:p>
    <w:bookmarkEnd w:id="28"/>
    <w:bookmarkStart w:id="29" w:name="遊戲管理模組-1"/>
    <w:p>
      <w:pPr>
        <w:pStyle w:val="Heading3"/>
      </w:pPr>
      <w:r>
        <w:t xml:space="preserve">4.3 </w:t>
      </w:r>
      <w:r>
        <w:rPr>
          <w:rFonts w:hint="eastAsia"/>
        </w:rPr>
        <w:t xml:space="preserve">遊戲管理模組</w:t>
      </w:r>
    </w:p>
    <w:p>
      <w:pPr>
        <w:pStyle w:val="FirstParagraph"/>
      </w:pPr>
      <w:r>
        <w:rPr>
          <w:rFonts w:hint="eastAsia"/>
        </w:rPr>
        <w:t xml:space="preserve">本地遊戲庫管理。支援遊戲列表檢視、遊戲啟用/停用、遊戲配置、遊戲測試等功能。</w:t>
      </w:r>
    </w:p>
    <w:bookmarkEnd w:id="29"/>
    <w:bookmarkStart w:id="30" w:name="交易管理模組"/>
    <w:p>
      <w:pPr>
        <w:pStyle w:val="Heading3"/>
      </w:pPr>
      <w:r>
        <w:t xml:space="preserve">4.4 </w:t>
      </w:r>
      <w:r>
        <w:rPr>
          <w:rFonts w:hint="eastAsia"/>
        </w:rPr>
        <w:t xml:space="preserve">交易管理模組</w:t>
      </w:r>
    </w:p>
    <w:p>
      <w:pPr>
        <w:pStyle w:val="FirstParagraph"/>
      </w:pPr>
      <w:r>
        <w:rPr>
          <w:rFonts w:hint="eastAsia"/>
        </w:rPr>
        <w:t xml:space="preserve">本地交易紀錄管理。支援交易列表檢視（多維度篩選）、交易詳情檢視、交易統計（日/週/月）、交易操作（回滾/確認/導出）等功能。</w:t>
      </w:r>
    </w:p>
    <w:bookmarkEnd w:id="30"/>
    <w:bookmarkStart w:id="31" w:name="玩家管理模組-1"/>
    <w:p>
      <w:pPr>
        <w:pStyle w:val="Heading3"/>
      </w:pPr>
      <w:r>
        <w:t xml:space="preserve">4.5 </w:t>
      </w:r>
      <w:r>
        <w:rPr>
          <w:rFonts w:hint="eastAsia"/>
        </w:rPr>
        <w:t xml:space="preserve">玩家管理模組</w:t>
      </w:r>
    </w:p>
    <w:p>
      <w:pPr>
        <w:pStyle w:val="FirstParagraph"/>
      </w:pPr>
      <w:r>
        <w:rPr>
          <w:rFonts w:hint="eastAsia"/>
        </w:rPr>
        <w:t xml:space="preserve">本地玩家資料管理。支援玩家列表檢視、玩家詳情檢視、玩家操作（啟用/停權/重設密碼/調整餘額）、玩家統計等功能。</w:t>
      </w:r>
    </w:p>
    <w:bookmarkEnd w:id="31"/>
    <w:bookmarkStart w:id="32" w:name="統計報表模組"/>
    <w:p>
      <w:pPr>
        <w:pStyle w:val="Heading3"/>
      </w:pPr>
      <w:r>
        <w:t xml:space="preserve">4.6 </w:t>
      </w:r>
      <w:r>
        <w:rPr>
          <w:rFonts w:hint="eastAsia"/>
        </w:rPr>
        <w:t xml:space="preserve">統計報表模組</w:t>
      </w:r>
    </w:p>
    <w:p>
      <w:pPr>
        <w:pStyle w:val="FirstParagraph"/>
      </w:pPr>
      <w:r>
        <w:rPr>
          <w:rFonts w:hint="eastAsia"/>
        </w:rPr>
        <w:t xml:space="preserve">本地統計資料收集與呈現。支援日/週/月報表、遊戲排行、玩家排行等多維度統計分析。</w:t>
      </w:r>
    </w:p>
    <w:bookmarkEnd w:id="32"/>
    <w:bookmarkStart w:id="33" w:name="系統設定模組"/>
    <w:p>
      <w:pPr>
        <w:pStyle w:val="Heading3"/>
      </w:pPr>
      <w:r>
        <w:t xml:space="preserve">4.7 </w:t>
      </w:r>
      <w:r>
        <w:rPr>
          <w:rFonts w:hint="eastAsia"/>
        </w:rPr>
        <w:t xml:space="preserve">系統設定模組</w:t>
      </w:r>
    </w:p>
    <w:p>
      <w:pPr>
        <w:pStyle w:val="FirstParagraph"/>
      </w:pPr>
      <w:r>
        <w:rPr>
          <w:rFonts w:hint="eastAsia"/>
        </w:rPr>
        <w:t xml:space="preserve">單機本地後台配置管理。支援基本設定、網路設定、遊戲大廳設定、安全設定（含機台硬體指紋配對碼顯示與重置、</w:t>
      </w:r>
      <w:r>
        <w:rPr>
          <w:rFonts w:hint="eastAsia"/>
          <w:b/>
          <w:bCs/>
        </w:rPr>
        <w:t xml:space="preserve">受理遠端完全註銷引信並抹除設定檔</w:t>
      </w:r>
      <w:r>
        <w:t xml:space="preserve">、</w:t>
      </w:r>
      <w:r>
        <w:rPr>
          <w:rFonts w:hint="eastAsia"/>
          <w:b/>
          <w:bCs/>
        </w:rPr>
        <w:t xml:space="preserve">離線斷網定時心跳鎖定機制</w:t>
      </w:r>
      <w:r>
        <w:rPr>
          <w:rFonts w:hint="eastAsia"/>
        </w:rPr>
        <w:t xml:space="preserve">）、備份與恢復等功能。</w:t>
      </w:r>
    </w:p>
    <w:bookmarkEnd w:id="33"/>
    <w:bookmarkStart w:id="34" w:name="同步與對帳模組"/>
    <w:p>
      <w:pPr>
        <w:pStyle w:val="Heading3"/>
      </w:pPr>
      <w:r>
        <w:t xml:space="preserve">4.8 </w:t>
      </w:r>
      <w:r>
        <w:rPr>
          <w:rFonts w:hint="eastAsia"/>
        </w:rPr>
        <w:t xml:space="preserve">同步與對帳模組</w:t>
      </w:r>
    </w:p>
    <w:p>
      <w:pPr>
        <w:pStyle w:val="FirstParagraph"/>
      </w:pPr>
      <w:r>
        <w:rPr>
          <w:rFonts w:hint="eastAsia"/>
        </w:rPr>
        <w:t xml:space="preserve">本地資料與後台資料的同步與驗證。支援同步狀態檢視、手動同步、對帳檢查、同步日誌等功能。</w:t>
      </w:r>
      <w:r>
        <w:rPr>
          <w:rFonts w:hint="eastAsia"/>
          <w:b/>
          <w:bCs/>
        </w:rPr>
        <w:t xml:space="preserve">具備資料極小化機制，在「已確認成功同步至集中式後台」之前提下，本地端自動啟動清理排程，僅保留最近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小時之歷史交易與流水資料，其餘超時且已同步之資料執行實體銷毀。</w:t>
      </w:r>
      <w:r>
        <w:rPr>
          <w:rFonts w:hint="eastAsia"/>
        </w:rPr>
        <w:t xml:space="preserve">若處於斷網狀態，資料將保留至連線同步成功為止。</w:t>
      </w:r>
    </w:p>
    <w:bookmarkEnd w:id="34"/>
    <w:bookmarkStart w:id="35" w:name="監控與日誌模組"/>
    <w:p>
      <w:pPr>
        <w:pStyle w:val="Heading3"/>
      </w:pPr>
      <w:r>
        <w:t xml:space="preserve">4.9 </w:t>
      </w:r>
      <w:r>
        <w:rPr>
          <w:rFonts w:hint="eastAsia"/>
        </w:rPr>
        <w:t xml:space="preserve">監控與日誌模組</w:t>
      </w:r>
    </w:p>
    <w:p>
      <w:pPr>
        <w:pStyle w:val="FirstParagraph"/>
      </w:pPr>
      <w:r>
        <w:rPr>
          <w:rFonts w:hint="eastAsia"/>
        </w:rPr>
        <w:t xml:space="preserve">系統狀態監控與日誌管理。支援硬體監控、軟體監控、日誌查詢等功能。</w:t>
      </w:r>
    </w:p>
    <w:bookmarkEnd w:id="35"/>
    <w:bookmarkStart w:id="36" w:name="交接班與實體營運模組"/>
    <w:p>
      <w:pPr>
        <w:pStyle w:val="Heading3"/>
      </w:pPr>
      <w:r>
        <w:t xml:space="preserve">4.10 </w:t>
      </w:r>
      <w:r>
        <w:rPr>
          <w:rFonts w:hint="eastAsia"/>
        </w:rPr>
        <w:t xml:space="preserve">交接班與實體營運模組</w:t>
      </w:r>
    </w:p>
    <w:p>
      <w:pPr>
        <w:pStyle w:val="FirstParagraph"/>
      </w:pPr>
      <w:r>
        <w:rPr>
          <w:rFonts w:hint="eastAsia"/>
        </w:rPr>
        <w:t xml:space="preserve">實體門市人員交接班與現金對帳管理。支援開洗班次紀錄、各班別現金開洗分總額統計、當班營收結算報表、交接班操作防呆機制，確保實體營收與系統紀錄吻合。</w:t>
      </w:r>
    </w:p>
    <w:bookmarkEnd w:id="36"/>
    <w:bookmarkStart w:id="37" w:name="特殊情境硬體異常救援-emergency-recovery-模組"/>
    <w:p>
      <w:pPr>
        <w:pStyle w:val="Heading3"/>
      </w:pPr>
      <w:r>
        <w:t xml:space="preserve">4.11 </w:t>
      </w:r>
      <w:r>
        <w:rPr>
          <w:rFonts w:hint="eastAsia"/>
        </w:rPr>
        <w:t xml:space="preserve">特殊情境：硬體異常救援</w:t>
      </w:r>
      <w:r>
        <w:t xml:space="preserve"> (Emergency Recovery) </w:t>
      </w:r>
      <w:r>
        <w:rPr>
          <w:rFonts w:hint="eastAsia"/>
        </w:rPr>
        <w:t xml:space="preserve">模組</w:t>
      </w:r>
    </w:p>
    <w:p>
      <w:pPr>
        <w:pStyle w:val="FirstParagraph"/>
      </w:pPr>
      <w:r>
        <w:rPr>
          <w:rFonts w:hint="eastAsia"/>
        </w:rPr>
        <w:t xml:space="preserve">專門處理因硬體損壞導致「硬體指紋」改變，觸發本地資料庫與營運功能完全鎖死之極端狀況的防護與復原流程。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救援登入</w:t>
      </w:r>
      <w:r>
        <w:rPr>
          <w:rFonts w:hint="eastAsia"/>
        </w:rPr>
        <w:t xml:space="preserve">：支援透過集中式後台核發之「臨時維修憑證</w:t>
      </w:r>
      <w:r>
        <w:t xml:space="preserve"> (Recovery </w:t>
      </w:r>
      <w:r>
        <w:rPr>
          <w:rFonts w:hint="eastAsia"/>
        </w:rPr>
        <w:t xml:space="preserve">Token)」登入被鎖定的本地機台。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強制解鎖與資料備份</w:t>
      </w:r>
      <w:r>
        <w:rPr>
          <w:rFonts w:hint="eastAsia"/>
        </w:rPr>
        <w:t xml:space="preserve">：利用該</w:t>
      </w:r>
      <w:r>
        <w:t xml:space="preserve"> Token </w:t>
      </w:r>
      <w:r>
        <w:rPr>
          <w:rFonts w:hint="eastAsia"/>
        </w:rPr>
        <w:t xml:space="preserve">配合原</w:t>
      </w:r>
      <w:r>
        <w:t xml:space="preserve"> Secret Salt </w:t>
      </w:r>
      <w:r>
        <w:rPr>
          <w:rFonts w:hint="eastAsia"/>
        </w:rPr>
        <w:t xml:space="preserve">強行解開舊資料庫，進入唯讀的「緊急救援模式」。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強制離線營收同步</w:t>
      </w:r>
      <w:r>
        <w:rPr>
          <w:rFonts w:hint="eastAsia"/>
        </w:rPr>
        <w:t xml:space="preserve">：救援模式下，強制上傳斷網期間受困於實體硬碟內之歷史營收資料至總台。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重新註冊指紋</w:t>
      </w:r>
      <w:r>
        <w:rPr>
          <w:rFonts w:hint="eastAsia"/>
        </w:rPr>
        <w:t xml:space="preserve">：確保資料安全同步後，導引進行新主機板的「硬體指紋」重新註冊，並由總台核發新</w:t>
      </w:r>
      <w:r>
        <w:t xml:space="preserve"> Salt </w:t>
      </w:r>
      <w:r>
        <w:rPr>
          <w:rFonts w:hint="eastAsia"/>
        </w:rPr>
        <w:t xml:space="preserve">恢復機台營運。</w:t>
      </w:r>
    </w:p>
    <w:bookmarkEnd w:id="37"/>
    <w:bookmarkEnd w:id="38"/>
    <w:bookmarkStart w:id="44" w:name="非功能需求"/>
    <w:p>
      <w:pPr>
        <w:pStyle w:val="Heading2"/>
      </w:pPr>
      <w:r>
        <w:t xml:space="preserve">5. </w:t>
      </w:r>
      <w:r>
        <w:rPr>
          <w:rFonts w:hint="eastAsia"/>
        </w:rPr>
        <w:t xml:space="preserve">非功能需求</w:t>
      </w:r>
    </w:p>
    <w:bookmarkStart w:id="39" w:name="效能需求"/>
    <w:p>
      <w:pPr>
        <w:pStyle w:val="Heading3"/>
      </w:pPr>
      <w:r>
        <w:t xml:space="preserve">5.1 </w:t>
      </w:r>
      <w:r>
        <w:rPr>
          <w:rFonts w:hint="eastAsia"/>
        </w:rPr>
        <w:t xml:space="preserve">效能需求</w:t>
      </w:r>
    </w:p>
    <w:p>
      <w:pPr>
        <w:pStyle w:val="FirstParagraph"/>
      </w:pPr>
      <w:r>
        <w:rPr>
          <w:rFonts w:hint="eastAsia"/>
        </w:rPr>
        <w:t xml:space="preserve">集中式後台：支援</w:t>
      </w:r>
      <w:r>
        <w:t xml:space="preserve"> 1000+ </w:t>
      </w:r>
      <w:r>
        <w:rPr>
          <w:rFonts w:hint="eastAsia"/>
        </w:rPr>
        <w:t xml:space="preserve">台機台的集中管理，API</w:t>
      </w:r>
      <w:r>
        <w:t xml:space="preserve"> </w:t>
      </w:r>
      <w:r>
        <w:rPr>
          <w:rFonts w:hint="eastAsia"/>
        </w:rPr>
        <w:t xml:space="preserve">響應時間</w:t>
      </w:r>
      <w:r>
        <w:t xml:space="preserve"> &lt;</w:t>
      </w:r>
      <w:r>
        <w:t xml:space="preserve"> </w:t>
      </w:r>
      <w:r>
        <w:rPr>
          <w:rFonts w:hint="eastAsia"/>
        </w:rPr>
        <w:t xml:space="preserve">200ms，資料庫查詢時間</w:t>
      </w:r>
      <w:r>
        <w:t xml:space="preserve"> &lt; </w:t>
      </w:r>
      <w:r>
        <w:rPr>
          <w:rFonts w:hint="eastAsia"/>
        </w:rPr>
        <w:t xml:space="preserve">500ms。單機本地後台：本地操作響應時間</w:t>
      </w:r>
      <w:r>
        <w:t xml:space="preserve"> &lt;</w:t>
      </w:r>
      <w:r>
        <w:t xml:space="preserve"> </w:t>
      </w:r>
      <w:r>
        <w:rPr>
          <w:rFonts w:hint="eastAsia"/>
        </w:rPr>
        <w:t xml:space="preserve">100ms，資料庫查詢時間</w:t>
      </w:r>
      <w:r>
        <w:t xml:space="preserve"> &lt; 200ms。</w:t>
      </w:r>
    </w:p>
    <w:bookmarkEnd w:id="39"/>
    <w:bookmarkStart w:id="40" w:name="可用性需求"/>
    <w:p>
      <w:pPr>
        <w:pStyle w:val="Heading3"/>
      </w:pPr>
      <w:r>
        <w:t xml:space="preserve">5.2 </w:t>
      </w:r>
      <w:r>
        <w:rPr>
          <w:rFonts w:hint="eastAsia"/>
        </w:rPr>
        <w:t xml:space="preserve">可用性需求</w:t>
      </w:r>
    </w:p>
    <w:p>
      <w:pPr>
        <w:pStyle w:val="FirstParagraph"/>
      </w:pPr>
      <w:r>
        <w:rPr>
          <w:rFonts w:hint="eastAsia"/>
        </w:rPr>
        <w:t xml:space="preserve">集中式後台：系統可用性</w:t>
      </w:r>
      <w:r>
        <w:t xml:space="preserve"> ≥</w:t>
      </w:r>
      <w:r>
        <w:t xml:space="preserve"> </w:t>
      </w:r>
      <w:r>
        <w:rPr>
          <w:rFonts w:hint="eastAsia"/>
        </w:rPr>
        <w:t xml:space="preserve">99.5%，支援高可用部署。單機本地後台：離線運作時仍可提供完整功能，連線恢復時自動同步資料。</w:t>
      </w:r>
    </w:p>
    <w:bookmarkEnd w:id="40"/>
    <w:bookmarkStart w:id="41" w:name="安全性需求"/>
    <w:p>
      <w:pPr>
        <w:pStyle w:val="Heading3"/>
      </w:pPr>
      <w:r>
        <w:t xml:space="preserve">5.3 </w:t>
      </w:r>
      <w:r>
        <w:rPr>
          <w:rFonts w:hint="eastAsia"/>
        </w:rPr>
        <w:t xml:space="preserve">安全性需求</w:t>
      </w:r>
    </w:p>
    <w:p>
      <w:pPr>
        <w:pStyle w:val="FirstParagraph"/>
      </w:pPr>
      <w:r>
        <w:rPr>
          <w:rFonts w:hint="eastAsia"/>
        </w:rPr>
        <w:t xml:space="preserve">網路通訊全面採用</w:t>
      </w:r>
      <w:r>
        <w:t xml:space="preserve"> HTTPS </w:t>
      </w:r>
      <w:r>
        <w:rPr>
          <w:rFonts w:hint="eastAsia"/>
        </w:rPr>
        <w:t xml:space="preserve">加密傳輸，並強制透過</w:t>
      </w:r>
      <w:r>
        <w:t xml:space="preserve"> </w:t>
      </w:r>
      <w:r>
        <w:rPr>
          <w:b/>
          <w:bCs/>
        </w:rPr>
        <w:t xml:space="preserve">CDN </w:t>
      </w:r>
      <w:r>
        <w:rPr>
          <w:rFonts w:hint="eastAsia"/>
          <w:b/>
          <w:bCs/>
        </w:rPr>
        <w:t xml:space="preserve">反向代理與</w:t>
      </w:r>
      <w:r>
        <w:rPr>
          <w:b/>
          <w:bCs/>
        </w:rPr>
        <w:t xml:space="preserve"> WAF </w:t>
      </w:r>
      <w:r>
        <w:rPr>
          <w:rFonts w:hint="eastAsia"/>
          <w:b/>
          <w:bCs/>
        </w:rPr>
        <w:t xml:space="preserve">防火牆（如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Cloudflare）</w:t>
      </w:r>
      <w:r>
        <w:t xml:space="preserve"> </w:t>
      </w:r>
      <w:r>
        <w:rPr>
          <w:rFonts w:hint="eastAsia"/>
        </w:rPr>
        <w:t xml:space="preserve">隱藏集中式後台真實</w:t>
      </w:r>
      <w:r>
        <w:t xml:space="preserve"> </w:t>
      </w:r>
      <w:r>
        <w:rPr>
          <w:rFonts w:hint="eastAsia"/>
        </w:rPr>
        <w:t xml:space="preserve">IP，阻絕</w:t>
      </w:r>
      <w:r>
        <w:t xml:space="preserve"> DDoS </w:t>
      </w:r>
      <w:r>
        <w:rPr>
          <w:rFonts w:hint="eastAsia"/>
        </w:rPr>
        <w:t xml:space="preserve">與夾帶惡意代碼之連線。敏感資料加密儲存（AES-256），交易簽名驗證（RSA），基於角色的存取控制（RBAC），詳細的稽核日誌，支援機台硬體指紋（Device</w:t>
      </w:r>
      <w:r>
        <w:t xml:space="preserve"> </w:t>
      </w:r>
      <w:r>
        <w:rPr>
          <w:rFonts w:hint="eastAsia"/>
        </w:rPr>
        <w:t xml:space="preserve">Fingerprinting）綁定與長效</w:t>
      </w:r>
      <w:r>
        <w:t xml:space="preserve"> Token </w:t>
      </w:r>
      <w:r>
        <w:rPr>
          <w:rFonts w:hint="eastAsia"/>
        </w:rPr>
        <w:t xml:space="preserve">認證機制。單機本地後台採用</w:t>
      </w:r>
      <w:r>
        <w:t xml:space="preserve"> Golang </w:t>
      </w:r>
      <w:r>
        <w:rPr>
          <w:rFonts w:hint="eastAsia"/>
        </w:rPr>
        <w:t xml:space="preserve">防竄改編譯二進位執行檔，本地資料庫採用</w:t>
      </w:r>
      <w:r>
        <w:t xml:space="preserve"> SQLCipher </w:t>
      </w:r>
      <w:r>
        <w:rPr>
          <w:rFonts w:hint="eastAsia"/>
        </w:rPr>
        <w:t xml:space="preserve">搭配</w:t>
      </w:r>
      <w:r>
        <w:t xml:space="preserve"> Server </w:t>
      </w:r>
      <w:r>
        <w:rPr>
          <w:rFonts w:hint="eastAsia"/>
        </w:rPr>
        <w:t xml:space="preserve">派發之</w:t>
      </w:r>
      <w:r>
        <w:t xml:space="preserve"> Salt </w:t>
      </w:r>
      <w:r>
        <w:rPr>
          <w:rFonts w:hint="eastAsia"/>
        </w:rPr>
        <w:t xml:space="preserve">與即時硬體指紋，動態生成解密金鑰以防範資料外洩。</w:t>
      </w:r>
    </w:p>
    <w:bookmarkEnd w:id="41"/>
    <w:bookmarkStart w:id="42" w:name="可擴展性需求"/>
    <w:p>
      <w:pPr>
        <w:pStyle w:val="Heading3"/>
      </w:pPr>
      <w:r>
        <w:t xml:space="preserve">5.4 </w:t>
      </w:r>
      <w:r>
        <w:rPr>
          <w:rFonts w:hint="eastAsia"/>
        </w:rPr>
        <w:t xml:space="preserve">可擴展性需求</w:t>
      </w:r>
    </w:p>
    <w:p>
      <w:pPr>
        <w:pStyle w:val="FirstParagraph"/>
      </w:pPr>
      <w:r>
        <w:rPr>
          <w:rFonts w:hint="eastAsia"/>
        </w:rPr>
        <w:t xml:space="preserve">系統架構支援水平擴展，資料庫支援分片，API</w:t>
      </w:r>
      <w:r>
        <w:t xml:space="preserve"> </w:t>
      </w:r>
      <w:r>
        <w:rPr>
          <w:rFonts w:hint="eastAsia"/>
        </w:rPr>
        <w:t xml:space="preserve">支援版本管理，支援第三方遊戲商接入。</w:t>
      </w:r>
    </w:p>
    <w:bookmarkEnd w:id="42"/>
    <w:bookmarkStart w:id="43" w:name="相容性需求"/>
    <w:p>
      <w:pPr>
        <w:pStyle w:val="Heading3"/>
      </w:pPr>
      <w:r>
        <w:t xml:space="preserve">5.5 </w:t>
      </w:r>
      <w:r>
        <w:rPr>
          <w:rFonts w:hint="eastAsia"/>
        </w:rPr>
        <w:t xml:space="preserve">相容性需求</w:t>
      </w:r>
    </w:p>
    <w:p>
      <w:pPr>
        <w:pStyle w:val="FirstParagraph"/>
      </w:pPr>
      <w:r>
        <w:rPr>
          <w:rFonts w:hint="eastAsia"/>
        </w:rPr>
        <w:t xml:space="preserve">集中式後台：支援</w:t>
      </w:r>
      <w:r>
        <w:t xml:space="preserve"> Chrome、Firefox、Safari、Edge</w:t>
      </w:r>
      <w:r>
        <w:t xml:space="preserve"> </w:t>
      </w:r>
      <w:r>
        <w:rPr>
          <w:rFonts w:hint="eastAsia"/>
        </w:rPr>
        <w:t xml:space="preserve">等主流瀏覽器。單機本地後台：支援</w:t>
      </w:r>
      <w:r>
        <w:t xml:space="preserve"> Windows、Linux、macOS </w:t>
      </w:r>
      <w:r>
        <w:rPr>
          <w:rFonts w:hint="eastAsia"/>
        </w:rPr>
        <w:t xml:space="preserve">等作業系統。</w:t>
      </w:r>
    </w:p>
    <w:bookmarkEnd w:id="43"/>
    <w:bookmarkEnd w:id="44"/>
    <w:bookmarkStart w:id="49" w:name="使用案例"/>
    <w:p>
      <w:pPr>
        <w:pStyle w:val="Heading2"/>
      </w:pPr>
      <w:r>
        <w:t xml:space="preserve">6. </w:t>
      </w:r>
      <w:r>
        <w:rPr>
          <w:rFonts w:hint="eastAsia"/>
        </w:rPr>
        <w:t xml:space="preserve">使用案例</w:t>
      </w:r>
    </w:p>
    <w:bookmarkStart w:id="45" w:name="機台管理員的使用案例"/>
    <w:p>
      <w:pPr>
        <w:pStyle w:val="Heading3"/>
      </w:pPr>
      <w:r>
        <w:t xml:space="preserve">6.1 </w:t>
      </w:r>
      <w:r>
        <w:rPr>
          <w:rFonts w:hint="eastAsia"/>
        </w:rPr>
        <w:t xml:space="preserve">機台管理員的使用案例</w:t>
      </w:r>
    </w:p>
    <w:p>
      <w:pPr>
        <w:pStyle w:val="FirstParagraph"/>
      </w:pPr>
      <w:r>
        <w:rPr>
          <w:rFonts w:hint="eastAsia"/>
        </w:rPr>
        <w:t xml:space="preserve">機台管理員登入單機本地後台，檢視機台狀態，進行開分、洗分、重啟等操作。查詢本機的交易紀錄與統計報表。配置遊戲大廳與系統參數。在連線時自動同步資料到集中式後台。</w:t>
      </w:r>
    </w:p>
    <w:bookmarkEnd w:id="45"/>
    <w:bookmarkStart w:id="46" w:name="平台管理員的使用案例"/>
    <w:p>
      <w:pPr>
        <w:pStyle w:val="Heading3"/>
      </w:pPr>
      <w:r>
        <w:t xml:space="preserve">6.2 </w:t>
      </w:r>
      <w:r>
        <w:rPr>
          <w:rFonts w:hint="eastAsia"/>
        </w:rPr>
        <w:t xml:space="preserve">平台管理員的使用案例</w:t>
      </w:r>
    </w:p>
    <w:p>
      <w:pPr>
        <w:pStyle w:val="FirstParagraph"/>
      </w:pPr>
      <w:r>
        <w:rPr>
          <w:rFonts w:hint="eastAsia"/>
        </w:rPr>
        <w:t xml:space="preserve">平台管理員登入集中式後台，監控全平台的營運資料。管理所有遊戲機台、遊戲、玩家。下發遊戲更新、配置更新到各機台。查詢全平台的交易統計與對帳資訊。</w:t>
      </w:r>
    </w:p>
    <w:bookmarkEnd w:id="46"/>
    <w:bookmarkStart w:id="47" w:name="財務人員的使用案例"/>
    <w:p>
      <w:pPr>
        <w:pStyle w:val="Heading3"/>
      </w:pPr>
      <w:r>
        <w:t xml:space="preserve">6.3 </w:t>
      </w:r>
      <w:r>
        <w:rPr>
          <w:rFonts w:hint="eastAsia"/>
        </w:rPr>
        <w:t xml:space="preserve">財務人員的使用案例</w:t>
      </w:r>
    </w:p>
    <w:p>
      <w:pPr>
        <w:pStyle w:val="FirstParagraph"/>
      </w:pPr>
      <w:r>
        <w:rPr>
          <w:rFonts w:hint="eastAsia"/>
        </w:rPr>
        <w:t xml:space="preserve">財務人員登入集中式後台，查詢全平台的交易紀錄與對帳資訊。生成日/週/月的財務報表。進行交易對帳與異常交易處理。</w:t>
      </w:r>
    </w:p>
    <w:bookmarkEnd w:id="47"/>
    <w:bookmarkStart w:id="48" w:name="遊戲商的使用案例"/>
    <w:p>
      <w:pPr>
        <w:pStyle w:val="Heading3"/>
      </w:pPr>
      <w:r>
        <w:t xml:space="preserve">6.4 </w:t>
      </w:r>
      <w:r>
        <w:rPr>
          <w:rFonts w:hint="eastAsia"/>
        </w:rPr>
        <w:t xml:space="preserve">遊戲商的使用案例</w:t>
      </w:r>
    </w:p>
    <w:p>
      <w:pPr>
        <w:pStyle w:val="FirstParagraph"/>
      </w:pPr>
      <w:r>
        <w:rPr>
          <w:rFonts w:hint="eastAsia"/>
        </w:rPr>
        <w:t xml:space="preserve">遊戲商通過</w:t>
      </w:r>
      <w:r>
        <w:t xml:space="preserve"> API</w:t>
      </w:r>
      <w:r>
        <w:t xml:space="preserve"> </w:t>
      </w:r>
      <w:r>
        <w:rPr>
          <w:rFonts w:hint="eastAsia"/>
        </w:rPr>
        <w:t xml:space="preserve">接入平台，提供遊戲與交易資料。平台通過串接遊戲管理模組進行</w:t>
      </w:r>
      <w:r>
        <w:t xml:space="preserve"> API</w:t>
      </w:r>
      <w:r>
        <w:t xml:space="preserve"> </w:t>
      </w:r>
      <w:r>
        <w:rPr>
          <w:rFonts w:hint="eastAsia"/>
        </w:rPr>
        <w:t xml:space="preserve">連線監控與交易對帳。</w:t>
      </w:r>
    </w:p>
    <w:bookmarkEnd w:id="48"/>
    <w:bookmarkEnd w:id="49"/>
    <w:bookmarkStart w:id="55" w:name="資料字典"/>
    <w:p>
      <w:pPr>
        <w:pStyle w:val="Heading2"/>
      </w:pPr>
      <w:r>
        <w:t xml:space="preserve">7. </w:t>
      </w:r>
      <w:r>
        <w:rPr>
          <w:rFonts w:hint="eastAsia"/>
        </w:rPr>
        <w:t xml:space="preserve">資料字典</w:t>
      </w:r>
    </w:p>
    <w:bookmarkStart w:id="50" w:name="核心資料模型"/>
    <w:p>
      <w:pPr>
        <w:pStyle w:val="Heading3"/>
      </w:pPr>
      <w:r>
        <w:t xml:space="preserve">7.1 </w:t>
      </w:r>
      <w:r>
        <w:rPr>
          <w:rFonts w:hint="eastAsia"/>
        </w:rPr>
        <w:t xml:space="preserve">核心資料模型</w:t>
      </w:r>
    </w:p>
    <w:bookmarkEnd w:id="50"/>
    <w:bookmarkStart w:id="51" w:name="機台machine"/>
    <w:p>
      <w:pPr>
        <w:pStyle w:val="Heading3"/>
      </w:pPr>
      <w:r>
        <w:rPr>
          <w:rFonts w:hint="eastAsia"/>
        </w:rPr>
        <w:t xml:space="preserve">機台（Machine）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機台狀態（online/offline/maintenance）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運作模式（network/standalone）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51"/>
    <w:bookmarkStart w:id="52" w:name="遊戲game"/>
    <w:p>
      <w:pPr>
        <w:pStyle w:val="Heading3"/>
      </w:pPr>
      <w:r>
        <w:rPr>
          <w:rFonts w:hint="eastAsia"/>
        </w:rPr>
        <w:t xml:space="preserve">遊戲（Game）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遊戲狀態（active/inactive）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</w:tbl>
    <w:bookmarkEnd w:id="52"/>
    <w:bookmarkStart w:id="53" w:name="玩家player"/>
    <w:p>
      <w:pPr>
        <w:pStyle w:val="Heading3"/>
      </w:pPr>
      <w:r>
        <w:rPr>
          <w:rFonts w:hint="eastAsia"/>
        </w:rPr>
        <w:t xml:space="preserve">玩家（Player）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玩家狀態（active/suspended/frozen）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</w:tbl>
    <w:bookmarkEnd w:id="53"/>
    <w:bookmarkStart w:id="54" w:name="交易transaction"/>
    <w:p>
      <w:pPr>
        <w:pStyle w:val="Heading3"/>
      </w:pPr>
      <w:r>
        <w:rPr>
          <w:rFonts w:hint="eastAsia"/>
        </w:rPr>
        <w:t xml:space="preserve">交易（Transaction）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交易編號（主鍵）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玩家編號（外鍵）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遊戲編號（外鍵）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交易類型（bet/payout/deposit/withdraw）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交易狀態（success/failed/pending）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bookmarkEnd w:id="54"/>
    <w:bookmarkEnd w:id="55"/>
    <w:bookmarkStart w:id="57" w:name="附錄"/>
    <w:p>
      <w:pPr>
        <w:pStyle w:val="Heading2"/>
      </w:pPr>
      <w:r>
        <w:t xml:space="preserve">8. </w:t>
      </w:r>
      <w:r>
        <w:rPr>
          <w:rFonts w:hint="eastAsia"/>
        </w:rPr>
        <w:t xml:space="preserve">附錄</w:t>
      </w:r>
    </w:p>
    <w:bookmarkStart w:id="56" w:name="術語表"/>
    <w:p>
      <w:pPr>
        <w:pStyle w:val="Heading3"/>
      </w:pPr>
      <w:r>
        <w:t xml:space="preserve">8.1 </w:t>
      </w:r>
      <w:r>
        <w:rPr>
          <w:rFonts w:hint="eastAsia"/>
        </w:rPr>
        <w:t xml:space="preserve">術語表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術語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遊戲平台的中央管理系統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每台遊戲機台的本地管理系統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啟動遊戲機台的遊戲程式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清除玩家資料，重置機台狀態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機台進入測試狀態，支援虛擬下注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計算玩家的下注與派彩，更新玩家餘額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驗證本地資料與後台資料的一致性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關鍵績效指標（Key</w:t>
            </w:r>
            <w:r>
              <w:t xml:space="preserve"> Performance </w:t>
            </w:r>
            <w:r>
              <w:rPr>
                <w:rFonts w:hint="eastAsia"/>
              </w:rPr>
              <w:t xml:space="preserve">Indicator）</w:t>
            </w:r>
          </w:p>
        </w:tc>
      </w:tr>
    </w:tbl>
    <w:p>
      <w:pPr>
        <w:pStyle w:val="BodyText"/>
      </w:pPr>
      <w:r>
        <w:t xml:space="preserve">RBAC </w:t>
      </w:r>
      <w:r>
        <w:rPr>
          <w:rFonts w:hint="eastAsia"/>
        </w:rPr>
        <w:t xml:space="preserve">基於角色的存取控制（Role-Based</w:t>
      </w:r>
      <w:r>
        <w:t xml:space="preserve"> </w:t>
      </w:r>
      <w:r>
        <w:t xml:space="preserve">Access </w:t>
      </w:r>
      <w:r>
        <w:rPr>
          <w:rFonts w:hint="eastAsia"/>
        </w:rPr>
        <w:t xml:space="preserve">Control）</w:t>
      </w:r>
    </w:p>
    <w:p>
      <w:pPr>
        <w:pStyle w:val="BodyText"/>
      </w:pPr>
      <w:r>
        <w:t xml:space="preserve">API </w:t>
      </w:r>
      <w:r>
        <w:rPr>
          <w:rFonts w:hint="eastAsia"/>
        </w:rPr>
        <w:t xml:space="preserve">應用程式介面（Application</w:t>
      </w:r>
      <w:r>
        <w:t xml:space="preserve"> </w:t>
      </w:r>
      <w:r>
        <w:t xml:space="preserve">Programming </w:t>
      </w:r>
      <w:r>
        <w:rPr>
          <w:rFonts w:hint="eastAsia"/>
        </w:rPr>
        <w:t xml:space="preserve">Interface）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實時雙向通訊協議</w:t>
            </w:r>
          </w:p>
        </w:tc>
      </w:tr>
    </w:tbl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2026-02-24T01:15:49Z</dcterms:created>
  <dcterms:modified xsi:type="dcterms:W3CDTF">2026-02-24T01:15:49Z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