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24.png" ContentType="image/png"/>
  <Override PartName="/word/media/rId28.png" ContentType="image/png"/>
  <Override PartName="/word/media/rId45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ui-設計詳細說明文件"/>
    <w:p>
      <w:pPr>
        <w:pStyle w:val="Heading1"/>
      </w:pPr>
      <w:r>
        <w:t xml:space="preserve">UI </w:t>
      </w:r>
      <w:r>
        <w:rPr>
          <w:rFonts w:hint="eastAsia"/>
        </w:rPr>
        <w:t xml:space="preserve">設計詳細說明文件</w:t>
      </w:r>
    </w:p>
    <w:bookmarkStart w:id="9" w:name="集中式後台-單機本地後台整合版"/>
    <w:p>
      <w:pPr>
        <w:pStyle w:val="Heading2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屬性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25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設計規格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版本說明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商用級</w:t>
            </w:r>
            <w:r>
              <w:t xml:space="preserve"> 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bab9fcd53e5ed5a367c2e2b64a51f0d20671598">
        <w:r>
          <w:rPr>
            <w:rStyle w:val="Hyperlink"/>
            <w:rFonts w:hint="eastAsia"/>
          </w:rPr>
          <w:t xml:space="preserve">文件概述</w:t>
        </w:r>
      </w:hyperlink>
    </w:p>
    <w:p>
      <w:pPr>
        <w:pStyle w:val="Compact"/>
        <w:numPr>
          <w:ilvl w:val="0"/>
          <w:numId w:val="1001"/>
        </w:numPr>
      </w:pPr>
      <w:hyperlink w:anchor="X82fa1fa0dca291a74379c3788591d4cc89f4747">
        <w:r>
          <w:rPr>
            <w:rStyle w:val="Hyperlink"/>
            <w:rFonts w:hint="eastAsia"/>
          </w:rPr>
          <w:t xml:space="preserve">設計系統規格</w:t>
        </w:r>
      </w:hyperlink>
    </w:p>
    <w:p>
      <w:pPr>
        <w:pStyle w:val="Compact"/>
        <w:numPr>
          <w:ilvl w:val="0"/>
          <w:numId w:val="1001"/>
        </w:numPr>
      </w:pPr>
      <w:hyperlink w:anchor="Xdfbe5c52df41f6d470029f2301b08424ed45878">
        <w:r>
          <w:rPr>
            <w:rStyle w:val="Hyperlink"/>
            <w:rFonts w:hint="eastAsia"/>
          </w:rPr>
          <w:t xml:space="preserve">集中式後台頁面規格</w:t>
        </w:r>
      </w:hyperlink>
    </w:p>
    <w:p>
      <w:pPr>
        <w:pStyle w:val="Compact"/>
        <w:numPr>
          <w:ilvl w:val="0"/>
          <w:numId w:val="1001"/>
        </w:numPr>
      </w:pPr>
      <w:hyperlink w:anchor="X3e5f79861301b990314bc323f844b88778fa8ae">
        <w:r>
          <w:rPr>
            <w:rStyle w:val="Hyperlink"/>
            <w:rFonts w:hint="eastAsia"/>
          </w:rPr>
          <w:t xml:space="preserve">單機本地後台頁面規格</w:t>
        </w:r>
      </w:hyperlink>
    </w:p>
    <w:p>
      <w:pPr>
        <w:pStyle w:val="Compact"/>
        <w:numPr>
          <w:ilvl w:val="0"/>
          <w:numId w:val="1001"/>
        </w:numPr>
      </w:pPr>
      <w:hyperlink w:anchor="X0263567bd28c11fae80c2be5e5202c49bce51d9">
        <w:r>
          <w:rPr>
            <w:rStyle w:val="Hyperlink"/>
            <w:rFonts w:hint="eastAsia"/>
          </w:rPr>
          <w:t xml:space="preserve">介面設計文字框</w:t>
        </w:r>
      </w:hyperlink>
    </w:p>
    <w:p>
      <w:pPr>
        <w:pStyle w:val="Compact"/>
        <w:numPr>
          <w:ilvl w:val="0"/>
          <w:numId w:val="1001"/>
        </w:numPr>
      </w:pPr>
      <w:hyperlink w:anchor="X1a81026ae165e0d5cab3d58e5d92542a146d6ff">
        <w:r>
          <w:rPr>
            <w:rStyle w:val="Hyperlink"/>
            <w:rFonts w:hint="eastAsia"/>
          </w:rPr>
          <w:t xml:space="preserve">詳細操作流程與UseCase</w:t>
        </w:r>
      </w:hyperlink>
    </w:p>
    <w:p>
      <w:pPr>
        <w:pStyle w:val="Compact"/>
        <w:numPr>
          <w:ilvl w:val="0"/>
          <w:numId w:val="1001"/>
        </w:numPr>
      </w:pPr>
      <w:hyperlink w:anchor="X2ba726252c26f9ebafae5027ed522017ff2ab47">
        <w:r>
          <w:rPr>
            <w:rStyle w:val="Hyperlink"/>
            <w:rFonts w:hint="eastAsia"/>
          </w:rPr>
          <w:t xml:space="preserve">共用元件規範</w:t>
        </w:r>
      </w:hyperlink>
    </w:p>
    <w:p>
      <w:pPr>
        <w:pStyle w:val="Compact"/>
        <w:numPr>
          <w:ilvl w:val="0"/>
          <w:numId w:val="1001"/>
        </w:numPr>
      </w:pPr>
      <w:hyperlink w:anchor="X12dac589781ebab5a5e9769a07c5b2bebc73f90">
        <w:r>
          <w:rPr>
            <w:rStyle w:val="Hyperlink"/>
            <w:rFonts w:hint="eastAsia"/>
          </w:rPr>
          <w:t xml:space="preserve">路由結構</w:t>
        </w:r>
      </w:hyperlink>
    </w:p>
    <w:p>
      <w:pPr>
        <w:pStyle w:val="Compact"/>
        <w:numPr>
          <w:ilvl w:val="0"/>
          <w:numId w:val="1001"/>
        </w:numPr>
      </w:pPr>
      <w:hyperlink w:anchor="X8b94981c70c47360ee7d6f570587dba07315f95">
        <w:r>
          <w:rPr>
            <w:rStyle w:val="Hyperlink"/>
            <w:rFonts w:hint="eastAsia"/>
          </w:rPr>
          <w:t xml:space="preserve">響應式設計規範</w:t>
        </w:r>
      </w:hyperlink>
    </w:p>
    <w:p>
      <w:pPr>
        <w:pStyle w:val="Compact"/>
        <w:numPr>
          <w:ilvl w:val="0"/>
          <w:numId w:val="1001"/>
        </w:numPr>
      </w:pPr>
      <w:hyperlink w:anchor="X561ba083967c6d3b084d98d39f4da6fb387682b">
        <w:r>
          <w:rPr>
            <w:rStyle w:val="Hyperlink"/>
            <w:rFonts w:hint="eastAsia"/>
          </w:rPr>
          <w:t xml:space="preserve">附錄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文件概述"/>
    <w:p>
      <w:pPr>
        <w:pStyle w:val="Heading2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</w:t>
      </w:r>
      <w:r>
        <w:t xml:space="preserve"> UI </w:t>
      </w:r>
      <w:r>
        <w:rPr>
          <w:rFonts w:hint="eastAsia"/>
        </w:rPr>
        <w:t xml:space="preserve">設計規格，包含集中式後台與單機本地後台兩個層次的頁面設計、元件規範、路由結構、響應式設計等內容。</w:t>
      </w:r>
    </w:p>
    <w:p>
      <w:r>
        <w:pict>
          <v:rect style="width:0;height:1.5pt" o:hralign="center" o:hrstd="t" o:hr="t"/>
        </w:pict>
      </w:r>
    </w:p>
    <w:bookmarkEnd w:id="11"/>
    <w:bookmarkStart w:id="16" w:name="設計系統規格"/>
    <w:p>
      <w:pPr>
        <w:pStyle w:val="Heading2"/>
      </w:pPr>
      <w:r>
        <w:t xml:space="preserve">2. </w:t>
      </w:r>
      <w:r>
        <w:rPr>
          <w:rFonts w:hint="eastAsia"/>
        </w:rPr>
        <w:t xml:space="preserve">設計系統規格</w:t>
      </w:r>
    </w:p>
    <w:bookmarkStart w:id="12" w:name="設計風格"/>
    <w:p>
      <w:pPr>
        <w:pStyle w:val="Heading3"/>
      </w:pPr>
      <w:r>
        <w:t xml:space="preserve">2.1 </w:t>
      </w:r>
      <w:r>
        <w:rPr>
          <w:rFonts w:hint="eastAsia"/>
        </w:rPr>
        <w:t xml:space="preserve">設計風格</w:t>
      </w:r>
    </w:p>
    <w:p>
      <w:pPr>
        <w:pStyle w:val="FirstParagraph"/>
      </w:pPr>
      <w:r>
        <w:rPr>
          <w:rFonts w:hint="eastAsia"/>
        </w:rPr>
        <w:t xml:space="preserve">採用「</w:t>
      </w:r>
      <w:r>
        <w:rPr>
          <w:b/>
          <w:bCs/>
        </w:rPr>
        <w:t xml:space="preserve">Corporate Precision</w:t>
      </w:r>
      <w:r>
        <w:rPr>
          <w:rFonts w:hint="eastAsia"/>
        </w:rPr>
        <w:t xml:space="preserve">」設計風格，強調清晰、秩序與專業感。純白底色搭配靛藍主色（</w:t>
      </w:r>
      <w:r>
        <w:rPr>
          <w:rStyle w:val="VerbatimChar"/>
        </w:rPr>
        <w:t xml:space="preserve">#4F46E5</w:t>
      </w:r>
      <w:r>
        <w:rPr>
          <w:rFonts w:hint="eastAsia"/>
        </w:rPr>
        <w:t xml:space="preserve">），適合長時間操作不易疲勞。</w:t>
      </w:r>
    </w:p>
    <w:bookmarkEnd w:id="12"/>
    <w:bookmarkStart w:id="13" w:name="色彩系統"/>
    <w:p>
      <w:pPr>
        <w:pStyle w:val="Heading3"/>
      </w:pPr>
      <w:r>
        <w:t xml:space="preserve">2.2 </w:t>
      </w:r>
      <w:r>
        <w:rPr>
          <w:rFonts w:hint="eastAsia"/>
        </w:rPr>
        <w:t xml:space="preserve">色彩系統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語意色彩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色彩代碼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Primary（主色）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#4F46E5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按鈕、標題、強調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Secondary（次色）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#F3F4F6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背景、邊框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Success（成功）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#10B981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成功狀態、綠色標籤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Warning（警告）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#F59E0B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警告狀態、黃色標籤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Danger（危險）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#EF4444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錯誤狀態、紅色標籤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Info（資訊）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#3B82F6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資訊狀態、藍色標籤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Muted（淡化）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#6B7280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次要文字、禁用狀態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Background（背景）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頁面背景</w:t>
            </w:r>
          </w:p>
        </w:tc>
      </w:tr>
    </w:tbl>
    <w:bookmarkEnd w:id="13"/>
    <w:bookmarkStart w:id="14" w:name="字體系統"/>
    <w:p>
      <w:pPr>
        <w:pStyle w:val="Heading3"/>
      </w:pPr>
      <w:r>
        <w:t xml:space="preserve">2.3 </w:t>
      </w:r>
      <w:r>
        <w:rPr>
          <w:rFonts w:hint="eastAsia"/>
        </w:rPr>
        <w:t xml:space="preserve">字體系統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標題字體</w:t>
      </w:r>
      <w:r>
        <w:rPr>
          <w:rFonts w:hint="eastAsia"/>
        </w:rPr>
        <w:t xml:space="preserve">：DM</w:t>
      </w:r>
      <w:r>
        <w:t xml:space="preserve"> </w:t>
      </w:r>
      <w:r>
        <w:rPr>
          <w:rFonts w:hint="eastAsia"/>
        </w:rPr>
        <w:t xml:space="preserve">Sans（粗體）。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正文字體</w:t>
      </w:r>
      <w:r>
        <w:rPr>
          <w:rFonts w:hint="eastAsia"/>
        </w:rPr>
        <w:t xml:space="preserve">：Noto</w:t>
      </w:r>
      <w:r>
        <w:t xml:space="preserve"> Sans </w:t>
      </w:r>
      <w:r>
        <w:rPr>
          <w:rFonts w:hint="eastAsia"/>
        </w:rPr>
        <w:t xml:space="preserve">TC（中文）。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資料字體</w:t>
      </w:r>
      <w:r>
        <w:rPr>
          <w:rFonts w:hint="eastAsia"/>
        </w:rPr>
        <w:t xml:space="preserve">：IBM</w:t>
      </w:r>
      <w:r>
        <w:t xml:space="preserve"> Plex </w:t>
      </w:r>
      <w:r>
        <w:rPr>
          <w:rFonts w:hint="eastAsia"/>
        </w:rPr>
        <w:t xml:space="preserve">Mono（等寬）。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標題尺寸</w:t>
      </w:r>
      <w:r>
        <w:rPr>
          <w:rFonts w:hint="eastAsia"/>
        </w:rPr>
        <w:t xml:space="preserve">：32px（一級）、24px（二級）、18px（三級）。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正文尺寸</w:t>
      </w:r>
      <w:r>
        <w:rPr>
          <w:rFonts w:hint="eastAsia"/>
        </w:rPr>
        <w:t xml:space="preserve">：16px（標準）、14px（次要）、12px（輔助）。</w:t>
      </w:r>
    </w:p>
    <w:bookmarkEnd w:id="14"/>
    <w:bookmarkStart w:id="15" w:name="間距與圓角"/>
    <w:p>
      <w:pPr>
        <w:pStyle w:val="Heading3"/>
      </w:pPr>
      <w:r>
        <w:t xml:space="preserve">2.4 </w:t>
      </w:r>
      <w:r>
        <w:rPr>
          <w:rFonts w:hint="eastAsia"/>
        </w:rPr>
        <w:t xml:space="preserve">間距與圓角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間距系統</w:t>
      </w:r>
      <w:r>
        <w:rPr>
          <w:rFonts w:hint="eastAsia"/>
        </w:rPr>
        <w:t xml:space="preserve">：4px,</w:t>
      </w:r>
      <w:r>
        <w:t xml:space="preserve"> 8px, 12px, 16px, 24px, 32px, 48px。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圓角規範</w:t>
      </w:r>
      <w:r>
        <w:rPr>
          <w:rFonts w:hint="eastAsia"/>
        </w:rPr>
        <w:t xml:space="preserve">：小（4px）、中（8px）、大（12px）。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集中式後台頁面規格"/>
    <w:p>
      <w:pPr>
        <w:pStyle w:val="Heading2"/>
      </w:pPr>
      <w:r>
        <w:t xml:space="preserve">3. </w:t>
      </w:r>
      <w:r>
        <w:rPr>
          <w:rFonts w:hint="eastAsia"/>
        </w:rPr>
        <w:t xml:space="preserve">集中式後台頁面規格</w:t>
      </w:r>
    </w:p>
    <w:bookmarkStart w:id="17" w:name="頁面清單"/>
    <w:p>
      <w:pPr>
        <w:pStyle w:val="Heading3"/>
      </w:pPr>
      <w:r>
        <w:t xml:space="preserve">3.1 </w:t>
      </w:r>
      <w:r>
        <w:rPr>
          <w:rFonts w:hint="eastAsia"/>
        </w:rPr>
        <w:t xml:space="preserve">頁面清單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登入頁面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管理員帳號密碼登入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全平台</w:t>
            </w:r>
            <w:r>
              <w:t xml:space="preserve"> KPI </w:t>
            </w:r>
            <w:r>
              <w:rPr>
                <w:rFonts w:hint="eastAsia"/>
              </w:rPr>
              <w:t xml:space="preserve">監控、營收趨勢、機台狀態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機台列表、狀態監控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遊戲列表、本地與第三方遊戲新增/編輯/停用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玩家列表、詳情檢視、狀態管理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錢包交易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交易紀錄、統計分析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使用者權限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帳號管理、角色權限設定</w:t>
            </w:r>
          </w:p>
        </w:tc>
      </w:tr>
    </w:tbl>
    <w:bookmarkEnd w:id="17"/>
    <w:bookmarkStart w:id="18" w:name="實用的數據清單無圖表但好用"/>
    <w:p>
      <w:pPr>
        <w:pStyle w:val="Heading3"/>
      </w:pPr>
      <w:r>
        <w:t xml:space="preserve">3.2 </w:t>
      </w:r>
      <w:r>
        <w:rPr>
          <w:rFonts w:hint="eastAsia"/>
        </w:rPr>
        <w:t xml:space="preserve">實用的數據清單（無圖表，但好用）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不提供複雜圖表</w:t>
      </w:r>
      <w:r>
        <w:t xml:space="preserve"> </w:t>
      </w:r>
      <w:r>
        <w:rPr>
          <w:rFonts w:hint="eastAsia"/>
        </w:rPr>
        <w:t xml:space="preserve">(無</w:t>
      </w:r>
      <w:r>
        <w:t xml:space="preserve"> Pie Chart / Bar Chart)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提供具備「分頁、日期區間過濾、欄位排序」的現代化</w:t>
      </w:r>
      <w:r>
        <w:t xml:space="preserve"> DataGrid </w:t>
      </w:r>
      <w:r>
        <w:rPr>
          <w:rFonts w:hint="eastAsia"/>
        </w:rPr>
        <w:t xml:space="preserve">列表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包含：系統交易總表、玩家(Guest)餘額速查表、機台參數列表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單機本地後台頁面規格"/>
    <w:p>
      <w:pPr>
        <w:pStyle w:val="Heading2"/>
      </w:pPr>
      <w:r>
        <w:t xml:space="preserve">4. </w:t>
      </w:r>
      <w:r>
        <w:rPr>
          <w:rFonts w:hint="eastAsia"/>
        </w:rPr>
        <w:t xml:space="preserve">單機本地後台頁面規格</w:t>
      </w:r>
    </w:p>
    <w:bookmarkStart w:id="20" w:name="頁面清單-1"/>
    <w:p>
      <w:pPr>
        <w:pStyle w:val="Heading3"/>
      </w:pPr>
      <w:r>
        <w:t xml:space="preserve">4.1 </w:t>
      </w:r>
      <w:r>
        <w:rPr>
          <w:rFonts w:hint="eastAsia"/>
        </w:rPr>
        <w:t xml:space="preserve">頁面清單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登入頁面</w:t>
            </w:r>
          </w:p>
        </w:tc>
        <w:tc>
          <w:tcPr/>
          <w:p>
            <w:pPr>
              <w:pStyle w:val="Compact"/>
            </w:pPr>
            <w:r>
              <w:t xml:space="preserve">PIN </w:t>
            </w:r>
            <w:r>
              <w:rPr>
                <w:rFonts w:hint="eastAsia"/>
              </w:rPr>
              <w:t xml:space="preserve">碼登入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</w:t>
            </w:r>
            <w:r>
              <w:t xml:space="preserve"> </w:t>
            </w:r>
            <w:r>
              <w:rPr>
                <w:rFonts w:hint="eastAsia"/>
              </w:rPr>
              <w:t xml:space="preserve">KPI、快速操作按鈕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機台資訊、硬體狀態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本地/第三方遊戲列表、啟用/停用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交易紀錄、本地統計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系統設定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本機設定、網路設定</w:t>
            </w:r>
          </w:p>
        </w:tc>
      </w:tr>
    </w:tbl>
    <w:bookmarkEnd w:id="20"/>
    <w:bookmarkStart w:id="21" w:name="視覺化本機設定介面-local-settings-ui"/>
    <w:p>
      <w:pPr>
        <w:pStyle w:val="Heading3"/>
      </w:pPr>
      <w:r>
        <w:t xml:space="preserve">4.2 </w:t>
      </w:r>
      <w:r>
        <w:rPr>
          <w:rFonts w:hint="eastAsia"/>
        </w:rPr>
        <w:t xml:space="preserve">視覺化本機設定介面</w:t>
      </w:r>
      <w:r>
        <w:t xml:space="preserve"> (Local Settings UI)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完全抹除修改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的需求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透過</w:t>
      </w:r>
      <w:r>
        <w:t xml:space="preserve"> UI </w:t>
      </w:r>
      <w:r>
        <w:rPr>
          <w:rFonts w:hint="eastAsia"/>
        </w:rPr>
        <w:t xml:space="preserve">介面設定：「中央</w:t>
      </w:r>
      <w:r>
        <w:t xml:space="preserve"> API IP </w:t>
      </w:r>
      <w:r>
        <w:rPr>
          <w:rFonts w:hint="eastAsia"/>
        </w:rPr>
        <w:t xml:space="preserve">位置、機台綁定序號」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機台管理者能在本機開啟專屬設定網頁</w:t>
      </w:r>
    </w:p>
    <w:bookmarkEnd w:id="21"/>
    <w:bookmarkStart w:id="22" w:name="現場安全開洗分通道"/>
    <w:p>
      <w:pPr>
        <w:pStyle w:val="Heading3"/>
      </w:pPr>
      <w:r>
        <w:t xml:space="preserve">4.3 </w:t>
      </w:r>
      <w:r>
        <w:rPr>
          <w:rFonts w:hint="eastAsia"/>
        </w:rPr>
        <w:t xml:space="preserve">現場安全開洗分通道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提供專屬的輸入介面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以</w:t>
      </w:r>
      <w:r>
        <w:t xml:space="preserve"> PIN </w:t>
      </w:r>
      <w:r>
        <w:rPr>
          <w:rFonts w:hint="eastAsia"/>
        </w:rPr>
        <w:t xml:space="preserve">碼保護，防止玩家誤觸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開洗分完成後會顯示「已排入同步佇列」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50" w:name="介面設計文字框"/>
    <w:p>
      <w:pPr>
        <w:pStyle w:val="Heading2"/>
      </w:pPr>
      <w:r>
        <w:t xml:space="preserve">5. </w:t>
      </w:r>
      <w:r>
        <w:rPr>
          <w:rFonts w:hint="eastAsia"/>
        </w:rPr>
        <w:t xml:space="preserve">介面設計文字框</w:t>
      </w:r>
    </w:p>
    <w:bookmarkStart w:id="40" w:name="集中式後台-central-backend"/>
    <w:p>
      <w:pPr>
        <w:pStyle w:val="Heading3"/>
      </w:pPr>
      <w:r>
        <w:t xml:space="preserve">5.1 </w:t>
      </w:r>
      <w:r>
        <w:rPr>
          <w:rFonts w:hint="eastAsia"/>
        </w:rPr>
        <w:t xml:space="preserve">集中式後台</w:t>
      </w:r>
      <w:r>
        <w:t xml:space="preserve"> (Central Backend)</w:t>
      </w:r>
    </w:p>
    <w:bookmarkStart w:id="27" w:name="畫面-1-登入頁面"/>
    <w:p>
      <w:pPr>
        <w:pStyle w:val="Heading4"/>
      </w:pPr>
      <w:r>
        <w:rPr>
          <w:rFonts w:hint="eastAsia"/>
        </w:rPr>
        <w:t xml:space="preserve">[畫面</w:t>
      </w:r>
      <w:r>
        <w:t xml:space="preserve"> 1] </w:t>
      </w:r>
      <w:r>
        <w:rPr>
          <w:rFonts w:hint="eastAsia"/>
        </w:rPr>
        <w:t xml:space="preserve">登入頁面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登入頁面" title="" id="25" name="Picture"/>
            <a:graphic>
              <a:graphicData uri="http://schemas.openxmlformats.org/drawingml/2006/picture">
                <pic:pic>
                  <pic:nvPicPr>
                    <pic:cNvPr descr="../assets/mockup_logi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登入頁面</w:t>
      </w:r>
    </w:p>
    <w:bookmarkEnd w:id="27"/>
    <w:bookmarkStart w:id="31" w:name="畫面-2-實用的數據清單-無圖表但好用"/>
    <w:p>
      <w:pPr>
        <w:pStyle w:val="Heading4"/>
      </w:pPr>
      <w:r>
        <w:rPr>
          <w:rFonts w:hint="eastAsia"/>
        </w:rPr>
        <w:t xml:space="preserve">[畫面</w:t>
      </w:r>
      <w:r>
        <w:t xml:space="preserve"> 2] </w:t>
      </w:r>
      <w:r>
        <w:rPr>
          <w:rFonts w:hint="eastAsia"/>
        </w:rPr>
        <w:t xml:space="preserve">實用的數據清單</w:t>
      </w:r>
      <w:r>
        <w:t xml:space="preserve"> </w:t>
      </w:r>
      <w:r>
        <w:rPr>
          <w:rFonts w:hint="eastAsia"/>
        </w:rPr>
        <w:t xml:space="preserve">(無圖表，但好用)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數據清單系統交易總表" title="" id="29" name="Picture"/>
            <a:graphic>
              <a:graphicData uri="http://schemas.openxmlformats.org/drawingml/2006/picture">
                <pic:pic>
                  <pic:nvPicPr>
                    <pic:cNvPr descr="../assets/mockup_mvp_data_lis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數據清單系統交易總表</w:t>
      </w:r>
    </w:p>
    <w:bookmarkEnd w:id="31"/>
    <w:bookmarkStart w:id="35" w:name="畫面-3-機台管理列表"/>
    <w:p>
      <w:pPr>
        <w:pStyle w:val="Heading4"/>
      </w:pPr>
      <w:r>
        <w:rPr>
          <w:rFonts w:hint="eastAsia"/>
        </w:rPr>
        <w:t xml:space="preserve">[畫面</w:t>
      </w:r>
      <w:r>
        <w:t xml:space="preserve"> 3] </w:t>
      </w:r>
      <w:r>
        <w:rPr>
          <w:rFonts w:hint="eastAsia"/>
        </w:rPr>
        <w:t xml:space="preserve">機台管理列表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機台管理列表" title="" id="33" name="Picture"/>
            <a:graphic>
              <a:graphicData uri="http://schemas.openxmlformats.org/drawingml/2006/picture">
                <pic:pic>
                  <pic:nvPicPr>
                    <pic:cNvPr descr="../assets/mockup_mvp_machine_lis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機台管理列表</w:t>
      </w:r>
    </w:p>
    <w:bookmarkEnd w:id="35"/>
    <w:bookmarkStart w:id="39" w:name="畫面-4-玩家管理列表"/>
    <w:p>
      <w:pPr>
        <w:pStyle w:val="Heading4"/>
      </w:pPr>
      <w:r>
        <w:rPr>
          <w:rFonts w:hint="eastAsia"/>
        </w:rPr>
        <w:t xml:space="preserve">[畫面</w:t>
      </w:r>
      <w:r>
        <w:t xml:space="preserve"> 4] </w:t>
      </w:r>
      <w:r>
        <w:rPr>
          <w:rFonts w:hint="eastAsia"/>
        </w:rPr>
        <w:t xml:space="preserve">玩家管理列表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玩家管理列表" title="" id="37" name="Picture"/>
            <a:graphic>
              <a:graphicData uri="http://schemas.openxmlformats.org/drawingml/2006/picture">
                <pic:pic>
                  <pic:nvPicPr>
                    <pic:cNvPr descr="../assets/mockup_mvp_player_lis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玩家管理列表</w:t>
      </w:r>
    </w:p>
    <w:bookmarkEnd w:id="39"/>
    <w:bookmarkEnd w:id="40"/>
    <w:bookmarkStart w:id="49" w:name="單機本地後台-local-backend"/>
    <w:p>
      <w:pPr>
        <w:pStyle w:val="Heading3"/>
      </w:pPr>
      <w:r>
        <w:t xml:space="preserve">5.2 </w:t>
      </w:r>
      <w:r>
        <w:rPr>
          <w:rFonts w:hint="eastAsia"/>
        </w:rPr>
        <w:t xml:space="preserve">單機本地後台</w:t>
      </w:r>
      <w:r>
        <w:t xml:space="preserve"> (Local Backend)</w:t>
      </w:r>
    </w:p>
    <w:bookmarkStart w:id="44" w:name="畫面-1-安全的開洗分介面"/>
    <w:p>
      <w:pPr>
        <w:pStyle w:val="Heading4"/>
      </w:pPr>
      <w:r>
        <w:rPr>
          <w:rFonts w:hint="eastAsia"/>
        </w:rPr>
        <w:t xml:space="preserve">[畫面</w:t>
      </w:r>
      <w:r>
        <w:t xml:space="preserve"> 1] </w:t>
      </w:r>
      <w:r>
        <w:rPr>
          <w:rFonts w:hint="eastAsia"/>
        </w:rPr>
        <w:t xml:space="preserve">安全的開洗分介面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安全的開洗分介面" title="" id="42" name="Picture"/>
            <a:graphic>
              <a:graphicData uri="http://schemas.openxmlformats.org/drawingml/2006/picture">
                <pic:pic>
                  <pic:nvPicPr>
                    <pic:cNvPr descr="../assets/mockup_local_cash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安全的開洗分介面</w:t>
      </w:r>
    </w:p>
    <w:bookmarkEnd w:id="44"/>
    <w:bookmarkStart w:id="48" w:name="畫面-2-本機設定介面"/>
    <w:p>
      <w:pPr>
        <w:pStyle w:val="Heading4"/>
      </w:pPr>
      <w:r>
        <w:rPr>
          <w:rFonts w:hint="eastAsia"/>
        </w:rPr>
        <w:t xml:space="preserve">[畫面</w:t>
      </w:r>
      <w:r>
        <w:t xml:space="preserve"> 2] </w:t>
      </w:r>
      <w:r>
        <w:rPr>
          <w:rFonts w:hint="eastAsia"/>
        </w:rPr>
        <w:t xml:space="preserve">本機設定介面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本機設定介面" title="" id="46" name="Picture"/>
            <a:graphic>
              <a:graphicData uri="http://schemas.openxmlformats.org/drawingml/2006/picture">
                <pic:pic>
                  <pic:nvPicPr>
                    <pic:cNvPr descr="../assets/mockup_mvp_local_setup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本機設定介面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5" w:name="詳細操作流程與usecase"/>
    <w:p>
      <w:pPr>
        <w:pStyle w:val="Heading2"/>
      </w:pPr>
      <w:r>
        <w:t xml:space="preserve">6. </w:t>
      </w:r>
      <w:r>
        <w:rPr>
          <w:rFonts w:hint="eastAsia"/>
        </w:rPr>
        <w:t xml:space="preserve">詳細操作流程與UseCase</w:t>
      </w:r>
    </w:p>
    <w:bookmarkStart w:id="53" w:name="X58fa065f55b162a3c9747a206d9acd74ed71854"/>
    <w:p>
      <w:pPr>
        <w:pStyle w:val="Heading3"/>
      </w:pPr>
      <w:r>
        <w:t xml:space="preserve">Use Case 1: </w:t>
      </w:r>
      <w:r>
        <w:rPr>
          <w:rFonts w:hint="eastAsia"/>
        </w:rPr>
        <w:t xml:space="preserve">現場穩定的開洗分操作</w:t>
      </w:r>
      <w:r>
        <w:t xml:space="preserve"> (Secure Local Cash-in/out)</w:t>
      </w:r>
    </w:p>
    <w:p>
      <w:pPr>
        <w:pStyle w:val="FirstParagraph"/>
      </w:pPr>
      <w:r>
        <w:rPr>
          <w:rFonts w:hint="eastAsia"/>
          <w:b/>
          <w:bCs/>
        </w:rPr>
        <w:t xml:space="preserve">【情境說明】</w:t>
      </w:r>
      <w:r>
        <w:t xml:space="preserve"> </w:t>
      </w:r>
      <w:r>
        <w:rPr>
          <w:rFonts w:hint="eastAsia"/>
        </w:rPr>
        <w:t xml:space="preserve">現場人員在實體機台上，替玩家加分與洗分。必須確保即使拔掉網路線，依然能順利運作且對帳無誤。</w:t>
      </w:r>
    </w:p>
    <w:p>
      <w:pPr>
        <w:pStyle w:val="BodyText"/>
      </w:pPr>
      <w:r>
        <w:rPr>
          <w:rFonts w:hint="eastAsia"/>
          <w:b/>
          <w:bCs/>
        </w:rPr>
        <w:t xml:space="preserve">【主要角色】</w:t>
      </w:r>
      <w:r>
        <w:t xml:space="preserve"> </w:t>
      </w:r>
      <w:r>
        <w:rPr>
          <w:rFonts w:hint="eastAsia"/>
        </w:rPr>
        <w:t xml:space="preserve">現場操作員、機台本地伺服器</w:t>
      </w:r>
    </w:p>
    <w:bookmarkStart w:id="51" w:name="階段一正常操作"/>
    <w:p>
      <w:pPr>
        <w:pStyle w:val="Heading4"/>
      </w:pPr>
      <w:r>
        <w:rPr>
          <w:rFonts w:hint="eastAsia"/>
        </w:rPr>
        <w:t xml:space="preserve">階段一：正常操作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操作員於機台隱藏介面輸入</w:t>
      </w:r>
      <w:r>
        <w:t xml:space="preserve"> 4 </w:t>
      </w:r>
      <w:r>
        <w:rPr>
          <w:rFonts w:hint="eastAsia"/>
        </w:rPr>
        <w:t xml:space="preserve">碼</w:t>
      </w:r>
      <w:r>
        <w:t xml:space="preserve"> PIN </w:t>
      </w:r>
      <w:r>
        <w:rPr>
          <w:rFonts w:hint="eastAsia"/>
        </w:rPr>
        <w:t xml:space="preserve">碼解鎖（取代過去毫無防護的設計）。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在數字鍵盤上輸入</w:t>
      </w:r>
      <w:r>
        <w:t xml:space="preserve"> </w:t>
      </w:r>
      <w:r>
        <w:rPr>
          <w:rStyle w:val="VerbatimChar"/>
        </w:rPr>
        <w:t xml:space="preserve">1000</w:t>
      </w:r>
      <w:r>
        <w:t xml:space="preserve"> </w:t>
      </w:r>
      <w:r>
        <w:rPr>
          <w:rFonts w:hint="eastAsia"/>
        </w:rPr>
        <w:t xml:space="preserve">並按下</w:t>
      </w:r>
      <w:r>
        <w:t xml:space="preserve"> </w:t>
      </w:r>
      <w:r>
        <w:rPr>
          <w:rStyle w:val="VerbatimChar"/>
          <w:rFonts w:hint="eastAsia"/>
        </w:rPr>
        <w:t xml:space="preserve">[注資]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系統將</w:t>
      </w:r>
      <w:r>
        <w:t xml:space="preserve"> </w:t>
      </w:r>
      <w:r>
        <w:rPr>
          <w:rStyle w:val="VerbatimChar"/>
        </w:rPr>
        <w:t xml:space="preserve">$1,000</w:t>
      </w:r>
      <w:r>
        <w:t xml:space="preserve"> </w:t>
      </w:r>
      <w:r>
        <w:rPr>
          <w:rFonts w:hint="eastAsia"/>
        </w:rPr>
        <w:t xml:space="preserve">存入</w:t>
      </w:r>
      <w:r>
        <w:t xml:space="preserve"> </w:t>
      </w:r>
      <w:r>
        <w:rPr>
          <w:rFonts w:hint="eastAsia"/>
        </w:rPr>
        <w:t xml:space="preserve">SQLite，並顯示綠色勾勾「✅</w:t>
      </w:r>
      <w:r>
        <w:t xml:space="preserve"> </w:t>
      </w:r>
      <w:r>
        <w:rPr>
          <w:rFonts w:hint="eastAsia"/>
        </w:rPr>
        <w:t xml:space="preserve">已成功進分1,000，並已同步至中央」。</w:t>
      </w:r>
    </w:p>
    <w:bookmarkEnd w:id="51"/>
    <w:bookmarkStart w:id="52" w:name="階段二離線斷網保護"/>
    <w:p>
      <w:pPr>
        <w:pStyle w:val="Heading4"/>
      </w:pPr>
      <w:r>
        <w:rPr>
          <w:rFonts w:hint="eastAsia"/>
        </w:rPr>
        <w:t xml:space="preserve">階段二：離線斷網保護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若展場或店面網路意外斷線，操作員一樣按下</w:t>
      </w:r>
      <w:r>
        <w:t xml:space="preserve"> </w:t>
      </w:r>
      <w:r>
        <w:rPr>
          <w:rStyle w:val="VerbatimChar"/>
          <w:rFonts w:hint="eastAsia"/>
        </w:rPr>
        <w:t xml:space="preserve">[注資]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系統將</w:t>
      </w:r>
      <w:r>
        <w:t xml:space="preserve"> </w:t>
      </w:r>
      <w:r>
        <w:rPr>
          <w:rStyle w:val="VerbatimChar"/>
        </w:rPr>
        <w:t xml:space="preserve">$1,000</w:t>
      </w:r>
      <w:r>
        <w:t xml:space="preserve"> </w:t>
      </w:r>
      <w:r>
        <w:rPr>
          <w:rFonts w:hint="eastAsia"/>
        </w:rPr>
        <w:t xml:space="preserve">存入</w:t>
      </w:r>
      <w:r>
        <w:t xml:space="preserve"> </w:t>
      </w:r>
      <w:r>
        <w:rPr>
          <w:rFonts w:hint="eastAsia"/>
        </w:rPr>
        <w:t xml:space="preserve">SQLite，此時會顯示黃色時鐘「⏳</w:t>
      </w:r>
      <w:r>
        <w:t xml:space="preserve"> </w:t>
      </w:r>
      <w:r>
        <w:rPr>
          <w:rFonts w:hint="eastAsia"/>
        </w:rPr>
        <w:t xml:space="preserve">已成功進分1,000，(網路離線中，已排入待傳佇列)」。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玩家依然可以立刻使用這</w:t>
      </w:r>
      <w:r>
        <w:t xml:space="preserve"> $1,000 </w:t>
      </w:r>
      <w:r>
        <w:rPr>
          <w:rFonts w:hint="eastAsia"/>
        </w:rPr>
        <w:t xml:space="preserve">開始打遊戲，現場營運完全不中斷。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網路恢復後，背景的</w:t>
      </w:r>
      <w:r>
        <w:t xml:space="preserve"> Worker </w:t>
      </w:r>
      <w:r>
        <w:rPr>
          <w:rFonts w:hint="eastAsia"/>
        </w:rPr>
        <w:t xml:space="preserve">會自動將該筆紀錄推送至中央，且前端畫面的「待傳佇列」數字會歸零。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use-case-2-本地機台連線設定-local-setup-ui"/>
    <w:p>
      <w:pPr>
        <w:pStyle w:val="Heading3"/>
      </w:pPr>
      <w:r>
        <w:t xml:space="preserve">Use Case 2: </w:t>
      </w:r>
      <w:r>
        <w:rPr>
          <w:rFonts w:hint="eastAsia"/>
        </w:rPr>
        <w:t xml:space="preserve">本地機台連線設定</w:t>
      </w:r>
      <w:r>
        <w:t xml:space="preserve"> (Local Setup UI)</w:t>
      </w:r>
    </w:p>
    <w:p>
      <w:pPr>
        <w:pStyle w:val="FirstParagraph"/>
      </w:pPr>
      <w:r>
        <w:rPr>
          <w:rFonts w:hint="eastAsia"/>
          <w:b/>
          <w:bCs/>
        </w:rPr>
        <w:t xml:space="preserve">【情境說明】</w:t>
      </w:r>
      <w:r>
        <w:t xml:space="preserve"> </w:t>
      </w:r>
      <w:r>
        <w:rPr>
          <w:rFonts w:hint="eastAsia"/>
        </w:rPr>
        <w:t xml:space="preserve">將新機台搬到新店面，工程師不需要再用記事本去改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，可以優雅地透過</w:t>
      </w:r>
      <w:r>
        <w:t xml:space="preserve"> UI </w:t>
      </w:r>
      <w:r>
        <w:rPr>
          <w:rFonts w:hint="eastAsia"/>
        </w:rPr>
        <w:t xml:space="preserve">完成初步綁定。</w:t>
      </w:r>
    </w:p>
    <w:p>
      <w:pPr>
        <w:pStyle w:val="BodyText"/>
      </w:pPr>
      <w:r>
        <w:rPr>
          <w:rFonts w:hint="eastAsia"/>
          <w:b/>
          <w:bCs/>
        </w:rPr>
        <w:t xml:space="preserve">【主要角色】</w:t>
      </w:r>
      <w:r>
        <w:t xml:space="preserve"> </w:t>
      </w:r>
      <w:r>
        <w:rPr>
          <w:rFonts w:hint="eastAsia"/>
        </w:rPr>
        <w:t xml:space="preserve">裝機工程師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工程師將主機接上螢幕與鍵盤，打開瀏覽器進入</w:t>
      </w:r>
      <w:r>
        <w:t xml:space="preserve"> </w:t>
      </w:r>
      <w:r>
        <w:rPr>
          <w:rStyle w:val="VerbatimChar"/>
        </w:rPr>
        <w:t xml:space="preserve">http://localhost:3000/setup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系統要求輸入預設的工程密碼。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進入設定頁面後，工程師輸入：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中央</w:t>
      </w:r>
      <w:r>
        <w:t xml:space="preserve"> API </w:t>
      </w:r>
      <w:r>
        <w:rPr>
          <w:rFonts w:hint="eastAsia"/>
        </w:rPr>
        <w:t xml:space="preserve">網址（例如</w:t>
      </w:r>
      <w:r>
        <w:t xml:space="preserve"> </w:t>
      </w:r>
      <w:r>
        <w:rPr>
          <w:rStyle w:val="VerbatimChar"/>
        </w:rPr>
        <w:t xml:space="preserve">https://api.gameplatform.com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10"/>
        </w:numPr>
      </w:pPr>
      <w:r>
        <w:t xml:space="preserve">API </w:t>
      </w:r>
      <w:r>
        <w:rPr>
          <w:rFonts w:hint="eastAsia"/>
        </w:rPr>
        <w:t xml:space="preserve">Key（從管理後台取得）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機台序號（例如</w:t>
      </w:r>
      <w:r>
        <w:t xml:space="preserve"> </w:t>
      </w:r>
      <w:r>
        <w:rPr>
          <w:rStyle w:val="VerbatimChar"/>
        </w:rPr>
        <w:t xml:space="preserve">A-01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點擊「儲存」，系統會自動測試連線並顯示結果。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設定完成後，系統自動重啟本地服務。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共用元件規範"/>
    <w:p>
      <w:pPr>
        <w:pStyle w:val="Heading2"/>
      </w:pPr>
      <w:r>
        <w:t xml:space="preserve">7. </w:t>
      </w:r>
      <w:r>
        <w:rPr>
          <w:rFonts w:hint="eastAsia"/>
        </w:rPr>
        <w:t xml:space="preserve">共用元件規範</w:t>
      </w:r>
    </w:p>
    <w:bookmarkStart w:id="56" w:name="按鈕元件"/>
    <w:p>
      <w:pPr>
        <w:pStyle w:val="Heading3"/>
      </w:pPr>
      <w:r>
        <w:t xml:space="preserve">7.1 </w:t>
      </w:r>
      <w:r>
        <w:rPr>
          <w:rFonts w:hint="eastAsia"/>
        </w:rPr>
        <w:t xml:space="preserve">按鈕元件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使用場景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靛藍色背景，白色文字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主要動作（提交、儲存）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灰色背景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次要動作（取消、返回）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紅色背景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危險動作（刪除、停權）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透明背景，邊框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輔助動作</w:t>
            </w:r>
          </w:p>
        </w:tc>
      </w:tr>
    </w:tbl>
    <w:bookmarkEnd w:id="56"/>
    <w:bookmarkStart w:id="57" w:name="輸入元件"/>
    <w:p>
      <w:pPr>
        <w:pStyle w:val="Heading3"/>
      </w:pPr>
      <w:r>
        <w:t xml:space="preserve">7.2 </w:t>
      </w:r>
      <w:r>
        <w:rPr>
          <w:rFonts w:hint="eastAsia"/>
        </w:rPr>
        <w:t xml:space="preserve">輸入元件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文字輸入：圓角邊框，聚焦時顯示</w:t>
      </w:r>
      <w:r>
        <w:t xml:space="preserve"> Primary </w:t>
      </w:r>
      <w:r>
        <w:rPr>
          <w:rFonts w:hint="eastAsia"/>
        </w:rPr>
        <w:t xml:space="preserve">色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數字輸入：千分位格式化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密碼輸入：顯示/隱藏切換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下拉選單：支援搜尋</w:t>
      </w:r>
    </w:p>
    <w:bookmarkEnd w:id="57"/>
    <w:bookmarkStart w:id="58" w:name="表格元件"/>
    <w:p>
      <w:pPr>
        <w:pStyle w:val="Heading3"/>
      </w:pPr>
      <w:r>
        <w:t xml:space="preserve">7.3 </w:t>
      </w:r>
      <w:r>
        <w:rPr>
          <w:rFonts w:hint="eastAsia"/>
        </w:rPr>
        <w:t xml:space="preserve">表格元件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固定表頭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欄位排序（點擊切換</w:t>
      </w:r>
      <w:r>
        <w:t xml:space="preserve"> </w:t>
      </w:r>
      <w:r>
        <w:rPr>
          <w:rFonts w:hint="eastAsia"/>
        </w:rPr>
        <w:t xml:space="preserve">ASC/DESC）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分頁控制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列</w:t>
      </w:r>
      <w:r>
        <w:t xml:space="preserve"> hover </w:t>
      </w:r>
      <w:r>
        <w:rPr>
          <w:rFonts w:hint="eastAsia"/>
        </w:rPr>
        <w:t xml:space="preserve">效果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路由結構"/>
    <w:p>
      <w:pPr>
        <w:pStyle w:val="Heading2"/>
      </w:pPr>
      <w:r>
        <w:t xml:space="preserve">8. </w:t>
      </w:r>
      <w:r>
        <w:rPr>
          <w:rFonts w:hint="eastAsia"/>
        </w:rPr>
        <w:t xml:space="preserve">路由結構</w:t>
      </w:r>
    </w:p>
    <w:bookmarkStart w:id="60" w:name="集中式後台路由"/>
    <w:p>
      <w:pPr>
        <w:pStyle w:val="Heading3"/>
      </w:pPr>
      <w:r>
        <w:t xml:space="preserve">8.1 </w:t>
      </w:r>
      <w:r>
        <w:rPr>
          <w:rFonts w:hint="eastAsia"/>
        </w:rPr>
        <w:t xml:space="preserve">集中式後台路由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t xml:space="preserve">Admin/Operator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/machines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t xml:space="preserve">Admin/Operator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/players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t xml:space="preserve">Admin/Operator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</w:t>
            </w:r>
          </w:p>
        </w:tc>
        <w:tc>
          <w:tcPr/>
          <w:p>
            <w:pPr>
              <w:pStyle w:val="Compact"/>
            </w:pPr>
            <w:r>
              <w:t xml:space="preserve">Admin/Operator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使用者權限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60"/>
    <w:bookmarkStart w:id="61" w:name="單機本地後台路由"/>
    <w:p>
      <w:pPr>
        <w:pStyle w:val="Heading3"/>
      </w:pPr>
      <w:r>
        <w:t xml:space="preserve">8.2 </w:t>
      </w:r>
      <w:r>
        <w:rPr>
          <w:rFonts w:hint="eastAsia"/>
        </w:rPr>
        <w:t xml:space="preserve">單機本地後台路由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PIN </w:t>
            </w:r>
            <w:r>
              <w:rPr>
                <w:rFonts w:hint="eastAsia"/>
              </w:rPr>
              <w:t xml:space="preserve">登入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/machine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交易管理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系統設定</w:t>
            </w:r>
          </w:p>
        </w:tc>
        <w:tc>
          <w:tcPr/>
          <w:p>
            <w:pPr>
              <w:pStyle w:val="Compact"/>
            </w:pPr>
            <w:r>
              <w:t xml:space="preserve">Engineer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初始設定</w:t>
            </w:r>
          </w:p>
        </w:tc>
        <w:tc>
          <w:tcPr/>
          <w:p>
            <w:pPr>
              <w:pStyle w:val="Compact"/>
            </w:pPr>
            <w:r>
              <w:t xml:space="preserve">Engineer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5" w:name="響應式設計規範"/>
    <w:p>
      <w:pPr>
        <w:pStyle w:val="Heading2"/>
      </w:pPr>
      <w:r>
        <w:t xml:space="preserve">9. </w:t>
      </w:r>
      <w:r>
        <w:rPr>
          <w:rFonts w:hint="eastAsia"/>
        </w:rPr>
        <w:t xml:space="preserve">響應式設計規範</w:t>
      </w:r>
    </w:p>
    <w:bookmarkStart w:id="63" w:name="斷點設計"/>
    <w:p>
      <w:pPr>
        <w:pStyle w:val="Heading3"/>
      </w:pPr>
      <w:r>
        <w:t xml:space="preserve">9.1 </w:t>
      </w:r>
      <w:r>
        <w:rPr>
          <w:rFonts w:hint="eastAsia"/>
        </w:rPr>
        <w:t xml:space="preserve">斷點設計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斷點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寬度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&lt; 640px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單欄，漢堡選單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640-1024px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雙欄，折疊側邊欄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&gt; 1024px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完整側邊欄導航</w:t>
            </w:r>
          </w:p>
        </w:tc>
      </w:tr>
    </w:tbl>
    <w:bookmarkEnd w:id="63"/>
    <w:bookmarkStart w:id="64" w:name="觸控優化"/>
    <w:p>
      <w:pPr>
        <w:pStyle w:val="Heading3"/>
      </w:pPr>
      <w:r>
        <w:t xml:space="preserve">9.2 </w:t>
      </w:r>
      <w:r>
        <w:rPr>
          <w:rFonts w:hint="eastAsia"/>
        </w:rPr>
        <w:t xml:space="preserve">觸控優化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點擊區域最小</w:t>
      </w:r>
      <w:r>
        <w:t xml:space="preserve"> 44x44px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支援滑動操作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大型按鈕適合平板操作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附錄"/>
    <w:p>
      <w:pPr>
        <w:pStyle w:val="Heading2"/>
      </w:pPr>
      <w:r>
        <w:t xml:space="preserve">10. </w:t>
      </w:r>
      <w:r>
        <w:rPr>
          <w:rFonts w:hint="eastAsia"/>
        </w:rPr>
        <w:t xml:space="preserve">附錄</w:t>
      </w:r>
    </w:p>
    <w:bookmarkStart w:id="66" w:name="術語表"/>
    <w:p>
      <w:pPr>
        <w:pStyle w:val="Heading3"/>
      </w:pPr>
      <w:r>
        <w:t xml:space="preserve">10.1 </w:t>
      </w:r>
      <w:r>
        <w:rPr>
          <w:rFonts w:hint="eastAsia"/>
        </w:rPr>
        <w:t xml:space="preserve">術語表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術語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DataGrid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資料網格，現代化表格元件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基於角色的存取控制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個人識別碼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背景佇列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背景工作程式</w:t>
            </w:r>
          </w:p>
        </w:tc>
      </w:tr>
    </w:tbl>
    <w:bookmarkEnd w:id="66"/>
    <w:bookmarkStart w:id="67" w:name="版本歷史"/>
    <w:p>
      <w:pPr>
        <w:pStyle w:val="Heading3"/>
      </w:pPr>
      <w:r>
        <w:t xml:space="preserve">10.2 </w:t>
      </w:r>
      <w:r>
        <w:rPr>
          <w:rFonts w:hint="eastAsia"/>
        </w:rPr>
        <w:t xml:space="preserve">版本歷史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變更說明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v6.2</w:t>
            </w:r>
          </w:p>
        </w:tc>
        <w:tc>
          <w:tcPr/>
          <w:p>
            <w:pPr>
              <w:pStyle w:val="Compact"/>
            </w:pPr>
            <w:r>
              <w:t xml:space="preserve">2026-02-25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</w:t>
            </w:r>
            <w:r>
              <w:t xml:space="preserve"> </w:t>
            </w:r>
            <w:r>
              <w:rPr>
                <w:rFonts w:hint="eastAsia"/>
              </w:rPr>
              <w:t xml:space="preserve">UI設計詳細說明</w:t>
            </w:r>
            <w:r>
              <w:t xml:space="preserve"> + </w:t>
            </w:r>
            <w:r>
              <w:rPr>
                <w:rFonts w:hint="eastAsia"/>
              </w:rPr>
              <w:t xml:space="preserve">文字框</w:t>
            </w:r>
            <w:r>
              <w:t xml:space="preserve"> + UseCase</w:t>
            </w:r>
          </w:p>
        </w:tc>
      </w:tr>
    </w:tbl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45" Target="media/rId45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2026-02-26T08:04:15Z</dcterms:created>
  <dcterms:modified xsi:type="dcterms:W3CDTF">2026-02-26T08:04:15Z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