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功能需求矩陣與流程圖v6-補充"/>
    <w:p>
      <w:pPr>
        <w:pStyle w:val="Heading1"/>
      </w:pPr>
      <w:r>
        <w:rPr>
          <w:rFonts w:hint="eastAsia"/>
        </w:rPr>
        <w:t xml:space="preserve">功能需求矩陣與流程圖（v6</w:t>
      </w:r>
      <w:r>
        <w:t xml:space="preserve"> </w:t>
      </w:r>
      <w:r>
        <w:rPr>
          <w:rFonts w:hint="eastAsia"/>
        </w:rPr>
        <w:t xml:space="preserve">補充）</w:t>
      </w:r>
    </w:p>
    <w:bookmarkStart w:id="9" w:name="版本資訊"/>
    <w:p>
      <w:pPr>
        <w:pStyle w:val="Heading2"/>
      </w:pPr>
      <w:r>
        <w:rPr>
          <w:rFonts w:hint="eastAsia"/>
        </w:rPr>
        <w:t xml:space="preserve">版本資訊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需求補充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功能需求矩陣"/>
    <w:p>
      <w:pPr>
        <w:pStyle w:val="Heading1"/>
      </w:pPr>
      <w:r>
        <w:t xml:space="preserve">1. </w:t>
      </w:r>
      <w:r>
        <w:rPr>
          <w:rFonts w:hint="eastAsia"/>
        </w:rPr>
        <w:t xml:space="preserve">功能需求矩陣</w:t>
      </w:r>
    </w:p>
    <w:bookmarkStart w:id="11" w:name="集中式後台---功能需求矩陣"/>
    <w:p>
      <w:pPr>
        <w:pStyle w:val="Heading2"/>
      </w:pPr>
      <w:r>
        <w:t xml:space="preserve">1.1 </w:t>
      </w:r>
      <w:r>
        <w:rPr>
          <w:rFonts w:hint="eastAsia"/>
        </w:rPr>
        <w:t xml:space="preserve">集中式後台</w:t>
      </w:r>
      <w:r>
        <w:t xml:space="preserve"> - </w:t>
      </w:r>
      <w:r>
        <w:rPr>
          <w:rFonts w:hint="eastAsia"/>
        </w:rPr>
        <w:t xml:space="preserve">功能需求矩陣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</w:t>
            </w:r>
            <w:r>
              <w:t xml:space="preserve"> KPI </w:t>
            </w: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營收趨勢圖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機台狀態圓餅圖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熱門遊戲排行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系統通知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遠端開分/洗分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遠端重啟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機台配置下發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機台分組管理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遊戲新增/編輯/刪除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遊戲啟用/停用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遊戲版本管理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遊戲分類管理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玩家詳情檢視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玩家錢包管理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交易歷史查詢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批量玩家操作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交易詳情檢視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交易統計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交易對帳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異常交易處理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連線狀態監控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遊戲同步管理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串接遊戲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日誌查詢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牌桌狀態監控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牌桌配置管理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牌局歷史查詢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標準版以上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帳號新增/編輯/刪除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角色權限設定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操作日誌審計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版本列表管理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更新任務下發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更新進度監控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大廳背景設定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遊戲分類排序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推薦遊戲設定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介面設定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圖例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標配（Standard）</w:t>
      </w:r>
      <w:r>
        <w:t xml:space="preserve"> | </w:t>
      </w:r>
      <w:r>
        <w:rPr>
          <w:rFonts w:hint="eastAsia"/>
        </w:rPr>
        <w:t xml:space="preserve">選配（Optional）</w:t>
      </w:r>
    </w:p>
    <w:p>
      <w:r>
        <w:pict>
          <v:rect style="width:0;height:1.5pt" o:hralign="center" o:hrstd="t" o:hr="t"/>
        </w:pict>
      </w:r>
    </w:p>
    <w:bookmarkEnd w:id="11"/>
    <w:bookmarkStart w:id="12" w:name="單機本地後台---功能需求矩陣"/>
    <w:p>
      <w:pPr>
        <w:pStyle w:val="Heading2"/>
      </w:pPr>
      <w:r>
        <w:t xml:space="preserve">1.2 </w:t>
      </w:r>
      <w:r>
        <w:rPr>
          <w:rFonts w:hint="eastAsia"/>
        </w:rPr>
        <w:t xml:space="preserve">單機本地後台</w:t>
      </w:r>
      <w:r>
        <w:t xml:space="preserve"> - </w:t>
      </w:r>
      <w:r>
        <w:rPr>
          <w:rFonts w:hint="eastAsia"/>
        </w:rPr>
        <w:t xml:space="preserve">功能需求矩陣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</w:t>
            </w:r>
            <w:r>
              <w:t xml:space="preserve"> KPI </w:t>
            </w: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今日營收/下注/派彩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硬體/網路狀態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快速操作按鈕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硬體狀態監控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開分/洗分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重啟/關機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測試模式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機台設定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遊戲啟用/停用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遊戲配置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遊戲測試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交易詳情檢視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交易統計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交易操作（回滾/確認）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交易導出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玩家詳情檢視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玩家啟用/停權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密碼重設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餘額調整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玩家統計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日/週/月報表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遊戲排行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統計報表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玩家排行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基本設定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網路設定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遊戲大廳設定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安全設定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備份與恢復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同步狀態檢視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手動同步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對帳檢查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同步日誌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監控日誌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硬體監控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監控日誌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監控日誌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日誌查詢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部署與基礎設施---功能需求矩陣"/>
    <w:p>
      <w:pPr>
        <w:pStyle w:val="Heading2"/>
      </w:pPr>
      <w:r>
        <w:t xml:space="preserve">1.3 </w:t>
      </w:r>
      <w:r>
        <w:rPr>
          <w:rFonts w:hint="eastAsia"/>
        </w:rPr>
        <w:t xml:space="preserve">部署與基礎設施</w:t>
      </w:r>
      <w:r>
        <w:t xml:space="preserve"> - </w:t>
      </w:r>
      <w:r>
        <w:rPr>
          <w:rFonts w:hint="eastAsia"/>
        </w:rPr>
        <w:t xml:space="preserve">功能需求矩陣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雲端部署（集中式後台）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本地部署（單機本地後台）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D04 | Docker </w:t>
      </w:r>
      <w:r>
        <w:rPr>
          <w:rFonts w:hint="eastAsia"/>
        </w:rPr>
        <w:t xml:space="preserve">容器化部署</w:t>
      </w:r>
      <w:r>
        <w:t xml:space="preserve"> | ✅ | | |</w:t>
      </w:r>
      <w:r>
        <w:br/>
      </w:r>
      <w:r>
        <w:t xml:space="preserve">D05 | PostgreSQL </w:t>
      </w:r>
      <w:r>
        <w:rPr>
          <w:rFonts w:hint="eastAsia"/>
        </w:rPr>
        <w:t xml:space="preserve">主從複製</w:t>
      </w:r>
      <w:r>
        <w:t xml:space="preserve"> | ✅ | | |</w:t>
      </w:r>
      <w:r>
        <w:br/>
      </w:r>
      <w:r>
        <w:t xml:space="preserve">D06 | </w:t>
      </w:r>
      <w:r>
        <w:rPr>
          <w:rFonts w:hint="eastAsia"/>
        </w:rPr>
        <w:t xml:space="preserve">高可用集群</w:t>
      </w:r>
      <w:r>
        <w:t xml:space="preserve"> | | ✅ | |</w:t>
      </w:r>
      <w:r>
        <w:br/>
      </w:r>
      <w:r>
        <w:t xml:space="preserve">D07 | </w:t>
      </w:r>
      <w:r>
        <w:rPr>
          <w:rFonts w:hint="eastAsia"/>
        </w:rPr>
        <w:t xml:space="preserve">異地備援</w:t>
      </w:r>
      <w:r>
        <w:t xml:space="preserve"> | | ✅ | |</w:t>
      </w:r>
      <w:r>
        <w:br/>
      </w:r>
      <w:r>
        <w:t xml:space="preserve">D08 | </w:t>
      </w:r>
      <w:r>
        <w:rPr>
          <w:rFonts w:hint="eastAsia"/>
        </w:rPr>
        <w:t xml:space="preserve">行動裝置響應式介面</w:t>
      </w:r>
      <w:r>
        <w:t xml:space="preserve"> | ✅ | | |</w:t>
      </w:r>
      <w:r>
        <w:br/>
      </w:r>
      <w:r>
        <w:t xml:space="preserve">D09 | </w:t>
      </w:r>
      <w:r>
        <w:rPr>
          <w:rFonts w:hint="eastAsia"/>
        </w:rPr>
        <w:t xml:space="preserve">多語系支援</w:t>
      </w:r>
      <w:r>
        <w:t xml:space="preserve"> | | ✅ | |</w:t>
      </w:r>
      <w:r>
        <w:br/>
      </w:r>
      <w:r>
        <w:t xml:space="preserve">D10 | API </w:t>
      </w:r>
      <w:r>
        <w:rPr>
          <w:rFonts w:hint="eastAsia"/>
        </w:rPr>
        <w:t xml:space="preserve">監控與告警</w:t>
      </w:r>
      <w:r>
        <w:t xml:space="preserve"> | ✅ | | 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簡易流程圖"/>
    <w:p>
      <w:pPr>
        <w:pStyle w:val="Heading1"/>
      </w:pPr>
      <w:r>
        <w:t xml:space="preserve">2. </w:t>
      </w:r>
      <w:r>
        <w:rPr>
          <w:rFonts w:hint="eastAsia"/>
        </w:rPr>
        <w:t xml:space="preserve">簡易流程圖</w:t>
      </w:r>
    </w:p>
    <w:bookmarkStart w:id="15" w:name="玩家註冊與登入流程"/>
    <w:p>
      <w:pPr>
        <w:pStyle w:val="Heading2"/>
      </w:pPr>
      <w:r>
        <w:t xml:space="preserve">2.1 </w:t>
      </w:r>
      <w:r>
        <w:rPr>
          <w:rFonts w:hint="eastAsia"/>
        </w:rPr>
        <w:t xml:space="preserve">玩家註冊與登入流程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     │     │  </w:t>
      </w:r>
      <w:r>
        <w:rPr>
          <w:rStyle w:val="VerbatimChar"/>
          <w:rFonts w:hint="eastAsia"/>
        </w:rPr>
        <w:t xml:space="preserve">單機本地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集中式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(玩家端)</w:t>
      </w:r>
      <w:r>
        <w:rPr>
          <w:rStyle w:val="VerbatimChar"/>
        </w:rPr>
        <w:t xml:space="preserve">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1. </w:t>
      </w:r>
      <w:r>
        <w:rPr>
          <w:rStyle w:val="VerbatimChar"/>
          <w:rFonts w:hint="eastAsia"/>
        </w:rPr>
        <w:t xml:space="preserve">註冊請求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2. </w:t>
      </w:r>
      <w:r>
        <w:rPr>
          <w:rStyle w:val="VerbatimChar"/>
          <w:rFonts w:hint="eastAsia"/>
        </w:rPr>
        <w:t xml:space="preserve">驗證手機/驗證碼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3. </w:t>
      </w:r>
      <w:r>
        <w:rPr>
          <w:rStyle w:val="VerbatimChar"/>
          <w:rFonts w:hint="eastAsia"/>
        </w:rPr>
        <w:t xml:space="preserve">填寫基本資料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4. </w:t>
      </w:r>
      <w:r>
        <w:rPr>
          <w:rStyle w:val="VerbatimChar"/>
          <w:rFonts w:hint="eastAsia"/>
        </w:rPr>
        <w:t xml:space="preserve">建立本地帳號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5. </w:t>
      </w:r>
      <w:r>
        <w:rPr>
          <w:rStyle w:val="VerbatimChar"/>
          <w:rFonts w:hint="eastAsia"/>
        </w:rPr>
        <w:t xml:space="preserve">[離線模式]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直接登入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6. </w:t>
      </w:r>
      <w:r>
        <w:rPr>
          <w:rStyle w:val="VerbatimChar"/>
          <w:rFonts w:hint="eastAsia"/>
        </w:rPr>
        <w:t xml:space="preserve">[連線模式]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同步到中央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 7. </w:t>
      </w:r>
      <w:r>
        <w:rPr>
          <w:rStyle w:val="VerbatimChar"/>
          <w:rFonts w:hint="eastAsia"/>
        </w:rPr>
        <w:t xml:space="preserve">建立中央帳號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│            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8. </w:t>
      </w:r>
      <w:r>
        <w:rPr>
          <w:rStyle w:val="VerbatimChar"/>
          <w:rFonts w:hint="eastAsia"/>
        </w:rPr>
        <w:t xml:space="preserve">登入成功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</w:p>
    <w:p>
      <w:r>
        <w:pict>
          <v:rect style="width:0;height:1.5pt" o:hralign="center" o:hrstd="t" o:hr="t"/>
        </w:pict>
      </w:r>
    </w:p>
    <w:bookmarkEnd w:id="15"/>
    <w:bookmarkStart w:id="16" w:name="充值流程"/>
    <w:p>
      <w:pPr>
        <w:pStyle w:val="Heading2"/>
      </w:pPr>
      <w:r>
        <w:t xml:space="preserve">2.2 </w:t>
      </w:r>
      <w:r>
        <w:rPr>
          <w:rFonts w:hint="eastAsia"/>
        </w:rPr>
        <w:t xml:space="preserve">充值流程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     │     │  </w:t>
      </w:r>
      <w:r>
        <w:rPr>
          <w:rStyle w:val="VerbatimChar"/>
          <w:rFonts w:hint="eastAsia"/>
        </w:rPr>
        <w:t xml:space="preserve">單機本地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集中式</w:t>
      </w:r>
      <w:r>
        <w:rPr>
          <w:rStyle w:val="VerbatimChar"/>
        </w:rPr>
        <w:t xml:space="preserve">    │     │  </w:t>
      </w:r>
      <w:r>
        <w:rPr>
          <w:rStyle w:val="VerbatimChar"/>
          <w:rFonts w:hint="eastAsia"/>
        </w:rPr>
        <w:t xml:space="preserve">支付通道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(玩家端)</w:t>
      </w:r>
      <w:r>
        <w:rPr>
          <w:rStyle w:val="VerbatimChar"/>
        </w:rPr>
        <w:t xml:space="preserve">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</w:t>
      </w:r>
      <w:r>
        <w:rPr>
          <w:rStyle w:val="VerbatimChar"/>
          <w:rFonts w:hint="eastAsia"/>
        </w:rPr>
        <w:t xml:space="preserve">(第三方)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1. </w:t>
      </w:r>
      <w:r>
        <w:rPr>
          <w:rStyle w:val="VerbatimChar"/>
          <w:rFonts w:hint="eastAsia"/>
        </w:rPr>
        <w:t xml:space="preserve">選擇充值金額</w:t>
      </w:r>
      <w:r>
        <w:rPr>
          <w:rStyle w:val="VerbatimChar"/>
        </w:rPr>
        <w:t xml:space="preserve">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2. </w:t>
      </w:r>
      <w:r>
        <w:rPr>
          <w:rStyle w:val="VerbatimChar"/>
          <w:rFonts w:hint="eastAsia"/>
        </w:rPr>
        <w:t xml:space="preserve">選擇支付方式</w:t>
      </w:r>
      <w:r>
        <w:rPr>
          <w:rStyle w:val="VerbatimChar"/>
        </w:rPr>
        <w:t xml:space="preserve">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3. </w:t>
      </w:r>
      <w:r>
        <w:rPr>
          <w:rStyle w:val="VerbatimChar"/>
          <w:rFonts w:hint="eastAsia"/>
        </w:rPr>
        <w:t xml:space="preserve">發起充值請求</w:t>
      </w:r>
      <w:r>
        <w:rPr>
          <w:rStyle w:val="VerbatimChar"/>
        </w:rPr>
        <w:t xml:space="preserve">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4. </w:t>
      </w:r>
      <w:r>
        <w:rPr>
          <w:rStyle w:val="VerbatimChar"/>
          <w:rFonts w:hint="eastAsia"/>
        </w:rPr>
        <w:t xml:space="preserve">風控檢查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5. </w:t>
      </w:r>
      <w:r>
        <w:rPr>
          <w:rStyle w:val="VerbatimChar"/>
          <w:rFonts w:hint="eastAsia"/>
        </w:rPr>
        <w:t xml:space="preserve">建立充值訂單</w:t>
      </w:r>
      <w:r>
        <w:rPr>
          <w:rStyle w:val="VerbatimChar"/>
        </w:rPr>
        <w:t xml:space="preserve">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6. </w:t>
      </w:r>
      <w:r>
        <w:rPr>
          <w:rStyle w:val="VerbatimChar"/>
          <w:rFonts w:hint="eastAsia"/>
        </w:rPr>
        <w:t xml:space="preserve">調起支付介面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│&lt;─────────────────────────────────────│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7. </w:t>
      </w:r>
      <w:r>
        <w:rPr>
          <w:rStyle w:val="VerbatimChar"/>
          <w:rFonts w:hint="eastAsia"/>
        </w:rPr>
        <w:t xml:space="preserve">玩家完成支付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8. </w:t>
      </w:r>
      <w:r>
        <w:rPr>
          <w:rStyle w:val="VerbatimChar"/>
          <w:rFonts w:hint="eastAsia"/>
        </w:rPr>
        <w:t xml:space="preserve">支付回調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9. </w:t>
      </w:r>
      <w:r>
        <w:rPr>
          <w:rStyle w:val="VerbatimChar"/>
          <w:rFonts w:hint="eastAsia"/>
        </w:rPr>
        <w:t xml:space="preserve">驗證並更新餘額</w:t>
      </w:r>
      <w:r>
        <w:rPr>
          <w:rStyle w:val="VerbatimChar"/>
        </w:rPr>
        <w:t xml:space="preserve">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10. </w:t>
      </w:r>
      <w:r>
        <w:rPr>
          <w:rStyle w:val="VerbatimChar"/>
          <w:rFonts w:hint="eastAsia"/>
        </w:rPr>
        <w:t xml:space="preserve">同步餘額到本地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11. </w:t>
      </w:r>
      <w:r>
        <w:rPr>
          <w:rStyle w:val="VerbatimChar"/>
          <w:rFonts w:hint="eastAsia"/>
        </w:rPr>
        <w:t xml:space="preserve">充值成功通知</w:t>
      </w:r>
      <w:r>
        <w:rPr>
          <w:rStyle w:val="VerbatimChar"/>
        </w:rPr>
        <w:t xml:space="preserve">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</w:p>
    <w:p>
      <w:r>
        <w:pict>
          <v:rect style="width:0;height:1.5pt" o:hralign="center" o:hrstd="t" o:hr="t"/>
        </w:pict>
      </w:r>
    </w:p>
    <w:bookmarkEnd w:id="16"/>
    <w:bookmarkStart w:id="17" w:name="遊戲下注與派彩流程"/>
    <w:p>
      <w:pPr>
        <w:pStyle w:val="Heading2"/>
      </w:pPr>
      <w:r>
        <w:t xml:space="preserve">2.3 </w:t>
      </w:r>
      <w:r>
        <w:rPr>
          <w:rFonts w:hint="eastAsia"/>
        </w:rPr>
        <w:t xml:space="preserve">遊戲下注與派彩流程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     │     │  </w:t>
      </w:r>
      <w:r>
        <w:rPr>
          <w:rStyle w:val="VerbatimChar"/>
          <w:rFonts w:hint="eastAsia"/>
        </w:rPr>
        <w:t xml:space="preserve">單機本地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集中式</w:t>
      </w:r>
      <w:r>
        <w:rPr>
          <w:rStyle w:val="VerbatimChar"/>
        </w:rPr>
        <w:t xml:space="preserve">    │     │  </w:t>
      </w:r>
      <w:r>
        <w:rPr>
          <w:rStyle w:val="VerbatimChar"/>
          <w:rFonts w:hint="eastAsia"/>
        </w:rPr>
        <w:t xml:space="preserve">遊戲商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(玩家端)</w:t>
      </w:r>
      <w:r>
        <w:rPr>
          <w:rStyle w:val="VerbatimChar"/>
        </w:rPr>
        <w:t xml:space="preserve">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 API 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1. </w:t>
      </w:r>
      <w:r>
        <w:rPr>
          <w:rStyle w:val="VerbatimChar"/>
          <w:rFonts w:hint="eastAsia"/>
        </w:rPr>
        <w:t xml:space="preserve">選擇遊戲</w:t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2. </w:t>
      </w:r>
      <w:r>
        <w:rPr>
          <w:rStyle w:val="VerbatimChar"/>
          <w:rFonts w:hint="eastAsia"/>
        </w:rPr>
        <w:t xml:space="preserve">載入遊戲</w:t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3. </w:t>
      </w:r>
      <w:r>
        <w:rPr>
          <w:rStyle w:val="VerbatimChar"/>
          <w:rFonts w:hint="eastAsia"/>
        </w:rPr>
        <w:t xml:space="preserve">下注</w:t>
      </w:r>
      <w:r>
        <w:rPr>
          <w:rStyle w:val="VerbatimChar"/>
        </w:rPr>
        <w:t xml:space="preserve">     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4. </w:t>
      </w:r>
      <w:r>
        <w:rPr>
          <w:rStyle w:val="VerbatimChar"/>
          <w:rFonts w:hint="eastAsia"/>
        </w:rPr>
        <w:t xml:space="preserve">扣減本地餘額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5. </w:t>
      </w:r>
      <w:r>
        <w:rPr>
          <w:rStyle w:val="VerbatimChar"/>
          <w:rFonts w:hint="eastAsia"/>
        </w:rPr>
        <w:t xml:space="preserve">同步下注到中央</w:t>
      </w:r>
      <w:r>
        <w:rPr>
          <w:rStyle w:val="VerbatimChar"/>
        </w:rPr>
        <w:t xml:space="preserve">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6. </w:t>
      </w:r>
      <w:r>
        <w:rPr>
          <w:rStyle w:val="VerbatimChar"/>
          <w:rFonts w:hint="eastAsia"/>
        </w:rPr>
        <w:t xml:space="preserve">轉發到遊戲商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7. </w:t>
      </w:r>
      <w:r>
        <w:rPr>
          <w:rStyle w:val="VerbatimChar"/>
          <w:rFonts w:hint="eastAsia"/>
        </w:rPr>
        <w:t xml:space="preserve">遊戲結果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8. </w:t>
      </w:r>
      <w:r>
        <w:rPr>
          <w:rStyle w:val="VerbatimChar"/>
          <w:rFonts w:hint="eastAsia"/>
        </w:rPr>
        <w:t xml:space="preserve">計算派彩</w:t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9. </w:t>
      </w:r>
      <w:r>
        <w:rPr>
          <w:rStyle w:val="VerbatimChar"/>
          <w:rFonts w:hint="eastAsia"/>
        </w:rPr>
        <w:t xml:space="preserve">更新本地餘額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10. </w:t>
      </w:r>
      <w:r>
        <w:rPr>
          <w:rStyle w:val="VerbatimChar"/>
          <w:rFonts w:hint="eastAsia"/>
        </w:rPr>
        <w:t xml:space="preserve">同步派彩到中央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11. </w:t>
      </w:r>
      <w:r>
        <w:rPr>
          <w:rStyle w:val="VerbatimChar"/>
          <w:rFonts w:hint="eastAsia"/>
        </w:rPr>
        <w:t xml:space="preserve">顯示遊戲結果</w:t>
      </w:r>
      <w:r>
        <w:rPr>
          <w:rStyle w:val="VerbatimChar"/>
        </w:rPr>
        <w:t xml:space="preserve">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</w:p>
    <w:p>
      <w:r>
        <w:pict>
          <v:rect style="width:0;height:1.5pt" o:hralign="center" o:hrstd="t" o:hr="t"/>
        </w:pict>
      </w:r>
    </w:p>
    <w:bookmarkEnd w:id="17"/>
    <w:bookmarkStart w:id="18" w:name="兌換流程"/>
    <w:p>
      <w:pPr>
        <w:pStyle w:val="Heading2"/>
      </w:pPr>
      <w:r>
        <w:t xml:space="preserve">2.4 </w:t>
      </w:r>
      <w:r>
        <w:rPr>
          <w:rFonts w:hint="eastAsia"/>
        </w:rPr>
        <w:t xml:space="preserve">兌換流程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     │     │  </w:t>
      </w:r>
      <w:r>
        <w:rPr>
          <w:rStyle w:val="VerbatimChar"/>
          <w:rFonts w:hint="eastAsia"/>
        </w:rPr>
        <w:t xml:space="preserve">單機本地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集中式</w:t>
      </w:r>
      <w:r>
        <w:rPr>
          <w:rStyle w:val="VerbatimChar"/>
        </w:rPr>
        <w:t xml:space="preserve">    │     │  </w:t>
      </w:r>
      <w:r>
        <w:rPr>
          <w:rStyle w:val="VerbatimChar"/>
          <w:rFonts w:hint="eastAsia"/>
        </w:rPr>
        <w:t xml:space="preserve">支付通道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(玩家端)</w:t>
      </w:r>
      <w:r>
        <w:rPr>
          <w:rStyle w:val="VerbatimChar"/>
        </w:rPr>
        <w:t xml:space="preserve">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</w:t>
      </w:r>
      <w:r>
        <w:rPr>
          <w:rStyle w:val="VerbatimChar"/>
          <w:rFonts w:hint="eastAsia"/>
        </w:rPr>
        <w:t xml:space="preserve">(第三方)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1. </w:t>
      </w:r>
      <w:r>
        <w:rPr>
          <w:rStyle w:val="VerbatimChar"/>
          <w:rFonts w:hint="eastAsia"/>
        </w:rPr>
        <w:t xml:space="preserve">申請兌換</w:t>
      </w:r>
      <w:r>
        <w:rPr>
          <w:rStyle w:val="VerbatimChar"/>
        </w:rPr>
        <w:t xml:space="preserve">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2. </w:t>
      </w:r>
      <w:r>
        <w:rPr>
          <w:rStyle w:val="VerbatimChar"/>
          <w:rFonts w:hint="eastAsia"/>
        </w:rPr>
        <w:t xml:space="preserve">風控檢查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3. </w:t>
      </w:r>
      <w:r>
        <w:rPr>
          <w:rStyle w:val="VerbatimChar"/>
          <w:rFonts w:hint="eastAsia"/>
        </w:rPr>
        <w:t xml:space="preserve">驗證餘額足夠</w:t>
      </w:r>
      <w:r>
        <w:rPr>
          <w:rStyle w:val="VerbatimChar"/>
        </w:rPr>
        <w:t xml:space="preserve">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4. </w:t>
      </w:r>
      <w:r>
        <w:rPr>
          <w:rStyle w:val="VerbatimChar"/>
          <w:rFonts w:hint="eastAsia"/>
        </w:rPr>
        <w:t xml:space="preserve">扣減本地餘額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5. </w:t>
      </w:r>
      <w:r>
        <w:rPr>
          <w:rStyle w:val="VerbatimChar"/>
          <w:rFonts w:hint="eastAsia"/>
        </w:rPr>
        <w:t xml:space="preserve">建立兌換訂單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6. </w:t>
      </w:r>
      <w:r>
        <w:rPr>
          <w:rStyle w:val="VerbatimChar"/>
          <w:rFonts w:hint="eastAsia"/>
        </w:rPr>
        <w:t xml:space="preserve">審核中通知</w:t>
      </w:r>
      <w:r>
        <w:rPr>
          <w:rStyle w:val="VerbatimChar"/>
        </w:rPr>
        <w:t xml:space="preserve">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7. </w:t>
      </w:r>
      <w:r>
        <w:rPr>
          <w:rStyle w:val="VerbatimChar"/>
          <w:rFonts w:hint="eastAsia"/>
        </w:rPr>
        <w:t xml:space="preserve">[自動/人工審核]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8. </w:t>
      </w:r>
      <w:r>
        <w:rPr>
          <w:rStyle w:val="VerbatimChar"/>
          <w:rFonts w:hint="eastAsia"/>
        </w:rPr>
        <w:t xml:space="preserve">發起支付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9. </w:t>
      </w:r>
      <w:r>
        <w:rPr>
          <w:rStyle w:val="VerbatimChar"/>
          <w:rFonts w:hint="eastAsia"/>
        </w:rPr>
        <w:t xml:space="preserve">支付處理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10. </w:t>
      </w:r>
      <w:r>
        <w:rPr>
          <w:rStyle w:val="VerbatimChar"/>
          <w:rFonts w:hint="eastAsia"/>
        </w:rPr>
        <w:t xml:space="preserve">支付回調</w:t>
      </w:r>
      <w:r>
        <w:rPr>
          <w:rStyle w:val="VerbatimChar"/>
        </w:rPr>
        <w:t xml:space="preserve">     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11. </w:t>
      </w:r>
      <w:r>
        <w:rPr>
          <w:rStyle w:val="VerbatimChar"/>
          <w:rFonts w:hint="eastAsia"/>
        </w:rPr>
        <w:t xml:space="preserve">更新訂單狀態</w:t>
      </w:r>
      <w:r>
        <w:rPr>
          <w:rStyle w:val="VerbatimChar"/>
        </w:rPr>
        <w:t xml:space="preserve">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12. </w:t>
      </w:r>
      <w:r>
        <w:rPr>
          <w:rStyle w:val="VerbatimChar"/>
          <w:rFonts w:hint="eastAsia"/>
        </w:rPr>
        <w:t xml:space="preserve">同步到本地</w:t>
      </w:r>
      <w:r>
        <w:rPr>
          <w:rStyle w:val="VerbatimChar"/>
        </w:rPr>
        <w:t xml:space="preserve">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13. </w:t>
      </w:r>
      <w:r>
        <w:rPr>
          <w:rStyle w:val="VerbatimChar"/>
          <w:rFonts w:hint="eastAsia"/>
        </w:rPr>
        <w:t xml:space="preserve">兌換成功通知</w:t>
      </w:r>
      <w:r>
        <w:rPr>
          <w:rStyle w:val="VerbatimChar"/>
        </w:rPr>
        <w:t xml:space="preserve">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</w:p>
    <w:p>
      <w:r>
        <w:pict>
          <v:rect style="width:0;height:1.5pt" o:hralign="center" o:hrstd="t" o:hr="t"/>
        </w:pict>
      </w:r>
    </w:p>
    <w:bookmarkEnd w:id="18"/>
    <w:bookmarkStart w:id="19" w:name="資料同步與對帳流程"/>
    <w:p>
      <w:pPr>
        <w:pStyle w:val="Heading2"/>
      </w:pPr>
      <w:r>
        <w:t xml:space="preserve">2.5 </w:t>
      </w:r>
      <w:r>
        <w:rPr>
          <w:rFonts w:hint="eastAsia"/>
        </w:rPr>
        <w:t xml:space="preserve">資料同步與對帳流程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單機本地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集中式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1. </w:t>
      </w:r>
      <w:r>
        <w:rPr>
          <w:rStyle w:val="VerbatimChar"/>
          <w:rFonts w:hint="eastAsia"/>
        </w:rPr>
        <w:t xml:space="preserve">連線觸發同步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│─────────────────&gt;│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2. </w:t>
      </w:r>
      <w:r>
        <w:rPr>
          <w:rStyle w:val="VerbatimChar"/>
          <w:rFonts w:hint="eastAsia"/>
        </w:rPr>
        <w:t xml:space="preserve">交換版本號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3. </w:t>
      </w:r>
      <w:r>
        <w:rPr>
          <w:rStyle w:val="VerbatimChar"/>
          <w:rFonts w:hint="eastAsia"/>
        </w:rPr>
        <w:t xml:space="preserve">上傳本地變更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│─────────────────&gt;│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4. </w:t>
      </w:r>
      <w:r>
        <w:rPr>
          <w:rStyle w:val="VerbatimChar"/>
          <w:rFonts w:hint="eastAsia"/>
        </w:rPr>
        <w:t xml:space="preserve">衝突檢測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5. </w:t>
      </w:r>
      <w:r>
        <w:rPr>
          <w:rStyle w:val="VerbatimChar"/>
          <w:rFonts w:hint="eastAsia"/>
        </w:rPr>
        <w:t xml:space="preserve">[有衝突]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解決策略: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│  - </w:t>
      </w:r>
      <w:r>
        <w:rPr>
          <w:rStyle w:val="VerbatimChar"/>
          <w:rFonts w:hint="eastAsia"/>
        </w:rPr>
        <w:t xml:space="preserve">時間戳優先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  - </w:t>
      </w:r>
      <w:r>
        <w:rPr>
          <w:rStyle w:val="VerbatimChar"/>
          <w:rFonts w:hint="eastAsia"/>
        </w:rPr>
        <w:t xml:space="preserve">版本號優先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  - </w:t>
      </w:r>
      <w:r>
        <w:rPr>
          <w:rStyle w:val="VerbatimChar"/>
          <w:rFonts w:hint="eastAsia"/>
        </w:rPr>
        <w:t xml:space="preserve">人工審核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6. </w:t>
      </w:r>
      <w:r>
        <w:rPr>
          <w:rStyle w:val="VerbatimChar"/>
          <w:rFonts w:hint="eastAsia"/>
        </w:rPr>
        <w:t xml:space="preserve">下載中央變更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7. </w:t>
      </w:r>
      <w:r>
        <w:rPr>
          <w:rStyle w:val="VerbatimChar"/>
          <w:rFonts w:hint="eastAsia"/>
        </w:rPr>
        <w:t xml:space="preserve">套用並確認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│─────────────────&gt;│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8. </w:t>
      </w:r>
      <w:r>
        <w:rPr>
          <w:rStyle w:val="VerbatimChar"/>
          <w:rFonts w:hint="eastAsia"/>
        </w:rPr>
        <w:t xml:space="preserve">對帳檢查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9. </w:t>
      </w:r>
      <w:r>
        <w:rPr>
          <w:rStyle w:val="VerbatimChar"/>
          <w:rFonts w:hint="eastAsia"/>
        </w:rPr>
        <w:t xml:space="preserve">產生對帳報告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</w:t>
      </w:r>
      <w:r>
        <w:br/>
      </w:r>
      <w:r>
        <w:rPr>
          <w:rStyle w:val="VerbatimChar"/>
        </w:rPr>
        <w:t xml:space="preserve">       │  10. </w:t>
      </w:r>
      <w:r>
        <w:rPr>
          <w:rStyle w:val="VerbatimChar"/>
          <w:rFonts w:hint="eastAsia"/>
        </w:rPr>
        <w:t xml:space="preserve">[有不一致]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標記待審核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                  │</w:t>
      </w:r>
    </w:p>
    <w:p>
      <w:r>
        <w:pict>
          <v:rect style="width:0;height:1.5pt" o:hralign="center" o:hrstd="t" o:hr="t"/>
        </w:pict>
      </w:r>
    </w:p>
    <w:bookmarkEnd w:id="19"/>
    <w:bookmarkStart w:id="20" w:name="機台遠端管理流程"/>
    <w:p>
      <w:pPr>
        <w:pStyle w:val="Heading2"/>
      </w:pPr>
      <w:r>
        <w:t xml:space="preserve">2.6 </w:t>
      </w:r>
      <w:r>
        <w:rPr>
          <w:rFonts w:hint="eastAsia"/>
        </w:rPr>
        <w:t xml:space="preserve">機台遠端管理流程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平台管理員</w:t>
      </w:r>
      <w:r>
        <w:rPr>
          <w:rStyle w:val="VerbatimChar"/>
        </w:rPr>
        <w:t xml:space="preserve">  │     │  </w:t>
      </w:r>
      <w:r>
        <w:rPr>
          <w:rStyle w:val="VerbatimChar"/>
          <w:rFonts w:hint="eastAsia"/>
        </w:rPr>
        <w:t xml:space="preserve">集中式</w:t>
      </w:r>
      <w:r>
        <w:rPr>
          <w:rStyle w:val="VerbatimChar"/>
        </w:rPr>
        <w:t xml:space="preserve">    │     │  </w:t>
      </w:r>
      <w:r>
        <w:rPr>
          <w:rStyle w:val="VerbatimChar"/>
          <w:rFonts w:hint="eastAsia"/>
        </w:rPr>
        <w:t xml:space="preserve">單機本地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     │   </w:t>
      </w:r>
      <w:r>
        <w:rPr>
          <w:rStyle w:val="VerbatimChar"/>
          <w:rFonts w:hint="eastAsia"/>
        </w:rPr>
        <w:t xml:space="preserve">後台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1. </w:t>
      </w:r>
      <w:r>
        <w:rPr>
          <w:rStyle w:val="VerbatimChar"/>
          <w:rFonts w:hint="eastAsia"/>
        </w:rPr>
        <w:t xml:space="preserve">下達指令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  </w:t>
      </w:r>
      <w:r>
        <w:rPr>
          <w:rStyle w:val="VerbatimChar"/>
          <w:rFonts w:hint="eastAsia"/>
        </w:rPr>
        <w:t xml:space="preserve">(開分/洗分/重啟)</w:t>
      </w:r>
      <w:r>
        <w:rPr>
          <w:rStyle w:val="VerbatimChar"/>
        </w:rPr>
        <w:t xml:space="preserve">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 2. </w:t>
      </w:r>
      <w:r>
        <w:rPr>
          <w:rStyle w:val="VerbatimChar"/>
          <w:rFonts w:hint="eastAsia"/>
        </w:rPr>
        <w:t xml:space="preserve">驗證權限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 3. </w:t>
      </w:r>
      <w:r>
        <w:rPr>
          <w:rStyle w:val="VerbatimChar"/>
          <w:rFonts w:hint="eastAsia"/>
        </w:rPr>
        <w:t xml:space="preserve">轉發指令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                   │─────────────────&gt;│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 4. </w:t>
      </w:r>
      <w:r>
        <w:rPr>
          <w:rStyle w:val="VerbatimChar"/>
          <w:rFonts w:hint="eastAsia"/>
        </w:rPr>
        <w:t xml:space="preserve">執行指令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 5. </w:t>
      </w:r>
      <w:r>
        <w:rPr>
          <w:rStyle w:val="VerbatimChar"/>
          <w:rFonts w:hint="eastAsia"/>
        </w:rPr>
        <w:t xml:space="preserve">回傳結果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6. </w:t>
      </w:r>
      <w:r>
        <w:rPr>
          <w:rStyle w:val="VerbatimChar"/>
          <w:rFonts w:hint="eastAsia"/>
        </w:rPr>
        <w:t xml:space="preserve">顯示執行結果</w:t>
      </w:r>
      <w:r>
        <w:rPr>
          <w:rStyle w:val="VerbatimChar"/>
        </w:rPr>
        <w:t xml:space="preserve">  │                   │</w:t>
      </w:r>
      <w:r>
        <w:br/>
      </w:r>
      <w:r>
        <w:rPr>
          <w:rStyle w:val="VerbatimChar"/>
        </w:rPr>
        <w:t xml:space="preserve">       │&lt;─────────────────│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7. </w:t>
      </w:r>
      <w:r>
        <w:rPr>
          <w:rStyle w:val="VerbatimChar"/>
          <w:rFonts w:hint="eastAsia"/>
        </w:rPr>
        <w:t xml:space="preserve">記錄日誌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       │─────────────────&gt;│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附錄"/>
    <w:p>
      <w:pPr>
        <w:pStyle w:val="Heading1"/>
      </w:pPr>
      <w:r>
        <w:t xml:space="preserve">3. </w:t>
      </w:r>
      <w:r>
        <w:rPr>
          <w:rFonts w:hint="eastAsia"/>
        </w:rPr>
        <w:t xml:space="preserve">附錄</w:t>
      </w:r>
    </w:p>
    <w:bookmarkStart w:id="22" w:name="術語對照表"/>
    <w:p>
      <w:pPr>
        <w:pStyle w:val="Heading2"/>
      </w:pPr>
      <w:r>
        <w:t xml:space="preserve">3.1 </w:t>
      </w:r>
      <w:r>
        <w:rPr>
          <w:rFonts w:hint="eastAsia"/>
        </w:rPr>
        <w:t xml:space="preserve">術語對照表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標配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預設包含的功能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選配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額外付費或客製化的功能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風控</w:t>
            </w:r>
          </w:p>
        </w:tc>
        <w:tc>
          <w:tcPr/>
          <w:p>
            <w:pPr>
              <w:pStyle w:val="Compact"/>
            </w:pPr>
            <w:r>
              <w:t xml:space="preserve">Risk 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風險控制機制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驗證雙方資料一致性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充值</w:t>
            </w:r>
          </w:p>
        </w:tc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玩家儲值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兌換</w:t>
            </w:r>
          </w:p>
        </w:tc>
        <w:tc>
          <w:tcPr/>
          <w:p>
            <w:pPr>
              <w:pStyle w:val="Compact"/>
            </w:pPr>
            <w:r>
              <w:t xml:space="preserve">Withdrawal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玩家提現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</w:t>
            </w:r>
          </w:p>
        </w:tc>
        <w:tc>
          <w:tcPr/>
          <w:p>
            <w:pPr>
              <w:pStyle w:val="Compact"/>
            </w:pPr>
            <w:r>
              <w:t xml:space="preserve">Bet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</w:t>
            </w:r>
          </w:p>
        </w:tc>
        <w:tc>
          <w:tcPr/>
          <w:p>
            <w:pPr>
              <w:pStyle w:val="Compact"/>
            </w:pPr>
            <w:r>
              <w:t xml:space="preserve">Payout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遊戲派獎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版本歷史"/>
    <w:p>
      <w:pPr>
        <w:pStyle w:val="Heading1"/>
      </w:pPr>
      <w:r>
        <w:t xml:space="preserve">4. </w:t>
      </w:r>
      <w:r>
        <w:rPr>
          <w:rFonts w:hint="eastAsia"/>
        </w:rPr>
        <w:t xml:space="preserve">版本歷史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v6.1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新增功能需求矩陣與流程圖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v6.2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新增開發時程建議（遊戲串接</w:t>
            </w:r>
            <w:r>
              <w:t xml:space="preserve"> </w:t>
            </w:r>
            <w:r>
              <w:rPr>
                <w:rFonts w:hint="eastAsia"/>
              </w:rPr>
              <w:t xml:space="preserve">5家內</w:t>
            </w:r>
            <w:r>
              <w:t xml:space="preserve"> +2 </w:t>
            </w:r>
            <w:r>
              <w:rPr>
                <w:rFonts w:hint="eastAsia"/>
              </w:rPr>
              <w:t xml:space="preserve">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v6.3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SA修正版工時評估（含測試時間與15%</w:t>
            </w:r>
            <w:r>
              <w:t xml:space="preserve"> </w:t>
            </w:r>
            <w:r>
              <w:rPr>
                <w:rFonts w:hint="eastAsia"/>
              </w:rPr>
              <w:t xml:space="preserve">Buffer）</w:t>
            </w:r>
          </w:p>
        </w:tc>
      </w:tr>
    </w:tbl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2026-02-26T05:24:51Z</dcterms:created>
  <dcterms:modified xsi:type="dcterms:W3CDTF">2026-02-26T05:24:51Z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