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系統架構文件sa"/>
    <w:p>
      <w:pPr>
        <w:pStyle w:val="Heading1"/>
      </w:pPr>
      <w:r>
        <w:rPr>
          <w:rFonts w:hint="eastAsia"/>
        </w:rPr>
        <w:t xml:space="preserve">系統架構文件（SA）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92cec6e5fe390c14674858b8d67e016395c2dc4">
        <w:r>
          <w:rPr>
            <w:rStyle w:val="Hyperlink"/>
            <w:rFonts w:hint="eastAsia"/>
          </w:rPr>
          <w:t xml:space="preserve">系統架構概述</w:t>
        </w:r>
      </w:hyperlink>
    </w:p>
    <w:p>
      <w:pPr>
        <w:pStyle w:val="Compact"/>
        <w:numPr>
          <w:ilvl w:val="0"/>
          <w:numId w:val="1001"/>
        </w:numPr>
      </w:pPr>
      <w:hyperlink w:anchor="X158dccc0fa5ed2f2e8ec255325bc184bfb69e23">
        <w:r>
          <w:rPr>
            <w:rStyle w:val="Hyperlink"/>
            <w:rFonts w:hint="eastAsia"/>
          </w:rPr>
          <w:t xml:space="preserve">集中式後台架構</w:t>
        </w:r>
      </w:hyperlink>
    </w:p>
    <w:p>
      <w:pPr>
        <w:pStyle w:val="Compact"/>
        <w:numPr>
          <w:ilvl w:val="0"/>
          <w:numId w:val="1001"/>
        </w:numPr>
      </w:pPr>
      <w:hyperlink w:anchor="X5ba31450796c9a692f8cc124e75054dc302494a">
        <w:r>
          <w:rPr>
            <w:rStyle w:val="Hyperlink"/>
            <w:rFonts w:hint="eastAsia"/>
          </w:rPr>
          <w:t xml:space="preserve">單機本地後台架構</w:t>
        </w:r>
      </w:hyperlink>
    </w:p>
    <w:p>
      <w:pPr>
        <w:pStyle w:val="Compact"/>
        <w:numPr>
          <w:ilvl w:val="0"/>
          <w:numId w:val="1001"/>
        </w:numPr>
      </w:pPr>
      <w:hyperlink w:anchor="X297a674d8d28356358923b654e16ab5b143c291">
        <w:r>
          <w:rPr>
            <w:rStyle w:val="Hyperlink"/>
            <w:rFonts w:hint="eastAsia"/>
          </w:rPr>
          <w:t xml:space="preserve">資料同步與對帳機制</w:t>
        </w:r>
      </w:hyperlink>
    </w:p>
    <w:p>
      <w:pPr>
        <w:pStyle w:val="Compact"/>
        <w:numPr>
          <w:ilvl w:val="0"/>
          <w:numId w:val="1001"/>
        </w:numPr>
      </w:pPr>
      <w:hyperlink w:anchor="Xfbff0ef17bd082990bab5197af3d0fb3f27ba68">
        <w:r>
          <w:rPr>
            <w:rStyle w:val="Hyperlink"/>
            <w:rFonts w:hint="eastAsia"/>
          </w:rPr>
          <w:t xml:space="preserve">安全性架構</w:t>
        </w:r>
      </w:hyperlink>
    </w:p>
    <w:p>
      <w:pPr>
        <w:pStyle w:val="Compact"/>
        <w:numPr>
          <w:ilvl w:val="0"/>
          <w:numId w:val="1001"/>
        </w:numPr>
      </w:pPr>
      <w:hyperlink w:anchor="Xfa188792df69f26fac5d7d8a017b523eb543258">
        <w:r>
          <w:rPr>
            <w:rStyle w:val="Hyperlink"/>
            <w:rFonts w:hint="eastAsia"/>
          </w:rPr>
          <w:t xml:space="preserve">效能設計</w:t>
        </w:r>
      </w:hyperlink>
    </w:p>
    <w:p>
      <w:pPr>
        <w:pStyle w:val="Compact"/>
        <w:numPr>
          <w:ilvl w:val="0"/>
          <w:numId w:val="1001"/>
        </w:numPr>
      </w:pPr>
      <w:hyperlink w:anchor="X08e8fe7b09a8a86eaf67c6de1e57d3121338761">
        <w:r>
          <w:rPr>
            <w:rStyle w:val="Hyperlink"/>
            <w:rFonts w:hint="eastAsia"/>
          </w:rPr>
          <w:t xml:space="preserve">部署架構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本文件詳細闡述遊戲平台管理系統的整體系統架構，包含集中式後台與單機本地後台兩個層次的架構設計、資料流、通訊機制等內容。</w:t>
      </w:r>
    </w:p>
    <w:bookmarkEnd w:id="11"/>
    <w:bookmarkStart w:id="14" w:name="系統架構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系統架構概述</w:t>
      </w:r>
    </w:p>
    <w:bookmarkStart w:id="12" w:name="雙層後台架構"/>
    <w:p>
      <w:pPr>
        <w:pStyle w:val="Heading3"/>
      </w:pPr>
      <w:r>
        <w:t xml:space="preserve">2.1 </w:t>
      </w:r>
      <w:r>
        <w:rPr>
          <w:rFonts w:hint="eastAsia"/>
        </w:rPr>
        <w:t xml:space="preserve">雙層後台架構</w:t>
      </w:r>
    </w:p>
    <w:p>
      <w:pPr>
        <w:pStyle w:val="FirstParagraph"/>
      </w:pPr>
      <w:r>
        <w:rPr>
          <w:rFonts w:hint="eastAsia"/>
        </w:rPr>
        <w:t xml:space="preserve">遊戲平台採用雙層後台架構設計。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上層（集中式後台）</w:t>
      </w:r>
      <w:r>
        <w:rPr>
          <w:rFonts w:hint="eastAsia"/>
        </w:rPr>
        <w:t xml:space="preserve">：負責全局資料監控、遠端機台管理、全平台交易統計、玩家集中管理等功能。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下層（單機本地後台）</w:t>
      </w:r>
      <w:r>
        <w:rPr>
          <w:rFonts w:hint="eastAsia"/>
        </w:rPr>
        <w:t xml:space="preserve">：負責本地機台管理、本地遊戲配置、本地交易結算、本地統計分析等功能。</w:t>
      </w:r>
      <w:r>
        <w:t xml:space="preserve"> </w:t>
      </w:r>
      <w:r>
        <w:rPr>
          <w:rFonts w:hint="eastAsia"/>
        </w:rPr>
        <w:t xml:space="preserve">兩個後台相互獨立，但在連線時可進行資料同步與對帳。</w:t>
      </w:r>
    </w:p>
    <w:bookmarkEnd w:id="12"/>
    <w:bookmarkStart w:id="13" w:name="系統組件"/>
    <w:p>
      <w:pPr>
        <w:pStyle w:val="Heading3"/>
      </w:pPr>
      <w:r>
        <w:t xml:space="preserve">2.2 </w:t>
      </w:r>
      <w:r>
        <w:rPr>
          <w:rFonts w:hint="eastAsia"/>
        </w:rPr>
        <w:t xml:space="preserve">系統組件</w:t>
      </w:r>
    </w:p>
    <w:p>
      <w:pPr>
        <w:pStyle w:val="FirstParagraph"/>
      </w:pPr>
      <w:r>
        <w:rPr>
          <w:rFonts w:hint="eastAsia"/>
        </w:rPr>
        <w:t xml:space="preserve">系統包含以下主要組件：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集中式後台前端（React</w:t>
      </w:r>
      <w:r>
        <w:t xml:space="preserve"> + Tailwind </w:t>
      </w:r>
      <w:r>
        <w:rPr>
          <w:rFonts w:hint="eastAsia"/>
        </w:rPr>
        <w:t xml:space="preserve">CSS）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集中式後台後端（Express.js</w:t>
      </w:r>
      <w:r>
        <w:t xml:space="preserve"> + </w:t>
      </w:r>
      <w:r>
        <w:rPr>
          <w:rFonts w:hint="eastAsia"/>
        </w:rPr>
        <w:t xml:space="preserve">Node.js）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單機本地後台前端（React</w:t>
      </w:r>
      <w:r>
        <w:t xml:space="preserve"> + Tailwind </w:t>
      </w:r>
      <w:r>
        <w:rPr>
          <w:rFonts w:hint="eastAsia"/>
        </w:rPr>
        <w:t xml:space="preserve">CSS）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單機本地後台後端（Express.js</w:t>
      </w:r>
      <w:r>
        <w:t xml:space="preserve"> + </w:t>
      </w:r>
      <w:r>
        <w:rPr>
          <w:rFonts w:hint="eastAsia"/>
        </w:rPr>
        <w:t xml:space="preserve">Node.js）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集中式資料庫（PostgreSQL）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單機本地資料庫（SQLite）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遊戲引擎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玩家端應用程式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集中式後台架構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集中式後台架構</w:t>
      </w:r>
    </w:p>
    <w:bookmarkStart w:id="15" w:name="前端架構"/>
    <w:p>
      <w:pPr>
        <w:pStyle w:val="Heading3"/>
      </w:pPr>
      <w:r>
        <w:t xml:space="preserve">3.1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集中式後台前端採用</w:t>
      </w:r>
      <w:r>
        <w:t xml:space="preserve"> </w:t>
      </w:r>
      <w:r>
        <w:rPr>
          <w:b/>
          <w:bCs/>
        </w:rPr>
        <w:t xml:space="preserve">React 19 + Tailwind CSS 4</w:t>
      </w:r>
      <w:r>
        <w:rPr>
          <w:rFonts w:hint="eastAsia"/>
        </w:rPr>
        <w:t xml:space="preserve">。使用</w:t>
      </w:r>
      <w:r>
        <w:t xml:space="preserve"> Wouter </w:t>
      </w:r>
      <w:r>
        <w:rPr>
          <w:rFonts w:hint="eastAsia"/>
        </w:rPr>
        <w:t xml:space="preserve">進行路由管理，shadcn/ui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UI </w:t>
      </w:r>
      <w:r>
        <w:rPr>
          <w:rFonts w:hint="eastAsia"/>
        </w:rPr>
        <w:t xml:space="preserve">元件，Recharts</w:t>
      </w:r>
      <w:r>
        <w:t xml:space="preserve"> </w:t>
      </w:r>
      <w:r>
        <w:rPr>
          <w:rFonts w:hint="eastAsia"/>
        </w:rPr>
        <w:t xml:space="preserve">用於資料視覺化，React</w:t>
      </w:r>
      <w:r>
        <w:t xml:space="preserve"> Context </w:t>
      </w:r>
      <w:r>
        <w:rPr>
          <w:rFonts w:hint="eastAsia"/>
        </w:rPr>
        <w:t xml:space="preserve">進行狀態管理。支援響應式設計，適配桌面、平板、手機等多種裝置。</w:t>
      </w:r>
    </w:p>
    <w:bookmarkEnd w:id="15"/>
    <w:bookmarkStart w:id="16" w:name="後端架構"/>
    <w:p>
      <w:pPr>
        <w:pStyle w:val="Heading3"/>
      </w:pPr>
      <w:r>
        <w:t xml:space="preserve">3.2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集中式後台後端採用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PostgreSQL </w:t>
      </w:r>
      <w:r>
        <w:rPr>
          <w:rFonts w:hint="eastAsia"/>
        </w:rPr>
        <w:t xml:space="preserve">資料庫進行資料持久化。</w:t>
      </w:r>
    </w:p>
    <w:bookmarkEnd w:id="16"/>
    <w:bookmarkStart w:id="17" w:name="核心模組"/>
    <w:p>
      <w:pPr>
        <w:pStyle w:val="Heading3"/>
      </w:pPr>
      <w:r>
        <w:t xml:space="preserve">3.3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集中式後台包含以下核心模組</w:t>
      </w:r>
      <w:r>
        <w:t xml:space="preserve"> </w:t>
      </w:r>
      <w:r>
        <w:rPr>
          <w:rFonts w:hint="eastAsia"/>
        </w:rPr>
        <w:t xml:space="preserve">(以基礎資料為主)：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基本報表模組</w:t>
      </w:r>
      <w:r>
        <w:rPr>
          <w:rFonts w:hint="eastAsia"/>
        </w:rPr>
        <w:t xml:space="preserve">：僅提供數字總表與資料清單。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機台管理模組</w:t>
      </w:r>
      <w:r>
        <w:rPr>
          <w:rFonts w:hint="eastAsia"/>
        </w:rPr>
        <w:t xml:space="preserve">：靜態的機台名單紀錄。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遊戲管理模組</w:t>
      </w:r>
      <w:r>
        <w:rPr>
          <w:rFonts w:hint="eastAsia"/>
        </w:rPr>
        <w:t xml:space="preserve">：本地遊戲庫管理，並涵蓋第三方遊戲（3</w:t>
      </w:r>
      <w:r>
        <w:t xml:space="preserve"> </w:t>
      </w:r>
      <w:r>
        <w:rPr>
          <w:rFonts w:hint="eastAsia"/>
        </w:rPr>
        <w:t xml:space="preserve">家內）串接抽象層。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玩家管理模組</w:t>
      </w:r>
      <w:r>
        <w:rPr>
          <w:rFonts w:hint="eastAsia"/>
        </w:rPr>
        <w:t xml:space="preserve">：集中式玩家清單管理。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錢包交易模組</w:t>
      </w:r>
      <w:r>
        <w:rPr>
          <w:rFonts w:hint="eastAsia"/>
        </w:rPr>
        <w:t xml:space="preserve">：全平台交易流水統計。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使用者權限模組</w:t>
      </w:r>
      <w:r>
        <w:rPr>
          <w:rFonts w:hint="eastAsia"/>
        </w:rPr>
        <w:t xml:space="preserve">：提供基本的雙層帳號權限管理。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介面設定模組</w:t>
      </w:r>
      <w:r>
        <w:rPr>
          <w:rFonts w:hint="eastAsia"/>
        </w:rPr>
        <w:t xml:space="preserve">：基本的玩家端配置管理。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單機本地後台架構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單機本地後台架構</w:t>
      </w:r>
    </w:p>
    <w:bookmarkStart w:id="19" w:name="前端架構-1"/>
    <w:p>
      <w:pPr>
        <w:pStyle w:val="Heading3"/>
      </w:pPr>
      <w:r>
        <w:t xml:space="preserve">4.1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單機本地後台前端採用與集中式後台相同的（</w:t>
      </w:r>
      <w:r>
        <w:rPr>
          <w:b/>
          <w:bCs/>
        </w:rPr>
        <w:t xml:space="preserve">React 19 + Tailwind CSS 4</w:t>
      </w:r>
      <w:r>
        <w:rPr>
          <w:rFonts w:hint="eastAsia"/>
        </w:rPr>
        <w:t xml:space="preserve">），確保設計風格與使用體驗的一致性。支援本地化部署，可在機台上直接運行。</w:t>
      </w:r>
    </w:p>
    <w:bookmarkEnd w:id="19"/>
    <w:bookmarkStart w:id="20" w:name="後端架構-1"/>
    <w:p>
      <w:pPr>
        <w:pStyle w:val="Heading3"/>
      </w:pPr>
      <w:r>
        <w:t xml:space="preserve">4.2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單機本地後台後端採用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SQLite </w:t>
      </w:r>
      <w:r>
        <w:rPr>
          <w:rFonts w:hint="eastAsia"/>
        </w:rPr>
        <w:t xml:space="preserve">作為本地資料儲存，支援本地快取。</w:t>
      </w:r>
    </w:p>
    <w:bookmarkEnd w:id="20"/>
    <w:bookmarkStart w:id="21" w:name="核心模組-1"/>
    <w:p>
      <w:pPr>
        <w:pStyle w:val="Heading3"/>
      </w:pPr>
      <w:r>
        <w:t xml:space="preserve">4.3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單機本地後台包含以下核心模組：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基本操作模組</w:t>
      </w:r>
      <w:r>
        <w:rPr>
          <w:rFonts w:hint="eastAsia"/>
        </w:rPr>
        <w:t xml:space="preserve">：安全登入與現場開洗分。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機台管理模組</w:t>
      </w:r>
      <w:r>
        <w:rPr>
          <w:rFonts w:hint="eastAsia"/>
        </w:rPr>
        <w:t xml:space="preserve">：本地機台基本配置</w:t>
      </w:r>
      <w:r>
        <w:t xml:space="preserve"> </w:t>
      </w:r>
      <w:r>
        <w:rPr>
          <w:rFonts w:hint="eastAsia"/>
        </w:rPr>
        <w:t xml:space="preserve">(名稱、參數)。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遊戲管理模組</w:t>
      </w:r>
      <w:r>
        <w:rPr>
          <w:rFonts w:hint="eastAsia"/>
        </w:rPr>
        <w:t xml:space="preserve">：本地遊戲及已串接第三方遊戲的啟用/停用。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交易管理模組</w:t>
      </w:r>
      <w:r>
        <w:rPr>
          <w:rFonts w:hint="eastAsia"/>
        </w:rPr>
        <w:t xml:space="preserve">：本地離線期間或已同步之交易紀錄。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網路設定模組</w:t>
      </w:r>
      <w:r>
        <w:rPr>
          <w:rFonts w:hint="eastAsia"/>
        </w:rPr>
        <w:t xml:space="preserve">：綁定中央通訊參數與金鑰。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對帳檢查模組</w:t>
      </w:r>
      <w:r>
        <w:rPr>
          <w:rFonts w:hint="eastAsia"/>
        </w:rPr>
        <w:t xml:space="preserve">：簡單的本地帳目與對帳工具。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資料同步與對帳機制"/>
    <w:p>
      <w:pPr>
        <w:pStyle w:val="Heading2"/>
      </w:pPr>
      <w:r>
        <w:t xml:space="preserve">5. </w:t>
      </w:r>
      <w:r>
        <w:rPr>
          <w:rFonts w:hint="eastAsia"/>
        </w:rPr>
        <w:t xml:space="preserve">資料同步與對帳機制</w:t>
      </w:r>
    </w:p>
    <w:bookmarkStart w:id="23" w:name="同步流程"/>
    <w:p>
      <w:pPr>
        <w:pStyle w:val="Heading3"/>
      </w:pPr>
      <w:r>
        <w:t xml:space="preserve">5.1 </w:t>
      </w:r>
      <w:r>
        <w:rPr>
          <w:rFonts w:hint="eastAsia"/>
        </w:rPr>
        <w:t xml:space="preserve">同步流程</w:t>
      </w:r>
    </w:p>
    <w:p>
      <w:pPr>
        <w:pStyle w:val="FirstParagraph"/>
      </w:pPr>
      <w:r>
        <w:rPr>
          <w:rFonts w:hint="eastAsia"/>
        </w:rPr>
        <w:t xml:space="preserve">當單機連線到集中式後台時，自動觸發資料同步流程。首先檢查離線期間的本地變更，上傳本地交易紀錄到後台。然後下載後台的遊戲更新、配置更新。最後驗證資料一致性，完成同步。</w:t>
      </w:r>
    </w:p>
    <w:bookmarkEnd w:id="23"/>
    <w:bookmarkStart w:id="24" w:name="衝突解決"/>
    <w:p>
      <w:pPr>
        <w:pStyle w:val="Heading3"/>
      </w:pPr>
      <w:r>
        <w:t xml:space="preserve">5.2 </w:t>
      </w:r>
      <w:r>
        <w:rPr>
          <w:rFonts w:hint="eastAsia"/>
        </w:rPr>
        <w:t xml:space="preserve">衝突解決</w:t>
      </w:r>
    </w:p>
    <w:p>
      <w:pPr>
        <w:pStyle w:val="FirstParagraph"/>
      </w:pPr>
      <w:r>
        <w:rPr>
          <w:rFonts w:hint="eastAsia"/>
        </w:rPr>
        <w:t xml:space="preserve">單機帳單若遭遇網路斷線，將於本地佇列中遞延重試直到上傳成功為止，保證資料不遺失。但不設複雜之版本仲裁，一切以單機傳上來之紀錄為準。</w:t>
      </w:r>
    </w:p>
    <w:bookmarkEnd w:id="24"/>
    <w:bookmarkStart w:id="25" w:name="對帳機制"/>
    <w:p>
      <w:pPr>
        <w:pStyle w:val="Heading3"/>
      </w:pPr>
      <w:r>
        <w:t xml:space="preserve">5.3 </w:t>
      </w:r>
      <w:r>
        <w:rPr>
          <w:rFonts w:hint="eastAsia"/>
        </w:rPr>
        <w:t xml:space="preserve">對帳機制</w:t>
      </w:r>
    </w:p>
    <w:p>
      <w:pPr>
        <w:pStyle w:val="FirstParagraph"/>
      </w:pPr>
      <w:r>
        <w:rPr>
          <w:rFonts w:hint="eastAsia"/>
        </w:rPr>
        <w:t xml:space="preserve">系統定期進行對帳檢查，驗證本地資料與後台資料的一致性。對於不一致的項目，記錄並標記為待審核，由管理員手動處理。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安全性架構"/>
    <w:p>
      <w:pPr>
        <w:pStyle w:val="Heading2"/>
      </w:pPr>
      <w:r>
        <w:t xml:space="preserve">6. </w:t>
      </w:r>
      <w:r>
        <w:rPr>
          <w:rFonts w:hint="eastAsia"/>
        </w:rPr>
        <w:t xml:space="preserve">安全性架構</w:t>
      </w:r>
    </w:p>
    <w:bookmarkStart w:id="27" w:name="認證與授權"/>
    <w:p>
      <w:pPr>
        <w:pStyle w:val="Heading3"/>
      </w:pPr>
      <w:r>
        <w:t xml:space="preserve">6.1 </w:t>
      </w:r>
      <w:r>
        <w:rPr>
          <w:rFonts w:hint="eastAsia"/>
        </w:rPr>
        <w:t xml:space="preserve">認證與授權</w:t>
      </w:r>
    </w:p>
    <w:p>
      <w:pPr>
        <w:pStyle w:val="FirstParagraph"/>
      </w:pPr>
      <w:r>
        <w:rPr>
          <w:rFonts w:hint="eastAsia"/>
        </w:rPr>
        <w:t xml:space="preserve">系統採用帳號密碼認證，單機端採用安全的</w:t>
      </w:r>
      <w:r>
        <w:t xml:space="preserve"> PIN </w:t>
      </w:r>
      <w:r>
        <w:rPr>
          <w:rFonts w:hint="eastAsia"/>
        </w:rPr>
        <w:t xml:space="preserve">碼輸入，使用</w:t>
      </w:r>
      <w:r>
        <w:t xml:space="preserve"> JWT Token </w:t>
      </w:r>
      <w:r>
        <w:rPr>
          <w:rFonts w:hint="eastAsia"/>
        </w:rPr>
        <w:t xml:space="preserve">進行會話管理。權限簡化為「超級管理員」與「一般操作員」兩層，尚無多帳號分群機制。</w:t>
      </w:r>
    </w:p>
    <w:bookmarkEnd w:id="27"/>
    <w:bookmarkStart w:id="28" w:name="資料加密"/>
    <w:p>
      <w:pPr>
        <w:pStyle w:val="Heading3"/>
      </w:pPr>
      <w:r>
        <w:t xml:space="preserve">6.2 </w:t>
      </w:r>
      <w:r>
        <w:rPr>
          <w:rFonts w:hint="eastAsia"/>
        </w:rPr>
        <w:t xml:space="preserve">資料加密</w:t>
      </w:r>
    </w:p>
    <w:p>
      <w:pPr>
        <w:pStyle w:val="FirstParagraph"/>
      </w:pPr>
      <w:r>
        <w:rPr>
          <w:rFonts w:hint="eastAsia"/>
        </w:rPr>
        <w:t xml:space="preserve">所有敏感資料（玩家帳號、交易紀錄、配置資訊）使用</w:t>
      </w:r>
      <w:r>
        <w:t xml:space="preserve"> </w:t>
      </w:r>
      <w:r>
        <w:rPr>
          <w:b/>
          <w:bCs/>
        </w:rPr>
        <w:t xml:space="preserve">AES-256</w:t>
      </w:r>
      <w:r>
        <w:t xml:space="preserve"> </w:t>
      </w:r>
      <w:r>
        <w:rPr>
          <w:rFonts w:hint="eastAsia"/>
        </w:rPr>
        <w:t xml:space="preserve">加密演算法進行加密儲存。通訊採用</w:t>
      </w:r>
      <w:r>
        <w:t xml:space="preserve"> HTTPS </w:t>
      </w:r>
      <w:r>
        <w:rPr>
          <w:rFonts w:hint="eastAsia"/>
        </w:rPr>
        <w:t xml:space="preserve">加密協議，確保資料傳輸安全。</w:t>
      </w:r>
    </w:p>
    <w:bookmarkEnd w:id="28"/>
    <w:bookmarkStart w:id="29" w:name="交易簽名驗證"/>
    <w:p>
      <w:pPr>
        <w:pStyle w:val="Heading3"/>
      </w:pPr>
      <w:r>
        <w:t xml:space="preserve">6.3 </w:t>
      </w:r>
      <w:r>
        <w:rPr>
          <w:rFonts w:hint="eastAsia"/>
        </w:rPr>
        <w:t xml:space="preserve">交易簽名驗證</w:t>
      </w:r>
    </w:p>
    <w:p>
      <w:pPr>
        <w:pStyle w:val="FirstParagraph"/>
      </w:pPr>
      <w:r>
        <w:rPr>
          <w:rFonts w:hint="eastAsia"/>
        </w:rPr>
        <w:t xml:space="preserve">所有交易使用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rPr>
          <w:rFonts w:hint="eastAsia"/>
        </w:rPr>
        <w:t xml:space="preserve">數位簽名進行驗證，確保交易的真實性與完整性，防止交易被竄改。</w:t>
      </w:r>
    </w:p>
    <w:bookmarkEnd w:id="29"/>
    <w:bookmarkStart w:id="30" w:name="稽核日誌"/>
    <w:p>
      <w:pPr>
        <w:pStyle w:val="Heading3"/>
      </w:pPr>
      <w:r>
        <w:t xml:space="preserve">6.4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記錄所有重要操作的詳細日誌，包括操作者、操作時間、操作內容、操作結果等資訊，支援追蹤與審計。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效能設計"/>
    <w:p>
      <w:pPr>
        <w:pStyle w:val="Heading2"/>
      </w:pPr>
      <w:r>
        <w:t xml:space="preserve">7. </w:t>
      </w:r>
      <w:r>
        <w:rPr>
          <w:rFonts w:hint="eastAsia"/>
        </w:rPr>
        <w:t xml:space="preserve">效能設計</w:t>
      </w:r>
    </w:p>
    <w:bookmarkStart w:id="32" w:name="效能優化"/>
    <w:p>
      <w:pPr>
        <w:pStyle w:val="Heading3"/>
      </w:pPr>
      <w:r>
        <w:t xml:space="preserve">7.1 </w:t>
      </w:r>
      <w:r>
        <w:rPr>
          <w:rFonts w:hint="eastAsia"/>
        </w:rPr>
        <w:t xml:space="preserve">效能優化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使用資料庫索引優化查詢效能。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支援</w:t>
      </w:r>
      <w:r>
        <w:t xml:space="preserve"> API </w:t>
      </w:r>
      <w:r>
        <w:rPr>
          <w:rFonts w:hint="eastAsia"/>
        </w:rPr>
        <w:t xml:space="preserve">請求的非同步處理，提高系統吞吐量。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部署架構"/>
    <w:p>
      <w:pPr>
        <w:pStyle w:val="Heading2"/>
      </w:pPr>
      <w:r>
        <w:t xml:space="preserve">8. </w:t>
      </w:r>
      <w:r>
        <w:rPr>
          <w:rFonts w:hint="eastAsia"/>
        </w:rPr>
        <w:t xml:space="preserve">部署架構</w:t>
      </w:r>
    </w:p>
    <w:bookmarkStart w:id="34" w:name="集中式後台部署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集中式後台部署</w:t>
      </w:r>
    </w:p>
    <w:p>
      <w:pPr>
        <w:pStyle w:val="FirstParagraph"/>
      </w:pPr>
      <w:r>
        <w:rPr>
          <w:rFonts w:hint="eastAsia"/>
        </w:rPr>
        <w:t xml:space="preserve">集中式後台部署在雲端或資料中心。前端與後端服務皆使用容器化部署（Docker），支援自動擴展。資料庫使用主從複製實現高可用。</w:t>
      </w:r>
    </w:p>
    <w:bookmarkEnd w:id="34"/>
    <w:bookmarkStart w:id="35" w:name="單機本地後台部署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單機本地後台部署</w:t>
      </w:r>
    </w:p>
    <w:p>
      <w:pPr>
        <w:pStyle w:val="FirstParagraph"/>
      </w:pPr>
      <w:r>
        <w:rPr>
          <w:rFonts w:hint="eastAsia"/>
        </w:rPr>
        <w:t xml:space="preserve">單機本地後台與遊戲引擎部署在同一台機器上。支援</w:t>
      </w:r>
      <w:r>
        <w:t xml:space="preserve"> Windows、Linux、macOS </w:t>
      </w:r>
      <w:r>
        <w:rPr>
          <w:rFonts w:hint="eastAsia"/>
        </w:rPr>
        <w:t xml:space="preserve">等作業系統。使用</w:t>
      </w:r>
      <w:r>
        <w:t xml:space="preserve"> Node.js </w:t>
      </w:r>
      <w:r>
        <w:rPr>
          <w:rFonts w:hint="eastAsia"/>
        </w:rPr>
        <w:t xml:space="preserve">執行環境，SQLite</w:t>
      </w:r>
      <w:r>
        <w:t xml:space="preserve"> </w:t>
      </w:r>
      <w:r>
        <w:rPr>
          <w:rFonts w:hint="eastAsia"/>
        </w:rPr>
        <w:t xml:space="preserve">作為本地資料庫。</w:t>
      </w:r>
    </w:p>
    <w:bookmarkEnd w:id="35"/>
    <w:bookmarkStart w:id="36" w:name="網路拓撲"/>
    <w:p>
      <w:pPr>
        <w:pStyle w:val="Heading3"/>
      </w:pPr>
      <w:r>
        <w:t xml:space="preserve">8.3 </w:t>
      </w:r>
      <w:r>
        <w:rPr>
          <w:rFonts w:hint="eastAsia"/>
        </w:rPr>
        <w:t xml:space="preserve">網路拓撲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集中式後台與單機本地後台通過</w:t>
      </w:r>
      <w:r>
        <w:t xml:space="preserve"> Internet </w:t>
      </w:r>
      <w:r>
        <w:rPr>
          <w:rFonts w:hint="eastAsia"/>
        </w:rPr>
        <w:t xml:space="preserve">連線。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單機本地後台與遊戲引擎通過本地網路連線。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玩家端應用程式與遊戲引擎通過本地網路連線。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38" w:name="技術總結"/>
    <w:p>
      <w:pPr>
        <w:pStyle w:val="Heading3"/>
      </w:pPr>
      <w:r>
        <w:t xml:space="preserve">9.1 </w:t>
      </w:r>
      <w:r>
        <w:rPr>
          <w:rFonts w:hint="eastAsia"/>
        </w:rPr>
        <w:t xml:space="preserve">技術總結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 + Tailwind 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統一的前端技術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Express.js +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輕量級後端框架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單機本地資料庫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</w:t>
            </w:r>
          </w:p>
        </w:tc>
        <w:tc>
          <w:tcPr/>
          <w:p>
            <w:pPr>
              <w:pStyle w:val="Compact"/>
            </w:pPr>
            <w:r>
              <w:t xml:space="preserve">HTTP/HTTPS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 + 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資料安全</w:t>
            </w:r>
          </w:p>
        </w:tc>
      </w:tr>
    </w:tbl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