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軟體需求規格書srs"/>
    <w:p>
      <w:pPr>
        <w:pStyle w:val="Heading1"/>
      </w:pPr>
      <w:r>
        <w:rPr>
          <w:rFonts w:hint="eastAsia"/>
        </w:rPr>
        <w:t xml:space="preserve">軟體需求規格書（SRS）</w:t>
      </w:r>
    </w:p>
    <w:p>
      <w:pPr>
        <w:pStyle w:val="BlockText"/>
      </w:pPr>
      <w:r>
        <w:rPr>
          <w:rFonts w:hint="eastAsia"/>
          <w:b/>
          <w:bCs/>
        </w:rPr>
        <w:t xml:space="preserve">【版本說明】</w:t>
      </w:r>
      <w:r>
        <w:t xml:space="preserve"> </w:t>
      </w:r>
      <w:r>
        <w:rPr>
          <w:rFonts w:hint="eastAsia"/>
        </w:rPr>
        <w:t xml:space="preserve">本文件為</w:t>
      </w:r>
      <w:r>
        <w:t xml:space="preserve"> V6 </w:t>
      </w:r>
      <w:r>
        <w:rPr>
          <w:rFonts w:hint="eastAsia"/>
        </w:rPr>
        <w:t xml:space="preserve">系統之</w:t>
      </w:r>
      <w:r>
        <w:t xml:space="preserve"> </w:t>
      </w:r>
      <w:r>
        <w:rPr>
          <w:rFonts w:hint="eastAsia"/>
          <w:b/>
          <w:bCs/>
        </w:rPr>
        <w:t xml:space="preserve">旗艦版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商用級</w:t>
      </w:r>
      <w:r>
        <w:rPr>
          <w:b/>
          <w:bCs/>
        </w:rPr>
        <w:t xml:space="preserve"> MVP</w:t>
      </w:r>
      <w:r>
        <w:t xml:space="preserve"> </w:t>
      </w:r>
      <w:r>
        <w:rPr>
          <w:rFonts w:hint="eastAsia"/>
        </w:rPr>
        <w:t xml:space="preserve">開發時程專屬之客製化規格書。</w:t>
      </w:r>
      <w:r>
        <w:t xml:space="preserve"> </w:t>
      </w:r>
      <w:r>
        <w:rPr>
          <w:rFonts w:hint="eastAsia"/>
        </w:rPr>
        <w:t xml:space="preserve">此版本堅守雙向斷線容錯與基本資安底線，但依據時程嚴格刪減了非必要的自動化服務或進階報表機制。</w:t>
      </w:r>
    </w:p>
    <w:bookmarkStart w:id="9" w:name="集中式後台-單機本地後台整合版"/>
    <w:p>
      <w:pPr>
        <w:pStyle w:val="Heading2"/>
      </w:pPr>
      <w:r>
        <w:rPr>
          <w:rFonts w:hint="eastAsia"/>
        </w:rPr>
        <w:t xml:space="preserve">集中式後台</w:t>
      </w:r>
      <w:r>
        <w:t xml:space="preserve"> + </w:t>
      </w:r>
      <w:r>
        <w:rPr>
          <w:rFonts w:hint="eastAsia"/>
        </w:rPr>
        <w:t xml:space="preserve">單機本地後台整合版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屬性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2 </w:t>
            </w:r>
            <w:r>
              <w:rPr>
                <w:rFonts w:hint="eastAsia"/>
              </w:rPr>
              <w:t xml:space="preserve">月</w:t>
            </w:r>
            <w:r>
              <w:t xml:space="preserve"> 25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適用系統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軟體需求規格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pStyle w:val="Compact"/>
        <w:numPr>
          <w:ilvl w:val="0"/>
          <w:numId w:val="1001"/>
        </w:numPr>
      </w:pPr>
      <w:hyperlink w:anchor="Xbab9fcd53e5ed5a367c2e2b64a51f0d20671598">
        <w:r>
          <w:rPr>
            <w:rStyle w:val="Hyperlink"/>
            <w:rFonts w:hint="eastAsia"/>
          </w:rPr>
          <w:t xml:space="preserve">文件概述</w:t>
        </w:r>
      </w:hyperlink>
    </w:p>
    <w:p>
      <w:pPr>
        <w:pStyle w:val="Compact"/>
        <w:numPr>
          <w:ilvl w:val="0"/>
          <w:numId w:val="1001"/>
        </w:numPr>
      </w:pPr>
      <w:hyperlink w:anchor="Xf0486e86cae537bb95f042336724bce00b713a1">
        <w:r>
          <w:rPr>
            <w:rStyle w:val="Hyperlink"/>
            <w:rFonts w:hint="eastAsia"/>
          </w:rPr>
          <w:t xml:space="preserve">系統概述</w:t>
        </w:r>
      </w:hyperlink>
    </w:p>
    <w:p>
      <w:pPr>
        <w:pStyle w:val="Compact"/>
        <w:numPr>
          <w:ilvl w:val="0"/>
          <w:numId w:val="1001"/>
        </w:numPr>
      </w:pPr>
      <w:hyperlink w:anchor="Xc16e6d79784a2712774dae6871e1f692dc7abaf">
        <w:r>
          <w:rPr>
            <w:rStyle w:val="Hyperlink"/>
            <w:rFonts w:hint="eastAsia"/>
          </w:rPr>
          <w:t xml:space="preserve">集中式後台功能需求</w:t>
        </w:r>
      </w:hyperlink>
    </w:p>
    <w:p>
      <w:pPr>
        <w:pStyle w:val="Compact"/>
        <w:numPr>
          <w:ilvl w:val="0"/>
          <w:numId w:val="1001"/>
        </w:numPr>
      </w:pPr>
      <w:hyperlink w:anchor="X17410eec0330859bdc0d6b8a17442e1d6a48c77">
        <w:r>
          <w:rPr>
            <w:rStyle w:val="Hyperlink"/>
            <w:rFonts w:hint="eastAsia"/>
          </w:rPr>
          <w:t xml:space="preserve">單機本地後台功能需求</w:t>
        </w:r>
      </w:hyperlink>
    </w:p>
    <w:p>
      <w:pPr>
        <w:pStyle w:val="Compact"/>
        <w:numPr>
          <w:ilvl w:val="0"/>
          <w:numId w:val="1001"/>
        </w:numPr>
      </w:pPr>
      <w:hyperlink w:anchor="X1eb9470981cbfc3054f4a56aa69870554489d22">
        <w:r>
          <w:rPr>
            <w:rStyle w:val="Hyperlink"/>
            <w:rFonts w:hint="eastAsia"/>
          </w:rPr>
          <w:t xml:space="preserve">非功能需求</w:t>
        </w:r>
      </w:hyperlink>
    </w:p>
    <w:p>
      <w:pPr>
        <w:pStyle w:val="Compact"/>
        <w:numPr>
          <w:ilvl w:val="0"/>
          <w:numId w:val="1001"/>
        </w:numPr>
      </w:pPr>
      <w:hyperlink w:anchor="X13c5153c614925159343b488cccdb4a76fed149">
        <w:r>
          <w:rPr>
            <w:rStyle w:val="Hyperlink"/>
            <w:rFonts w:hint="eastAsia"/>
          </w:rPr>
          <w:t xml:space="preserve">使用案例</w:t>
        </w:r>
      </w:hyperlink>
    </w:p>
    <w:p>
      <w:pPr>
        <w:pStyle w:val="Compact"/>
        <w:numPr>
          <w:ilvl w:val="0"/>
          <w:numId w:val="1001"/>
        </w:numPr>
      </w:pPr>
      <w:hyperlink w:anchor="Xcb2b3509ebc2d1edcc064ada6f4d3b15de6fc60">
        <w:r>
          <w:rPr>
            <w:rStyle w:val="Hyperlink"/>
            <w:rFonts w:hint="eastAsia"/>
          </w:rPr>
          <w:t xml:space="preserve">資料字典</w:t>
        </w:r>
      </w:hyperlink>
    </w:p>
    <w:p>
      <w:pPr>
        <w:pStyle w:val="Compact"/>
        <w:numPr>
          <w:ilvl w:val="0"/>
          <w:numId w:val="1001"/>
        </w:numPr>
      </w:pPr>
      <w:hyperlink w:anchor="X8cdceda65f03f95a01a78696321822c1b1a8a99">
        <w:r>
          <w:rPr>
            <w:rStyle w:val="Hyperlink"/>
            <w:rFonts w:hint="eastAsia"/>
          </w:rPr>
          <w:t xml:space="preserve">附錄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2" w:name="文件概述"/>
    <w:p>
      <w:pPr>
        <w:pStyle w:val="Heading2"/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pStyle w:val="FirstParagraph"/>
      </w:pPr>
      <w:r>
        <w:rPr>
          <w:rFonts w:hint="eastAsia"/>
        </w:rPr>
        <w:t xml:space="preserve">本文件詳細闡述遊戲平台管理系統的完整軟體需求，包含集中式後台與單機本地後台兩個層次的功能需求、非功能需求、使用案例、資料模型等內容。</w:t>
      </w:r>
    </w:p>
    <w:bookmarkStart w:id="11" w:name="文件目的"/>
    <w:p>
      <w:pPr>
        <w:pStyle w:val="Heading3"/>
      </w:pPr>
      <w:r>
        <w:t xml:space="preserve">1.1 </w:t>
      </w:r>
      <w:r>
        <w:rPr>
          <w:rFonts w:hint="eastAsia"/>
        </w:rPr>
        <w:t xml:space="preserve">文件目的</w:t>
      </w:r>
    </w:p>
    <w:p>
      <w:pPr>
        <w:pStyle w:val="FirstParagraph"/>
      </w:pPr>
      <w:r>
        <w:rPr>
          <w:rFonts w:hint="eastAsia"/>
        </w:rPr>
        <w:t xml:space="preserve">本文件旨在為開發、測試、部署人員提供清晰的軟體需求指導，確保系統開發符合業務需求。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系統概述"/>
    <w:p>
      <w:pPr>
        <w:pStyle w:val="Heading2"/>
      </w:pPr>
      <w:r>
        <w:t xml:space="preserve">2. </w:t>
      </w:r>
      <w:r>
        <w:rPr>
          <w:rFonts w:hint="eastAsia"/>
        </w:rPr>
        <w:t xml:space="preserve">系統概述</w:t>
      </w:r>
    </w:p>
    <w:bookmarkStart w:id="13" w:name="系統架構"/>
    <w:p>
      <w:pPr>
        <w:pStyle w:val="Heading3"/>
      </w:pPr>
      <w:r>
        <w:t xml:space="preserve">2.1 </w:t>
      </w:r>
      <w:r>
        <w:rPr>
          <w:rFonts w:hint="eastAsia"/>
        </w:rPr>
        <w:t xml:space="preserve">系統架構</w:t>
      </w:r>
    </w:p>
    <w:p>
      <w:pPr>
        <w:pStyle w:val="FirstParagraph"/>
      </w:pPr>
      <w:r>
        <w:rPr>
          <w:rFonts w:hint="eastAsia"/>
        </w:rPr>
        <w:t xml:space="preserve">遊戲平台採用雙層後台架構。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集中式後台</w:t>
      </w:r>
      <w:r>
        <w:rPr>
          <w:rFonts w:hint="eastAsia"/>
        </w:rPr>
        <w:t xml:space="preserve">：負責全局資料監控、遠端機台管理、全平台交易統計、玩家集中管理等功能。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單機本地後台</w:t>
      </w:r>
      <w:r>
        <w:rPr>
          <w:rFonts w:hint="eastAsia"/>
        </w:rPr>
        <w:t xml:space="preserve">：負責本地機台管理、本地遊戲配置、本地交易結算、本地統計分析等功能。</w:t>
      </w:r>
      <w:r>
        <w:t xml:space="preserve"> </w:t>
      </w:r>
      <w:r>
        <w:rPr>
          <w:rFonts w:hint="eastAsia"/>
        </w:rPr>
        <w:t xml:space="preserve">兩個後台相互獨立，但在連線時可進行資料同步與對帳。</w:t>
      </w:r>
    </w:p>
    <w:bookmarkEnd w:id="13"/>
    <w:bookmarkStart w:id="14" w:name="系統範圍"/>
    <w:p>
      <w:pPr>
        <w:pStyle w:val="Heading3"/>
      </w:pPr>
      <w:r>
        <w:t xml:space="preserve">2.2 </w:t>
      </w:r>
      <w:r>
        <w:rPr>
          <w:rFonts w:hint="eastAsia"/>
        </w:rPr>
        <w:t xml:space="preserve">系統範圍</w:t>
      </w:r>
    </w:p>
    <w:p>
      <w:pPr>
        <w:pStyle w:val="FirstParagraph"/>
      </w:pPr>
      <w:r>
        <w:rPr>
          <w:rFonts w:hint="eastAsia"/>
        </w:rPr>
        <w:t xml:space="preserve">本系統涵蓋遊戲機台的集中式管理與本地管理兩個層次，支援遊戲、機台、玩家、交易、串接、多人遊戲、使用者權限、版本更新、介面設定等完整功能模組。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6" w:name="集中式後台功能需求"/>
    <w:p>
      <w:pPr>
        <w:pStyle w:val="Heading2"/>
      </w:pPr>
      <w:r>
        <w:t xml:space="preserve">3. </w:t>
      </w:r>
      <w:r>
        <w:rPr>
          <w:rFonts w:hint="eastAsia"/>
        </w:rPr>
        <w:t xml:space="preserve">集中式後台功能需求</w:t>
      </w:r>
    </w:p>
    <w:bookmarkStart w:id="16" w:name="儀表板模組"/>
    <w:p>
      <w:pPr>
        <w:pStyle w:val="Heading3"/>
      </w:pPr>
      <w:r>
        <w:t xml:space="preserve">3.1 </w:t>
      </w:r>
      <w:r>
        <w:rPr>
          <w:rFonts w:hint="eastAsia"/>
        </w:rPr>
        <w:t xml:space="preserve">儀表板模組</w:t>
      </w:r>
    </w:p>
    <w:p>
      <w:pPr>
        <w:pStyle w:val="FirstParagraph"/>
      </w:pPr>
      <w:r>
        <w:rPr>
          <w:rFonts w:hint="eastAsia"/>
        </w:rPr>
        <w:t xml:space="preserve">實時顯示全平台的關鍵</w:t>
      </w:r>
      <w:r>
        <w:t xml:space="preserve"> </w:t>
      </w:r>
      <w:r>
        <w:rPr>
          <w:rFonts w:hint="eastAsia"/>
        </w:rPr>
        <w:t xml:space="preserve">KPI，提供高度客製化的</w:t>
      </w:r>
      <w:r>
        <w:t xml:space="preserve"> Widget </w:t>
      </w:r>
      <w:r>
        <w:rPr>
          <w:rFonts w:hint="eastAsia"/>
        </w:rPr>
        <w:t xml:space="preserve">儀表板面板，可自訂圓餅圖、長條圖與熱門遊戲排行分佈。</w:t>
      </w:r>
    </w:p>
    <w:bookmarkEnd w:id="16"/>
    <w:bookmarkStart w:id="17" w:name="深度機台管理與圖表監控"/>
    <w:p>
      <w:pPr>
        <w:pStyle w:val="Heading3"/>
      </w:pPr>
      <w:r>
        <w:t xml:space="preserve">3.2 </w:t>
      </w:r>
      <w:r>
        <w:rPr>
          <w:rFonts w:hint="eastAsia"/>
        </w:rPr>
        <w:t xml:space="preserve">深度機台管理與圖表監控</w:t>
      </w:r>
    </w:p>
    <w:p>
      <w:pPr>
        <w:pStyle w:val="FirstParagraph"/>
      </w:pPr>
      <w:r>
        <w:rPr>
          <w:rFonts w:hint="eastAsia"/>
        </w:rPr>
        <w:t xml:space="preserve">遠端機台管理。支援機台以</w:t>
      </w:r>
      <w:r>
        <w:t xml:space="preserve"> 1 </w:t>
      </w:r>
      <w:r>
        <w:rPr>
          <w:rFonts w:hint="eastAsia"/>
        </w:rPr>
        <w:t xml:space="preserve">分鐘為單位的即時心跳、CPU</w:t>
      </w:r>
      <w:r>
        <w:t xml:space="preserve"> </w:t>
      </w:r>
      <w:r>
        <w:rPr>
          <w:rFonts w:hint="eastAsia"/>
        </w:rPr>
        <w:t xml:space="preserve">與記憶體佔用的資源監測。包含遠端指令發送、極嚴格的分類與分區檢視。</w:t>
      </w:r>
    </w:p>
    <w:bookmarkEnd w:id="17"/>
    <w:bookmarkStart w:id="18" w:name="遊戲庫與版本管理模組"/>
    <w:p>
      <w:pPr>
        <w:pStyle w:val="Heading3"/>
      </w:pPr>
      <w:r>
        <w:t xml:space="preserve">3.3 </w:t>
      </w:r>
      <w:r>
        <w:rPr>
          <w:rFonts w:hint="eastAsia"/>
        </w:rPr>
        <w:t xml:space="preserve">遊戲庫與版本管理模組</w:t>
      </w:r>
    </w:p>
    <w:p>
      <w:pPr>
        <w:pStyle w:val="FirstParagraph"/>
      </w:pPr>
      <w:r>
        <w:rPr>
          <w:rFonts w:hint="eastAsia"/>
        </w:rPr>
        <w:t xml:space="preserve">全局遊戲庫管理。支援遊戲上下架、分類推薦標籤、控制第三方遊戲的供應商開關，以及全台軟體版本版號維護。</w:t>
      </w:r>
    </w:p>
    <w:bookmarkEnd w:id="18"/>
    <w:bookmarkStart w:id="19" w:name="玩家屬性管理模組"/>
    <w:p>
      <w:pPr>
        <w:pStyle w:val="Heading3"/>
      </w:pPr>
      <w:r>
        <w:t xml:space="preserve">3.4 </w:t>
      </w:r>
      <w:r>
        <w:rPr>
          <w:rFonts w:hint="eastAsia"/>
        </w:rPr>
        <w:t xml:space="preserve">玩家屬性管理模組</w:t>
      </w:r>
    </w:p>
    <w:p>
      <w:pPr>
        <w:pStyle w:val="FirstParagraph"/>
      </w:pPr>
      <w:r>
        <w:rPr>
          <w:rFonts w:hint="eastAsia"/>
        </w:rPr>
        <w:t xml:space="preserve">集中式玩家資料庫。支援玩家等級與</w:t>
      </w:r>
      <w:r>
        <w:t xml:space="preserve"> VIP </w:t>
      </w:r>
      <w:r>
        <w:rPr>
          <w:rFonts w:hint="eastAsia"/>
        </w:rPr>
        <w:t xml:space="preserve">標籤管理、中央級距的玩家錢包活動檢測、高頻率打水防護機制設定。</w:t>
      </w:r>
    </w:p>
    <w:bookmarkEnd w:id="19"/>
    <w:bookmarkStart w:id="20" w:name="錢包交易與多維度報表模組"/>
    <w:p>
      <w:pPr>
        <w:pStyle w:val="Heading3"/>
      </w:pPr>
      <w:r>
        <w:t xml:space="preserve">3.5 </w:t>
      </w:r>
      <w:r>
        <w:rPr>
          <w:rFonts w:hint="eastAsia"/>
        </w:rPr>
        <w:t xml:space="preserve">錢包交易與多維度報表模組</w:t>
      </w:r>
    </w:p>
    <w:p>
      <w:pPr>
        <w:pStyle w:val="FirstParagraph"/>
      </w:pPr>
      <w:r>
        <w:rPr>
          <w:rFonts w:hint="eastAsia"/>
        </w:rPr>
        <w:t xml:space="preserve">全平台營收與抽水報表。具備深度的多維交叉篩選器（Filter），可拉出日/週/月/年，甚至依據多帳號與機台的立體營運曲線與交叉比對圖表。</w:t>
      </w:r>
    </w:p>
    <w:bookmarkEnd w:id="20"/>
    <w:bookmarkStart w:id="21" w:name="高度抽象-paymentrouter-模組"/>
    <w:p>
      <w:pPr>
        <w:pStyle w:val="Heading3"/>
      </w:pPr>
      <w:r>
        <w:t xml:space="preserve">3.6 </w:t>
      </w:r>
      <w:r>
        <w:rPr>
          <w:rFonts w:hint="eastAsia"/>
        </w:rPr>
        <w:t xml:space="preserve">高度抽象</w:t>
      </w:r>
      <w:r>
        <w:t xml:space="preserve"> PaymentRouter </w:t>
      </w:r>
      <w:r>
        <w:rPr>
          <w:rFonts w:hint="eastAsia"/>
        </w:rPr>
        <w:t xml:space="preserve">模組</w:t>
      </w:r>
    </w:p>
    <w:p>
      <w:pPr>
        <w:pStyle w:val="FirstParagraph"/>
      </w:pPr>
      <w:r>
        <w:rPr>
          <w:rFonts w:hint="eastAsia"/>
        </w:rPr>
        <w:t xml:space="preserve">負責對接外部包含已預設的</w:t>
      </w:r>
      <w:r>
        <w:t xml:space="preserve"> 1 </w:t>
      </w:r>
      <w:r>
        <w:rPr>
          <w:rFonts w:hint="eastAsia"/>
        </w:rPr>
        <w:t xml:space="preserve">家，並支援無上限數量的電子遊戲供應商。透過解耦的</w:t>
      </w:r>
      <w:r>
        <w:t xml:space="preserve"> PaymentRouter </w:t>
      </w:r>
      <w:r>
        <w:rPr>
          <w:rFonts w:hint="eastAsia"/>
        </w:rPr>
        <w:t xml:space="preserve">架構，能將第三方錢包操作標準化，單機端無縫呼叫、核銷與跨站點轉水。</w:t>
      </w:r>
    </w:p>
    <w:bookmarkEnd w:id="21"/>
    <w:bookmarkStart w:id="22" w:name="靜態與動態-rbac-模組"/>
    <w:p>
      <w:pPr>
        <w:pStyle w:val="Heading3"/>
      </w:pPr>
      <w:r>
        <w:t xml:space="preserve">3.7 </w:t>
      </w:r>
      <w:r>
        <w:rPr>
          <w:rFonts w:hint="eastAsia"/>
        </w:rPr>
        <w:t xml:space="preserve">靜態與動態</w:t>
      </w:r>
      <w:r>
        <w:t xml:space="preserve"> RBAC </w:t>
      </w:r>
      <w:r>
        <w:rPr>
          <w:rFonts w:hint="eastAsia"/>
        </w:rPr>
        <w:t xml:space="preserve">模組</w:t>
      </w:r>
    </w:p>
    <w:p>
      <w:pPr>
        <w:pStyle w:val="FirstParagraph"/>
      </w:pPr>
      <w:r>
        <w:rPr>
          <w:rFonts w:hint="eastAsia"/>
        </w:rPr>
        <w:t xml:space="preserve">最高權限之動態角色自定義引擎。業主可手動勾選高達上百個細部</w:t>
      </w:r>
      <w:r>
        <w:t xml:space="preserve"> API </w:t>
      </w:r>
      <w:r>
        <w:rPr>
          <w:rFonts w:hint="eastAsia"/>
        </w:rPr>
        <w:t xml:space="preserve">權限，指派給特定的「審計員」、「查帳會計」或「維修外包」。</w:t>
      </w:r>
    </w:p>
    <w:bookmarkEnd w:id="22"/>
    <w:bookmarkStart w:id="23" w:name="全球-ota-無感熱更新發布中心"/>
    <w:p>
      <w:pPr>
        <w:pStyle w:val="Heading3"/>
      </w:pPr>
      <w:r>
        <w:t xml:space="preserve">3.8 </w:t>
      </w:r>
      <w:r>
        <w:rPr>
          <w:rFonts w:hint="eastAsia"/>
        </w:rPr>
        <w:t xml:space="preserve">全球</w:t>
      </w:r>
      <w:r>
        <w:t xml:space="preserve"> OTA </w:t>
      </w:r>
      <w:r>
        <w:rPr>
          <w:rFonts w:hint="eastAsia"/>
        </w:rPr>
        <w:t xml:space="preserve">無感熱更新發布中心</w:t>
      </w:r>
    </w:p>
    <w:p>
      <w:pPr>
        <w:pStyle w:val="FirstParagraph"/>
      </w:pPr>
      <w:r>
        <w:rPr>
          <w:rFonts w:hint="eastAsia"/>
        </w:rPr>
        <w:t xml:space="preserve">包含腳本上傳驗證、MD5</w:t>
      </w:r>
      <w:r>
        <w:t xml:space="preserve"> </w:t>
      </w:r>
      <w:r>
        <w:rPr>
          <w:rFonts w:hint="eastAsia"/>
        </w:rPr>
        <w:t xml:space="preserve">雜湊審查、排程更新（預計深夜）、與失敗自動還原機制。玩家端不受干擾的背景靜默熱更新。</w:t>
      </w:r>
    </w:p>
    <w:bookmarkEnd w:id="23"/>
    <w:bookmarkStart w:id="24" w:name="爭議對帳處理專區"/>
    <w:p>
      <w:pPr>
        <w:pStyle w:val="Heading3"/>
      </w:pPr>
      <w:r>
        <w:t xml:space="preserve">3.9 </w:t>
      </w:r>
      <w:r>
        <w:rPr>
          <w:rFonts w:hint="eastAsia"/>
        </w:rPr>
        <w:t xml:space="preserve">爭議對帳處理專區</w:t>
      </w:r>
    </w:p>
    <w:p>
      <w:pPr>
        <w:pStyle w:val="FirstParagraph"/>
      </w:pPr>
      <w:r>
        <w:rPr>
          <w:rFonts w:hint="eastAsia"/>
        </w:rPr>
        <w:t xml:space="preserve">專為處理網路斷線、封包遺失、人工現場補發獎勵的核銷特區。提供雙面對帳與會計差異除錯，嚴格控管每一筆人工干預的資金流向。</w:t>
      </w:r>
    </w:p>
    <w:bookmarkEnd w:id="24"/>
    <w:bookmarkStart w:id="25" w:name="前端版面廣播模組"/>
    <w:p>
      <w:pPr>
        <w:pStyle w:val="Heading3"/>
      </w:pPr>
      <w:r>
        <w:t xml:space="preserve">3.10 </w:t>
      </w:r>
      <w:r>
        <w:rPr>
          <w:rFonts w:hint="eastAsia"/>
        </w:rPr>
        <w:t xml:space="preserve">前端版面廣播模組</w:t>
      </w:r>
    </w:p>
    <w:p>
      <w:pPr>
        <w:pStyle w:val="FirstParagraph"/>
      </w:pPr>
      <w:r>
        <w:rPr>
          <w:rFonts w:hint="eastAsia"/>
        </w:rPr>
        <w:t xml:space="preserve">玩家端前台版面配置中心。支援遠端推播大廳排版與活動橫幅</w:t>
      </w:r>
      <w:r>
        <w:t xml:space="preserve"> (Banner)。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單機本地後台功能需求"/>
    <w:p>
      <w:pPr>
        <w:pStyle w:val="Heading2"/>
      </w:pPr>
      <w:r>
        <w:t xml:space="preserve">4. </w:t>
      </w:r>
      <w:r>
        <w:rPr>
          <w:rFonts w:hint="eastAsia"/>
        </w:rPr>
        <w:t xml:space="preserve">單機本地後台功能需求</w:t>
      </w:r>
    </w:p>
    <w:bookmarkStart w:id="27" w:name="儀表板模組-1"/>
    <w:p>
      <w:pPr>
        <w:pStyle w:val="Heading3"/>
      </w:pPr>
      <w:r>
        <w:t xml:space="preserve">4.1 </w:t>
      </w:r>
      <w:r>
        <w:rPr>
          <w:rFonts w:hint="eastAsia"/>
        </w:rPr>
        <w:t xml:space="preserve">儀表板模組</w:t>
      </w:r>
    </w:p>
    <w:p>
      <w:pPr>
        <w:pStyle w:val="FirstParagraph"/>
      </w:pPr>
      <w:r>
        <w:rPr>
          <w:rFonts w:hint="eastAsia"/>
        </w:rPr>
        <w:t xml:space="preserve">顯示本機的關鍵</w:t>
      </w:r>
      <w:r>
        <w:t xml:space="preserve"> </w:t>
      </w:r>
      <w:r>
        <w:rPr>
          <w:rFonts w:hint="eastAsia"/>
        </w:rPr>
        <w:t xml:space="preserve">KPI（今日營收、今日下注額、今日派彩額、淨收益、線上玩家數）。提供機台基本資訊、硬體狀態、網路狀態、快速操作按鈕等資訊。</w:t>
      </w:r>
    </w:p>
    <w:bookmarkEnd w:id="27"/>
    <w:bookmarkStart w:id="28" w:name="機台管理模組"/>
    <w:p>
      <w:pPr>
        <w:pStyle w:val="Heading3"/>
      </w:pPr>
      <w:r>
        <w:t xml:space="preserve">4.2 </w:t>
      </w:r>
      <w:r>
        <w:rPr>
          <w:rFonts w:hint="eastAsia"/>
        </w:rPr>
        <w:t xml:space="preserve">機台管理模組</w:t>
      </w:r>
    </w:p>
    <w:p>
      <w:pPr>
        <w:pStyle w:val="FirstParagraph"/>
      </w:pPr>
      <w:r>
        <w:rPr>
          <w:rFonts w:hint="eastAsia"/>
        </w:rPr>
        <w:t xml:space="preserve">本地機台管理。支援機台資訊檢視、硬體狀態監控、開分、洗分、重啟、關機、進入測試模式、機台設定等功能。</w:t>
      </w:r>
    </w:p>
    <w:bookmarkEnd w:id="28"/>
    <w:bookmarkStart w:id="29" w:name="遊戲管理模組"/>
    <w:p>
      <w:pPr>
        <w:pStyle w:val="Heading3"/>
      </w:pPr>
      <w:r>
        <w:t xml:space="preserve">4.3 </w:t>
      </w:r>
      <w:r>
        <w:rPr>
          <w:rFonts w:hint="eastAsia"/>
        </w:rPr>
        <w:t xml:space="preserve">遊戲管理模組</w:t>
      </w:r>
    </w:p>
    <w:p>
      <w:pPr>
        <w:pStyle w:val="FirstParagraph"/>
      </w:pPr>
      <w:r>
        <w:rPr>
          <w:rFonts w:hint="eastAsia"/>
        </w:rPr>
        <w:t xml:space="preserve">本地遊戲庫管理。支援遊戲列表檢視、遊戲啟用/停用、遊戲配置、遊戲測試等功能。</w:t>
      </w:r>
    </w:p>
    <w:bookmarkEnd w:id="29"/>
    <w:bookmarkStart w:id="30" w:name="交易管理模組"/>
    <w:p>
      <w:pPr>
        <w:pStyle w:val="Heading3"/>
      </w:pPr>
      <w:r>
        <w:t xml:space="preserve">4.4 </w:t>
      </w:r>
      <w:r>
        <w:rPr>
          <w:rFonts w:hint="eastAsia"/>
        </w:rPr>
        <w:t xml:space="preserve">交易管理模組</w:t>
      </w:r>
    </w:p>
    <w:p>
      <w:pPr>
        <w:pStyle w:val="FirstParagraph"/>
      </w:pPr>
      <w:r>
        <w:rPr>
          <w:rFonts w:hint="eastAsia"/>
        </w:rPr>
        <w:t xml:space="preserve">本地交易紀錄管理。支援交易列表檢視（多維度篩選）、交易詳情檢視、交易統計（日/週/月）、交易操作（回滾/確認/導出）等功能。</w:t>
      </w:r>
    </w:p>
    <w:bookmarkEnd w:id="30"/>
    <w:bookmarkStart w:id="31" w:name="玩家管理模組"/>
    <w:p>
      <w:pPr>
        <w:pStyle w:val="Heading3"/>
      </w:pPr>
      <w:r>
        <w:t xml:space="preserve">4.5 </w:t>
      </w:r>
      <w:r>
        <w:rPr>
          <w:rFonts w:hint="eastAsia"/>
        </w:rPr>
        <w:t xml:space="preserve">玩家管理模組</w:t>
      </w:r>
    </w:p>
    <w:p>
      <w:pPr>
        <w:pStyle w:val="FirstParagraph"/>
      </w:pPr>
      <w:r>
        <w:rPr>
          <w:rFonts w:hint="eastAsia"/>
        </w:rPr>
        <w:t xml:space="preserve">本地玩家資料管理。支援玩家列表檢視、玩家詳情檢視、玩家操作（啟用/停權/重設密碼/調整餘額）、玩家統計等功能。</w:t>
      </w:r>
    </w:p>
    <w:bookmarkEnd w:id="31"/>
    <w:bookmarkStart w:id="32" w:name="統計報表模組"/>
    <w:p>
      <w:pPr>
        <w:pStyle w:val="Heading3"/>
      </w:pPr>
      <w:r>
        <w:t xml:space="preserve">4.6 </w:t>
      </w:r>
      <w:r>
        <w:rPr>
          <w:rFonts w:hint="eastAsia"/>
        </w:rPr>
        <w:t xml:space="preserve">統計報表模組</w:t>
      </w:r>
    </w:p>
    <w:p>
      <w:pPr>
        <w:pStyle w:val="FirstParagraph"/>
      </w:pPr>
      <w:r>
        <w:rPr>
          <w:rFonts w:hint="eastAsia"/>
        </w:rPr>
        <w:t xml:space="preserve">本地統計資料收集與呈現。支援日/週/月報表、遊戲排行、玩家排行等多維度統計分析。</w:t>
      </w:r>
    </w:p>
    <w:bookmarkEnd w:id="32"/>
    <w:bookmarkStart w:id="33" w:name="底層通訊與金鑰加密模組"/>
    <w:p>
      <w:pPr>
        <w:pStyle w:val="Heading3"/>
      </w:pPr>
      <w:r>
        <w:t xml:space="preserve">4.7 </w:t>
      </w:r>
      <w:r>
        <w:rPr>
          <w:rFonts w:hint="eastAsia"/>
        </w:rPr>
        <w:t xml:space="preserve">底層通訊與金鑰加密模組</w:t>
      </w:r>
    </w:p>
    <w:p>
      <w:pPr>
        <w:pStyle w:val="FirstParagraph"/>
      </w:pPr>
      <w:r>
        <w:rPr>
          <w:rFonts w:hint="eastAsia"/>
        </w:rPr>
        <w:t xml:space="preserve">單機本地網路防綁架設定。支援中央通訊的動態憑證核發、雙面驗證</w:t>
      </w:r>
      <w:r>
        <w:t xml:space="preserve"> (Mutual </w:t>
      </w:r>
      <w:r>
        <w:rPr>
          <w:rFonts w:hint="eastAsia"/>
        </w:rPr>
        <w:t xml:space="preserve">TLS)、與硬體特徵綁定的安全檢測。</w:t>
      </w:r>
    </w:p>
    <w:bookmarkEnd w:id="33"/>
    <w:bookmarkStart w:id="34" w:name="雙向佇列與交易補償機制"/>
    <w:p>
      <w:pPr>
        <w:pStyle w:val="Heading3"/>
      </w:pPr>
      <w:r>
        <w:t xml:space="preserve">4.8 </w:t>
      </w:r>
      <w:r>
        <w:rPr>
          <w:rFonts w:hint="eastAsia"/>
        </w:rPr>
        <w:t xml:space="preserve">雙向佇列與交易補償機制</w:t>
      </w:r>
    </w:p>
    <w:p>
      <w:pPr>
        <w:pStyle w:val="FirstParagraph"/>
      </w:pPr>
      <w:r>
        <w:rPr>
          <w:rFonts w:hint="eastAsia"/>
        </w:rPr>
        <w:t xml:space="preserve">支援指數退避演算法</w:t>
      </w:r>
      <w:r>
        <w:t xml:space="preserve"> (Exponential Backoff) </w:t>
      </w:r>
      <w:r>
        <w:rPr>
          <w:rFonts w:hint="eastAsia"/>
        </w:rPr>
        <w:t xml:space="preserve">與補償機制。確保斷線期間即使產生異常中斷，系統亦能以本地的</w:t>
      </w:r>
      <w:r>
        <w:t xml:space="preserve"> SQL </w:t>
      </w:r>
      <w:r>
        <w:rPr>
          <w:rFonts w:hint="eastAsia"/>
        </w:rPr>
        <w:t xml:space="preserve">交易紀錄為主要權威進行修補與強制覆寫。</w:t>
      </w:r>
    </w:p>
    <w:bookmarkEnd w:id="34"/>
    <w:bookmarkStart w:id="35" w:name="監控與日誌模組"/>
    <w:p>
      <w:pPr>
        <w:pStyle w:val="Heading3"/>
      </w:pPr>
      <w:r>
        <w:t xml:space="preserve">4.9 </w:t>
      </w:r>
      <w:r>
        <w:rPr>
          <w:rFonts w:hint="eastAsia"/>
        </w:rPr>
        <w:t xml:space="preserve">監控與日誌模組</w:t>
      </w:r>
    </w:p>
    <w:p>
      <w:pPr>
        <w:pStyle w:val="FirstParagraph"/>
      </w:pPr>
      <w:r>
        <w:rPr>
          <w:rFonts w:hint="eastAsia"/>
        </w:rPr>
        <w:t xml:space="preserve">系統狀態監控與日誌管理。支援硬體監控、軟體監控、日誌查詢等功能。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非功能需求"/>
    <w:p>
      <w:pPr>
        <w:pStyle w:val="Heading2"/>
      </w:pPr>
      <w:r>
        <w:t xml:space="preserve">5. </w:t>
      </w:r>
      <w:r>
        <w:rPr>
          <w:rFonts w:hint="eastAsia"/>
        </w:rPr>
        <w:t xml:space="preserve">非功能需求</w:t>
      </w:r>
    </w:p>
    <w:bookmarkStart w:id="37" w:name="效能需求"/>
    <w:p>
      <w:pPr>
        <w:pStyle w:val="Heading3"/>
      </w:pPr>
      <w:r>
        <w:t xml:space="preserve">5.1 </w:t>
      </w:r>
      <w:r>
        <w:rPr>
          <w:rFonts w:hint="eastAsia"/>
        </w:rPr>
        <w:t xml:space="preserve">效能需求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集中式後台</w:t>
      </w:r>
      <w:r>
        <w:rPr>
          <w:rFonts w:hint="eastAsia"/>
        </w:rPr>
        <w:t xml:space="preserve">：支援</w:t>
      </w:r>
      <w:r>
        <w:t xml:space="preserve"> 1000+ </w:t>
      </w:r>
      <w:r>
        <w:rPr>
          <w:rFonts w:hint="eastAsia"/>
        </w:rPr>
        <w:t xml:space="preserve">台機台的集中管理，API</w:t>
      </w:r>
      <w:r>
        <w:t xml:space="preserve"> </w:t>
      </w:r>
      <w:r>
        <w:rPr>
          <w:rFonts w:hint="eastAsia"/>
        </w:rPr>
        <w:t xml:space="preserve">響應時間</w:t>
      </w:r>
      <w:r>
        <w:t xml:space="preserve"> &lt; </w:t>
      </w:r>
      <w:r>
        <w:rPr>
          <w:rFonts w:hint="eastAsia"/>
        </w:rPr>
        <w:t xml:space="preserve">200ms，資料庫查詢時間</w:t>
      </w:r>
      <w:r>
        <w:t xml:space="preserve"> &lt; 500ms。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單機本地後台</w:t>
      </w:r>
      <w:r>
        <w:rPr>
          <w:rFonts w:hint="eastAsia"/>
        </w:rPr>
        <w:t xml:space="preserve">：本地操作響應時間</w:t>
      </w:r>
      <w:r>
        <w:t xml:space="preserve"> &lt; </w:t>
      </w:r>
      <w:r>
        <w:rPr>
          <w:rFonts w:hint="eastAsia"/>
        </w:rPr>
        <w:t xml:space="preserve">100ms，資料庫查詢時間</w:t>
      </w:r>
      <w:r>
        <w:t xml:space="preserve"> &lt; 200ms。</w:t>
      </w:r>
    </w:p>
    <w:bookmarkEnd w:id="37"/>
    <w:bookmarkStart w:id="38" w:name="可用性需求"/>
    <w:p>
      <w:pPr>
        <w:pStyle w:val="Heading3"/>
      </w:pPr>
      <w:r>
        <w:t xml:space="preserve">5.2 </w:t>
      </w:r>
      <w:r>
        <w:rPr>
          <w:rFonts w:hint="eastAsia"/>
        </w:rPr>
        <w:t xml:space="preserve">可用性需求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集中式後台</w:t>
      </w:r>
      <w:r>
        <w:rPr>
          <w:rFonts w:hint="eastAsia"/>
        </w:rPr>
        <w:t xml:space="preserve">：系統可用性</w:t>
      </w:r>
      <w:r>
        <w:t xml:space="preserve"> ≥ </w:t>
      </w:r>
      <w:r>
        <w:rPr>
          <w:rFonts w:hint="eastAsia"/>
        </w:rPr>
        <w:t xml:space="preserve">99.5%，支援高可用部署。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單機本地後台</w:t>
      </w:r>
      <w:r>
        <w:rPr>
          <w:rFonts w:hint="eastAsia"/>
        </w:rPr>
        <w:t xml:space="preserve">：離線運作時仍可提供完整功能，連線恢復時自動同步資料。</w:t>
      </w:r>
    </w:p>
    <w:bookmarkEnd w:id="38"/>
    <w:bookmarkStart w:id="39" w:name="企業級防護與稽核需求"/>
    <w:p>
      <w:pPr>
        <w:pStyle w:val="Heading3"/>
      </w:pPr>
      <w:r>
        <w:t xml:space="preserve">5.3 </w:t>
      </w:r>
      <w:r>
        <w:rPr>
          <w:rFonts w:hint="eastAsia"/>
        </w:rPr>
        <w:t xml:space="preserve">企業級防護與稽核需求</w:t>
      </w:r>
    </w:p>
    <w:p>
      <w:pPr>
        <w:pStyle w:val="FirstParagraph"/>
      </w:pPr>
      <w:r>
        <w:rPr>
          <w:rFonts w:hint="eastAsia"/>
        </w:rPr>
        <w:t xml:space="preserve">實施極端嚴格的資安標準（AES-256</w:t>
      </w:r>
      <w:r>
        <w:t xml:space="preserve"> + </w:t>
      </w:r>
      <w:r>
        <w:rPr>
          <w:rFonts w:hint="eastAsia"/>
        </w:rPr>
        <w:t xml:space="preserve">鹽值）、交易簽名驗證（HMAC/RSA）。每個單一調用包含完整的</w:t>
      </w:r>
      <w:r>
        <w:t xml:space="preserve"> HTTP Request, IP, </w:t>
      </w:r>
      <w:r>
        <w:rPr>
          <w:rFonts w:hint="eastAsia"/>
        </w:rPr>
        <w:t xml:space="preserve">裝置特徵等記錄做為稽核依據。</w:t>
      </w:r>
    </w:p>
    <w:bookmarkEnd w:id="39"/>
    <w:bookmarkStart w:id="40" w:name="可服務性與自動擴充架構"/>
    <w:p>
      <w:pPr>
        <w:pStyle w:val="Heading3"/>
      </w:pPr>
      <w:r>
        <w:t xml:space="preserve">5.4 </w:t>
      </w:r>
      <w:r>
        <w:rPr>
          <w:rFonts w:hint="eastAsia"/>
        </w:rPr>
        <w:t xml:space="preserve">可服務性與自動擴充架構</w:t>
      </w:r>
    </w:p>
    <w:p>
      <w:pPr>
        <w:pStyle w:val="FirstParagraph"/>
      </w:pPr>
      <w:r>
        <w:rPr>
          <w:rFonts w:hint="eastAsia"/>
        </w:rPr>
        <w:t xml:space="preserve">系統架構支援水平擴展，資料庫支援分片，API</w:t>
      </w:r>
      <w:r>
        <w:t xml:space="preserve"> </w:t>
      </w:r>
      <w:r>
        <w:rPr>
          <w:rFonts w:hint="eastAsia"/>
        </w:rPr>
        <w:t xml:space="preserve">支援版本管理，支援第三方遊戲商接入。</w:t>
      </w:r>
    </w:p>
    <w:bookmarkEnd w:id="40"/>
    <w:bookmarkStart w:id="41" w:name="相容性需求"/>
    <w:p>
      <w:pPr>
        <w:pStyle w:val="Heading3"/>
      </w:pPr>
      <w:r>
        <w:t xml:space="preserve">5.5 </w:t>
      </w:r>
      <w:r>
        <w:rPr>
          <w:rFonts w:hint="eastAsia"/>
        </w:rPr>
        <w:t xml:space="preserve">相容性需求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集中式後台</w:t>
      </w:r>
      <w:r>
        <w:rPr>
          <w:rFonts w:hint="eastAsia"/>
        </w:rPr>
        <w:t xml:space="preserve">：支援</w:t>
      </w:r>
      <w:r>
        <w:t xml:space="preserve"> Chrome、Firefox、Safari、Edge </w:t>
      </w:r>
      <w:r>
        <w:rPr>
          <w:rFonts w:hint="eastAsia"/>
        </w:rPr>
        <w:t xml:space="preserve">等主流瀏覽器。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單機本地後台</w:t>
      </w:r>
      <w:r>
        <w:rPr>
          <w:rFonts w:hint="eastAsia"/>
        </w:rPr>
        <w:t xml:space="preserve">：支援</w:t>
      </w:r>
      <w:r>
        <w:t xml:space="preserve"> Windows、Linux、macOS </w:t>
      </w:r>
      <w:r>
        <w:rPr>
          <w:rFonts w:hint="eastAsia"/>
        </w:rPr>
        <w:t xml:space="preserve">等作業系統。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使用案例"/>
    <w:p>
      <w:pPr>
        <w:pStyle w:val="Heading2"/>
      </w:pPr>
      <w:r>
        <w:t xml:space="preserve">6. </w:t>
      </w:r>
      <w:r>
        <w:rPr>
          <w:rFonts w:hint="eastAsia"/>
        </w:rPr>
        <w:t xml:space="preserve">使用案例</w:t>
      </w:r>
    </w:p>
    <w:bookmarkStart w:id="43" w:name="高階硬體的機台監控"/>
    <w:p>
      <w:pPr>
        <w:pStyle w:val="Heading3"/>
      </w:pPr>
      <w:r>
        <w:t xml:space="preserve">6.1 </w:t>
      </w:r>
      <w:r>
        <w:rPr>
          <w:rFonts w:hint="eastAsia"/>
        </w:rPr>
        <w:t xml:space="preserve">高階硬體的機台監控</w:t>
      </w:r>
    </w:p>
    <w:p>
      <w:pPr>
        <w:pStyle w:val="FirstParagraph"/>
      </w:pPr>
      <w:r>
        <w:rPr>
          <w:rFonts w:hint="eastAsia"/>
        </w:rPr>
        <w:t xml:space="preserve">駐點工程師登入單機後台，看見</w:t>
      </w:r>
      <w:r>
        <w:t xml:space="preserve"> CPU </w:t>
      </w:r>
      <w:r>
        <w:rPr>
          <w:rFonts w:hint="eastAsia"/>
        </w:rPr>
        <w:t xml:space="preserve">因為更新下載突然飆漲到了</w:t>
      </w:r>
      <w:r>
        <w:t xml:space="preserve"> </w:t>
      </w:r>
      <w:r>
        <w:rPr>
          <w:rFonts w:hint="eastAsia"/>
        </w:rPr>
        <w:t xml:space="preserve">90%，但他知道這是背景</w:t>
      </w:r>
      <w:r>
        <w:t xml:space="preserve"> OTA </w:t>
      </w:r>
      <w:r>
        <w:rPr>
          <w:rFonts w:hint="eastAsia"/>
        </w:rPr>
        <w:t xml:space="preserve">的正常現象，並安心地讓系統執行熱更新而不需要讓玩家起身離開。</w:t>
      </w:r>
    </w:p>
    <w:bookmarkEnd w:id="43"/>
    <w:bookmarkStart w:id="44" w:name="動態會計審核的情境"/>
    <w:p>
      <w:pPr>
        <w:pStyle w:val="Heading3"/>
      </w:pPr>
      <w:r>
        <w:t xml:space="preserve">6.2 </w:t>
      </w:r>
      <w:r>
        <w:rPr>
          <w:rFonts w:hint="eastAsia"/>
        </w:rPr>
        <w:t xml:space="preserve">動態會計審核的情境</w:t>
      </w:r>
    </w:p>
    <w:p>
      <w:pPr>
        <w:pStyle w:val="FirstParagraph"/>
      </w:pPr>
      <w:r>
        <w:rPr>
          <w:rFonts w:hint="eastAsia"/>
        </w:rPr>
        <w:t xml:space="preserve">財務人員登入集中式後台的</w:t>
      </w:r>
      <w:r>
        <w:t xml:space="preserve"> </w:t>
      </w:r>
      <w:r>
        <w:rPr>
          <w:rStyle w:val="VerbatimChar"/>
          <w:rFonts w:hint="eastAsia"/>
        </w:rPr>
        <w:t xml:space="preserve">[爭議對帳處理專區]</w:t>
      </w:r>
      <w:r>
        <w:rPr>
          <w:rFonts w:hint="eastAsia"/>
        </w:rPr>
        <w:t xml:space="preserve">，系統自動標記了一筆因昨天雷擊重啟導致「中央與單機不對等」的</w:t>
      </w:r>
      <w:r>
        <w:t xml:space="preserve"> 1500 </w:t>
      </w:r>
      <w:r>
        <w:rPr>
          <w:rFonts w:hint="eastAsia"/>
        </w:rPr>
        <w:t xml:space="preserve">分交易。會計人員按下「承認單機數據」後，系統補上人工核銷戳記，結束爭議。</w:t>
      </w:r>
    </w:p>
    <w:bookmarkEnd w:id="44"/>
    <w:bookmarkStart w:id="45" w:name="超級擴充第三方的情境"/>
    <w:p>
      <w:pPr>
        <w:pStyle w:val="Heading3"/>
      </w:pPr>
      <w:r>
        <w:t xml:space="preserve">6.3 </w:t>
      </w:r>
      <w:r>
        <w:rPr>
          <w:rFonts w:hint="eastAsia"/>
        </w:rPr>
        <w:t xml:space="preserve">超級擴充第三方的情境</w:t>
      </w:r>
    </w:p>
    <w:p>
      <w:pPr>
        <w:pStyle w:val="FirstParagraph"/>
      </w:pPr>
      <w:r>
        <w:rPr>
          <w:rFonts w:hint="eastAsia"/>
        </w:rPr>
        <w:t xml:space="preserve">工程師接到指令掛載第</w:t>
      </w:r>
      <w:r>
        <w:t xml:space="preserve"> 4 </w:t>
      </w:r>
      <w:r>
        <w:rPr>
          <w:rFonts w:hint="eastAsia"/>
        </w:rPr>
        <w:t xml:space="preserve">間國外的捕魚機公司（超越原始的</w:t>
      </w:r>
      <w:r>
        <w:t xml:space="preserve"> 3 </w:t>
      </w:r>
      <w:r>
        <w:rPr>
          <w:rFonts w:hint="eastAsia"/>
        </w:rPr>
        <w:t xml:space="preserve">家預設）。因此他不用修改</w:t>
      </w:r>
      <w:r>
        <w:t xml:space="preserve"> V6 </w:t>
      </w:r>
      <w:r>
        <w:rPr>
          <w:rFonts w:hint="eastAsia"/>
        </w:rPr>
        <w:t xml:space="preserve">主架構與核心流水帳邏輯，只要運用</w:t>
      </w:r>
      <w:r>
        <w:t xml:space="preserve"> PaymentRouter </w:t>
      </w:r>
      <w:r>
        <w:rPr>
          <w:rFonts w:hint="eastAsia"/>
        </w:rPr>
        <w:t xml:space="preserve">的</w:t>
      </w:r>
      <w:r>
        <w:t xml:space="preserve"> Standard Interface </w:t>
      </w:r>
      <w:r>
        <w:rPr>
          <w:rFonts w:hint="eastAsia"/>
        </w:rPr>
        <w:t xml:space="preserve">實作，即刻就讓所有台灣的機台都能跑國外的</w:t>
      </w:r>
      <w:r>
        <w:t xml:space="preserve"> API </w:t>
      </w:r>
      <w:r>
        <w:rPr>
          <w:rFonts w:hint="eastAsia"/>
        </w:rPr>
        <w:t xml:space="preserve">遊戲。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資料字典"/>
    <w:p>
      <w:pPr>
        <w:pStyle w:val="Heading2"/>
      </w:pPr>
      <w:r>
        <w:t xml:space="preserve">7. </w:t>
      </w:r>
      <w:r>
        <w:rPr>
          <w:rFonts w:hint="eastAsia"/>
        </w:rPr>
        <w:t xml:space="preserve">資料字典</w:t>
      </w:r>
    </w:p>
    <w:bookmarkStart w:id="47" w:name="核心資料模型"/>
    <w:p>
      <w:pPr>
        <w:pStyle w:val="Heading3"/>
      </w:pPr>
      <w:r>
        <w:t xml:space="preserve">7.1 </w:t>
      </w:r>
      <w:r>
        <w:rPr>
          <w:rFonts w:hint="eastAsia"/>
        </w:rPr>
        <w:t xml:space="preserve">核心資料模型</w:t>
      </w:r>
    </w:p>
    <w:p>
      <w:pPr>
        <w:pStyle w:val="FirstParagraph"/>
      </w:pPr>
      <w:r>
        <w:rPr>
          <w:rFonts w:hint="eastAsia"/>
          <w:b/>
          <w:bCs/>
        </w:rPr>
        <w:t xml:space="preserve">機台（Machine）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機台編號（主鍵）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機台名稱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</w:t>
            </w:r>
            <w:r>
              <w:t xml:space="preserve"> IP </w:t>
            </w:r>
            <w:r>
              <w:rPr>
                <w:rFonts w:hint="eastAsia"/>
              </w:rPr>
              <w:t xml:space="preserve">位址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</w:t>
            </w:r>
            <w:r>
              <w:t xml:space="preserve"> MAC </w:t>
            </w:r>
            <w:r>
              <w:rPr>
                <w:rFonts w:hint="eastAsia"/>
              </w:rPr>
              <w:t xml:space="preserve">位址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機台狀態（online/offline/maintenance）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運作模式（network/standalone）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軟體版本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遊戲（Game）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遊戲編號（主鍵）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遊戲名稱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遊戲供應商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遊戲圖示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遊戲狀態（active/inactive）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顯示順序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玩家（Player）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玩家編號（主鍵）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玩家帳號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nickname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玩家暱稱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玩家狀態（active/suspended/frozen）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totalBet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累計下注額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totalPayout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累計派彩額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註冊時間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交易（Transaction）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交易編號（主鍵）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玩家編號（外鍵）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遊戲編號（外鍵）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交易類型（bet/payout/deposit/withdraw）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交易金額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balanceBefore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交易前餘額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balanceAfter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交易後餘額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交易狀態（success/failed/pending）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交易時間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0" w:name="附錄"/>
    <w:p>
      <w:pPr>
        <w:pStyle w:val="Heading2"/>
      </w:pPr>
      <w:r>
        <w:t xml:space="preserve">8. </w:t>
      </w:r>
      <w:r>
        <w:rPr>
          <w:rFonts w:hint="eastAsia"/>
        </w:rPr>
        <w:t xml:space="preserve">附錄</w:t>
      </w:r>
    </w:p>
    <w:bookmarkStart w:id="49" w:name="術語表"/>
    <w:p>
      <w:pPr>
        <w:pStyle w:val="Heading3"/>
      </w:pPr>
      <w:r>
        <w:t xml:space="preserve">8.1 </w:t>
      </w:r>
      <w:r>
        <w:rPr>
          <w:rFonts w:hint="eastAsia"/>
        </w:rPr>
        <w:t xml:space="preserve">術語表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術語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遊戲平台的中央管理系統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每台遊戲機台的本地管理系統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開分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啟動遊戲機台的遊戲程式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清除玩家資料，重置機台狀態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機台進入測試狀態，支援虛擬下注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交易結算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計算玩家的下注與派彩，更新玩家餘額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對帳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驗證本地資料與後台資料的一致性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關鍵績效指標（Key</w:t>
            </w:r>
            <w:r>
              <w:t xml:space="preserve"> Performance </w:t>
            </w:r>
            <w:r>
              <w:rPr>
                <w:rFonts w:hint="eastAsia"/>
              </w:rPr>
              <w:t xml:space="preserve">Indicator）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基於角色的存取控制（Role-Based</w:t>
            </w:r>
            <w:r>
              <w:t xml:space="preserve"> Access </w:t>
            </w:r>
            <w:r>
              <w:rPr>
                <w:rFonts w:hint="eastAsia"/>
              </w:rPr>
              <w:t xml:space="preserve">Control）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應用程式介面（Application</w:t>
            </w:r>
            <w:r>
              <w:t xml:space="preserve"> Programming </w:t>
            </w:r>
            <w:r>
              <w:rPr>
                <w:rFonts w:hint="eastAsia"/>
              </w:rPr>
              <w:t xml:space="preserve">Interface）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實時雙向通訊協議</w:t>
            </w:r>
          </w:p>
        </w:tc>
      </w:tr>
    </w:tbl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2026-02-26T05:24:54Z</dcterms:created>
  <dcterms:modified xsi:type="dcterms:W3CDTF">2026-02-26T05:24:54Z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