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系統架構文件sa"/>
    <w:p>
      <w:pPr>
        <w:pStyle w:val="Heading1"/>
      </w:pPr>
      <w:r>
        <w:rPr>
          <w:rFonts w:hint="eastAsia"/>
        </w:rPr>
        <w:t xml:space="preserve">系統架構文件（SA）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92cec6e5fe390c14674858b8d67e016395c2dc4">
        <w:r>
          <w:rPr>
            <w:rStyle w:val="Hyperlink"/>
            <w:rFonts w:hint="eastAsia"/>
          </w:rPr>
          <w:t xml:space="preserve">系統架構概述</w:t>
        </w:r>
      </w:hyperlink>
    </w:p>
    <w:p>
      <w:pPr>
        <w:pStyle w:val="Compact"/>
        <w:numPr>
          <w:ilvl w:val="0"/>
          <w:numId w:val="1001"/>
        </w:numPr>
      </w:pPr>
      <w:hyperlink w:anchor="X158dccc0fa5ed2f2e8ec255325bc184bfb69e23">
        <w:r>
          <w:rPr>
            <w:rStyle w:val="Hyperlink"/>
            <w:rFonts w:hint="eastAsia"/>
          </w:rPr>
          <w:t xml:space="preserve">集中式後台架構</w:t>
        </w:r>
      </w:hyperlink>
    </w:p>
    <w:p>
      <w:pPr>
        <w:pStyle w:val="Compact"/>
        <w:numPr>
          <w:ilvl w:val="0"/>
          <w:numId w:val="1001"/>
        </w:numPr>
      </w:pPr>
      <w:hyperlink w:anchor="X5ba31450796c9a692f8cc124e75054dc302494a">
        <w:r>
          <w:rPr>
            <w:rStyle w:val="Hyperlink"/>
            <w:rFonts w:hint="eastAsia"/>
          </w:rPr>
          <w:t xml:space="preserve">單機本地後台架構</w:t>
        </w:r>
      </w:hyperlink>
    </w:p>
    <w:p>
      <w:pPr>
        <w:pStyle w:val="Compact"/>
        <w:numPr>
          <w:ilvl w:val="0"/>
          <w:numId w:val="1001"/>
        </w:numPr>
      </w:pPr>
      <w:hyperlink w:anchor="X297a674d8d28356358923b654e16ab5b143c291">
        <w:r>
          <w:rPr>
            <w:rStyle w:val="Hyperlink"/>
            <w:rFonts w:hint="eastAsia"/>
          </w:rPr>
          <w:t xml:space="preserve">資料同步與對帳機制</w:t>
        </w:r>
      </w:hyperlink>
    </w:p>
    <w:p>
      <w:pPr>
        <w:pStyle w:val="Compact"/>
        <w:numPr>
          <w:ilvl w:val="0"/>
          <w:numId w:val="1001"/>
        </w:numPr>
      </w:pPr>
      <w:hyperlink w:anchor="Xfbff0ef17bd082990bab5197af3d0fb3f27ba68">
        <w:r>
          <w:rPr>
            <w:rStyle w:val="Hyperlink"/>
            <w:rFonts w:hint="eastAsia"/>
          </w:rPr>
          <w:t xml:space="preserve">安全性架構</w:t>
        </w:r>
      </w:hyperlink>
    </w:p>
    <w:p>
      <w:pPr>
        <w:pStyle w:val="Compact"/>
        <w:numPr>
          <w:ilvl w:val="0"/>
          <w:numId w:val="1001"/>
        </w:numPr>
      </w:pPr>
      <w:hyperlink w:anchor="Xfa188792df69f26fac5d7d8a017b523eb543258">
        <w:r>
          <w:rPr>
            <w:rStyle w:val="Hyperlink"/>
            <w:rFonts w:hint="eastAsia"/>
          </w:rPr>
          <w:t xml:space="preserve">效能設計</w:t>
        </w:r>
      </w:hyperlink>
    </w:p>
    <w:p>
      <w:pPr>
        <w:pStyle w:val="Compact"/>
        <w:numPr>
          <w:ilvl w:val="0"/>
          <w:numId w:val="1001"/>
        </w:numPr>
      </w:pPr>
      <w:hyperlink w:anchor="X08e8fe7b09a8a86eaf67c6de1e57d3121338761">
        <w:r>
          <w:rPr>
            <w:rStyle w:val="Hyperlink"/>
            <w:rFonts w:hint="eastAsia"/>
          </w:rPr>
          <w:t xml:space="preserve">部署架構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本文件詳細闡述遊戲平台管理系統的整體系統架構，包含集中式後台與單機本地後台兩個層次的架構設計、資料流、通訊機制等內容。</w:t>
      </w:r>
    </w:p>
    <w:bookmarkEnd w:id="11"/>
    <w:bookmarkStart w:id="14" w:name="系統架構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系統架構概述</w:t>
      </w:r>
    </w:p>
    <w:bookmarkStart w:id="12" w:name="雙層後台架構"/>
    <w:p>
      <w:pPr>
        <w:pStyle w:val="Heading3"/>
      </w:pPr>
      <w:r>
        <w:t xml:space="preserve">2.1 </w:t>
      </w:r>
      <w:r>
        <w:rPr>
          <w:rFonts w:hint="eastAsia"/>
        </w:rPr>
        <w:t xml:space="preserve">雙層後台架構</w:t>
      </w:r>
    </w:p>
    <w:p>
      <w:pPr>
        <w:pStyle w:val="FirstParagraph"/>
      </w:pPr>
      <w:r>
        <w:rPr>
          <w:rFonts w:hint="eastAsia"/>
        </w:rPr>
        <w:t xml:space="preserve">遊戲平台採用雙層後台架構設計。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上層（集中式後台）</w:t>
      </w:r>
      <w:r>
        <w:rPr>
          <w:rFonts w:hint="eastAsia"/>
        </w:rPr>
        <w:t xml:space="preserve">：負責全局資料監控、遠端機台管理、全平台交易統計、玩家集中管理等功能。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下層（單機本地後台）</w:t>
      </w:r>
      <w:r>
        <w:rPr>
          <w:rFonts w:hint="eastAsia"/>
        </w:rPr>
        <w:t xml:space="preserve">：負責本地機台管理、本地遊戲配置、本地交易結算、本地統計分析等功能。</w:t>
      </w:r>
      <w:r>
        <w:t xml:space="preserve"> </w:t>
      </w:r>
      <w:r>
        <w:rPr>
          <w:rFonts w:hint="eastAsia"/>
        </w:rPr>
        <w:t xml:space="preserve">兩個後台相互獨立，但在連線時可進行資料同步與對帳。</w:t>
      </w:r>
    </w:p>
    <w:bookmarkEnd w:id="12"/>
    <w:bookmarkStart w:id="13" w:name="系統組件"/>
    <w:p>
      <w:pPr>
        <w:pStyle w:val="Heading3"/>
      </w:pPr>
      <w:r>
        <w:t xml:space="preserve">2.2 </w:t>
      </w:r>
      <w:r>
        <w:rPr>
          <w:rFonts w:hint="eastAsia"/>
        </w:rPr>
        <w:t xml:space="preserve">系統組件</w:t>
      </w:r>
    </w:p>
    <w:p>
      <w:pPr>
        <w:pStyle w:val="FirstParagraph"/>
      </w:pPr>
      <w:r>
        <w:rPr>
          <w:rFonts w:hint="eastAsia"/>
        </w:rPr>
        <w:t xml:space="preserve">系統包含以下主要組件：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集中式後台前端（React</w:t>
      </w:r>
      <w:r>
        <w:t xml:space="preserve"> + Tailwind </w:t>
      </w:r>
      <w:r>
        <w:rPr>
          <w:rFonts w:hint="eastAsia"/>
        </w:rPr>
        <w:t xml:space="preserve">CSS）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集中式後台後端（Express.js</w:t>
      </w:r>
      <w:r>
        <w:t xml:space="preserve"> + </w:t>
      </w:r>
      <w:r>
        <w:rPr>
          <w:rFonts w:hint="eastAsia"/>
        </w:rPr>
        <w:t xml:space="preserve">Node.js）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單機本地後台前端（React</w:t>
      </w:r>
      <w:r>
        <w:t xml:space="preserve"> + Tailwind </w:t>
      </w:r>
      <w:r>
        <w:rPr>
          <w:rFonts w:hint="eastAsia"/>
        </w:rPr>
        <w:t xml:space="preserve">CSS）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單機本地後台後端（Express.js</w:t>
      </w:r>
      <w:r>
        <w:t xml:space="preserve"> + </w:t>
      </w:r>
      <w:r>
        <w:rPr>
          <w:rFonts w:hint="eastAsia"/>
        </w:rPr>
        <w:t xml:space="preserve">Node.js）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集中式資料庫（PostgreSQL）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單機本地資料庫（SQLite）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遊戲引擎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玩家端應用程式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集中式後台架構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集中式後台架構</w:t>
      </w:r>
    </w:p>
    <w:bookmarkStart w:id="15" w:name="前端架構"/>
    <w:p>
      <w:pPr>
        <w:pStyle w:val="Heading3"/>
      </w:pPr>
      <w:r>
        <w:t xml:space="preserve">3.1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集中式後台前端採用</w:t>
      </w:r>
      <w:r>
        <w:t xml:space="preserve"> </w:t>
      </w:r>
      <w:r>
        <w:rPr>
          <w:b/>
          <w:bCs/>
        </w:rPr>
        <w:t xml:space="preserve">React 19 + Tailwind CSS 4</w:t>
      </w:r>
      <w:r>
        <w:rPr>
          <w:rFonts w:hint="eastAsia"/>
        </w:rPr>
        <w:t xml:space="preserve">。使用</w:t>
      </w:r>
      <w:r>
        <w:t xml:space="preserve"> Wouter </w:t>
      </w:r>
      <w:r>
        <w:rPr>
          <w:rFonts w:hint="eastAsia"/>
        </w:rPr>
        <w:t xml:space="preserve">進行路由管理，shadcn/ui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UI </w:t>
      </w:r>
      <w:r>
        <w:rPr>
          <w:rFonts w:hint="eastAsia"/>
        </w:rPr>
        <w:t xml:space="preserve">元件，Recharts</w:t>
      </w:r>
      <w:r>
        <w:t xml:space="preserve"> </w:t>
      </w:r>
      <w:r>
        <w:rPr>
          <w:rFonts w:hint="eastAsia"/>
        </w:rPr>
        <w:t xml:space="preserve">用於資料視覺化，React</w:t>
      </w:r>
      <w:r>
        <w:t xml:space="preserve"> Context </w:t>
      </w:r>
      <w:r>
        <w:rPr>
          <w:rFonts w:hint="eastAsia"/>
        </w:rPr>
        <w:t xml:space="preserve">進行狀態管理。支援響應式設計，適配桌面、平板、手機等多種裝置。</w:t>
      </w:r>
    </w:p>
    <w:bookmarkEnd w:id="15"/>
    <w:bookmarkStart w:id="16" w:name="後端架構"/>
    <w:p>
      <w:pPr>
        <w:pStyle w:val="Heading3"/>
      </w:pPr>
      <w:r>
        <w:t xml:space="preserve">3.2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集中式後台後端採用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PostgreSQL </w:t>
      </w:r>
      <w:r>
        <w:rPr>
          <w:rFonts w:hint="eastAsia"/>
        </w:rPr>
        <w:t xml:space="preserve">資料庫進行資料持久化。</w:t>
      </w:r>
    </w:p>
    <w:bookmarkEnd w:id="16"/>
    <w:bookmarkStart w:id="17" w:name="核心模組"/>
    <w:p>
      <w:pPr>
        <w:pStyle w:val="Heading3"/>
      </w:pPr>
      <w:r>
        <w:t xml:space="preserve">3.3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集中式後台包含以下最高規的核心模組：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儀表板模組</w:t>
      </w:r>
      <w:r>
        <w:rPr>
          <w:rFonts w:hint="eastAsia"/>
        </w:rPr>
        <w:t xml:space="preserve">：全平台的自訂</w:t>
      </w:r>
      <w:r>
        <w:t xml:space="preserve"> Widget </w:t>
      </w:r>
      <w:r>
        <w:rPr>
          <w:rFonts w:hint="eastAsia"/>
        </w:rPr>
        <w:t xml:space="preserve">戰情室。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機台心跳深度監測模組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監控</w:t>
      </w:r>
      <w:r>
        <w:t xml:space="preserve"> CPU/RAM </w:t>
      </w:r>
      <w:r>
        <w:rPr>
          <w:rFonts w:hint="eastAsia"/>
        </w:rPr>
        <w:t xml:space="preserve">與網路延遲，提早預防當機。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遊戲與版本管理模組</w:t>
      </w:r>
      <w:r>
        <w:rPr>
          <w:rFonts w:hint="eastAsia"/>
        </w:rPr>
        <w:t xml:space="preserve">：涵蓋遊戲授權與跨站點維護。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OTA </w:t>
      </w:r>
      <w:r>
        <w:rPr>
          <w:rFonts w:hint="eastAsia"/>
          <w:b/>
          <w:bCs/>
        </w:rPr>
        <w:t xml:space="preserve">版本發布中心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全球遠端熱更新腳本上傳與無縫派發。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玩家管理模組</w:t>
      </w:r>
      <w:r>
        <w:rPr>
          <w:rFonts w:hint="eastAsia"/>
        </w:rPr>
        <w:t xml:space="preserve">：VIP</w:t>
      </w:r>
      <w:r>
        <w:t xml:space="preserve"> </w:t>
      </w:r>
      <w:r>
        <w:rPr>
          <w:rFonts w:hint="eastAsia"/>
        </w:rPr>
        <w:t xml:space="preserve">標籤與中央級距錢包。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錢包交易模組</w:t>
      </w:r>
      <w:r>
        <w:rPr>
          <w:rFonts w:hint="eastAsia"/>
        </w:rPr>
        <w:t xml:space="preserve">：全域金流流水帳與圖表化分析。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爭議對帳處理專區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處理斷線異常、人工介入核銷專區與會計除錯。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串接遊戲管理模組</w:t>
      </w:r>
      <w:r>
        <w:rPr>
          <w:rFonts w:hint="eastAsia"/>
        </w:rPr>
        <w:t xml:space="preserve">：高度解耦的</w:t>
      </w:r>
      <w:r>
        <w:t xml:space="preserve"> PaymentRouter </w:t>
      </w:r>
      <w:r>
        <w:rPr>
          <w:rFonts w:hint="eastAsia"/>
        </w:rPr>
        <w:t xml:space="preserve">設定與多家廠商擴展平台。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使用者權限模組</w:t>
      </w:r>
      <w:r>
        <w:rPr>
          <w:rFonts w:hint="eastAsia"/>
        </w:rPr>
        <w:t xml:space="preserve">：完全動態自定義的</w:t>
      </w:r>
      <w:r>
        <w:t xml:space="preserve"> RBAC </w:t>
      </w:r>
      <w:r>
        <w:rPr>
          <w:rFonts w:hint="eastAsia"/>
        </w:rPr>
        <w:t xml:space="preserve">角色系統</w:t>
      </w:r>
      <w:r>
        <w:t xml:space="preserve"> </w:t>
      </w:r>
      <w:r>
        <w:rPr>
          <w:rFonts w:hint="eastAsia"/>
        </w:rPr>
        <w:t xml:space="preserve">(如：審計員、純查帳員)。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介面設定模組</w:t>
      </w:r>
      <w:r>
        <w:rPr>
          <w:rFonts w:hint="eastAsia"/>
        </w:rPr>
        <w:t xml:space="preserve">：玩家端與客製化版面的全域配置管理。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單機本地後台架構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單機本地後台架構</w:t>
      </w:r>
    </w:p>
    <w:bookmarkStart w:id="19" w:name="前端架構-1"/>
    <w:p>
      <w:pPr>
        <w:pStyle w:val="Heading3"/>
      </w:pPr>
      <w:r>
        <w:t xml:space="preserve">4.1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單機本地後台前端採用與集中式後台相同的（</w:t>
      </w:r>
      <w:r>
        <w:rPr>
          <w:b/>
          <w:bCs/>
        </w:rPr>
        <w:t xml:space="preserve">React 19 + Tailwind CSS 4</w:t>
      </w:r>
      <w:r>
        <w:rPr>
          <w:rFonts w:hint="eastAsia"/>
        </w:rPr>
        <w:t xml:space="preserve">），確保設計風格與使用體驗的一致性。支援本地化部署，可在機台上直接運行。</w:t>
      </w:r>
    </w:p>
    <w:bookmarkEnd w:id="19"/>
    <w:bookmarkStart w:id="20" w:name="後端架構-1"/>
    <w:p>
      <w:pPr>
        <w:pStyle w:val="Heading3"/>
      </w:pPr>
      <w:r>
        <w:t xml:space="preserve">4.2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單機本地後台後端採用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SQLite </w:t>
      </w:r>
      <w:r>
        <w:rPr>
          <w:rFonts w:hint="eastAsia"/>
        </w:rPr>
        <w:t xml:space="preserve">作為本地資料儲存，支援本地快取。</w:t>
      </w:r>
    </w:p>
    <w:bookmarkEnd w:id="20"/>
    <w:bookmarkStart w:id="21" w:name="核心模組-1"/>
    <w:p>
      <w:pPr>
        <w:pStyle w:val="Heading3"/>
      </w:pPr>
      <w:r>
        <w:t xml:space="preserve">4.3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單機本地後台包含以下核心模組：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操作與儀表板模組</w:t>
      </w:r>
      <w:r>
        <w:rPr>
          <w:rFonts w:hint="eastAsia"/>
        </w:rPr>
        <w:t xml:space="preserve">：結合開洗分與現場活動捷徑的快搜面板。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熱更新接收器模組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於背景默默接收中央</w:t>
      </w:r>
      <w:r>
        <w:t xml:space="preserve"> OTA </w:t>
      </w:r>
      <w:r>
        <w:rPr>
          <w:rFonts w:hint="eastAsia"/>
        </w:rPr>
        <w:t xml:space="preserve">封包、MD5</w:t>
      </w:r>
      <w:r>
        <w:t xml:space="preserve"> </w:t>
      </w:r>
      <w:r>
        <w:rPr>
          <w:rFonts w:hint="eastAsia"/>
        </w:rPr>
        <w:t xml:space="preserve">驗證並自我重啟</w:t>
      </w:r>
      <w:r>
        <w:t xml:space="preserve"> </w:t>
      </w:r>
      <w:r>
        <w:rPr>
          <w:rFonts w:hint="eastAsia"/>
        </w:rPr>
        <w:t xml:space="preserve">(不干擾客人)。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深層機台監控模組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CPU、記憶體佔用實時圖表並回傳。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遊戲配置模組</w:t>
      </w:r>
      <w:r>
        <w:rPr>
          <w:rFonts w:hint="eastAsia"/>
        </w:rPr>
        <w:t xml:space="preserve">：本地遊戲啟用/停用。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交易管理與非同步佇列模組</w:t>
      </w:r>
      <w:r>
        <w:rPr>
          <w:rFonts w:hint="eastAsia"/>
        </w:rPr>
        <w:t xml:space="preserve">：本地單機流水表與具備</w:t>
      </w:r>
      <w:r>
        <w:t xml:space="preserve"> Exponential Backoff </w:t>
      </w:r>
      <w:r>
        <w:rPr>
          <w:rFonts w:hint="eastAsia"/>
        </w:rPr>
        <w:t xml:space="preserve">機制的傳輸引擎。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自動對帳系統</w:t>
      </w:r>
      <w:r>
        <w:rPr>
          <w:rFonts w:hint="eastAsia"/>
        </w:rPr>
        <w:t xml:space="preserve">：(旗艦強化)</w:t>
      </w:r>
      <w:r>
        <w:t xml:space="preserve"> </w:t>
      </w:r>
      <w:r>
        <w:rPr>
          <w:rFonts w:hint="eastAsia"/>
        </w:rPr>
        <w:t xml:space="preserve">嚴謹地分析本地單據與中央回傳的</w:t>
      </w:r>
      <w:r>
        <w:t xml:space="preserve"> Ack </w:t>
      </w:r>
      <w:r>
        <w:rPr>
          <w:rFonts w:hint="eastAsia"/>
        </w:rPr>
        <w:t xml:space="preserve">是否完全一致。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機台底層通訊設定</w:t>
      </w:r>
      <w:r>
        <w:rPr>
          <w:rFonts w:hint="eastAsia"/>
        </w:rPr>
        <w:t xml:space="preserve">：網路與中心通訊參數、金鑰加密防綁架設定。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資料同步與對帳機制"/>
    <w:p>
      <w:pPr>
        <w:pStyle w:val="Heading2"/>
      </w:pPr>
      <w:r>
        <w:t xml:space="preserve">5. </w:t>
      </w:r>
      <w:r>
        <w:rPr>
          <w:rFonts w:hint="eastAsia"/>
        </w:rPr>
        <w:t xml:space="preserve">資料同步與對帳機制</w:t>
      </w:r>
    </w:p>
    <w:bookmarkStart w:id="23" w:name="同步流程"/>
    <w:p>
      <w:pPr>
        <w:pStyle w:val="Heading3"/>
      </w:pPr>
      <w:r>
        <w:t xml:space="preserve">5.1 </w:t>
      </w:r>
      <w:r>
        <w:rPr>
          <w:rFonts w:hint="eastAsia"/>
        </w:rPr>
        <w:t xml:space="preserve">同步流程</w:t>
      </w:r>
    </w:p>
    <w:p>
      <w:pPr>
        <w:pStyle w:val="FirstParagraph"/>
      </w:pPr>
      <w:r>
        <w:rPr>
          <w:rFonts w:hint="eastAsia"/>
        </w:rPr>
        <w:t xml:space="preserve">當單機連線到集中式後台時，自動觸發資料同步流程。首先檢查離線期間的本地變更，上傳本地交易紀錄到後台。然後下載後台的遊戲更新、配置更新。最後驗證資料一致性，完成同步。</w:t>
      </w:r>
    </w:p>
    <w:bookmarkEnd w:id="23"/>
    <w:bookmarkStart w:id="24" w:name="衝突解決"/>
    <w:p>
      <w:pPr>
        <w:pStyle w:val="Heading3"/>
      </w:pPr>
      <w:r>
        <w:t xml:space="preserve">5.2 </w:t>
      </w:r>
      <w:r>
        <w:rPr>
          <w:rFonts w:hint="eastAsia"/>
        </w:rPr>
        <w:t xml:space="preserve">衝突解決</w:t>
      </w:r>
    </w:p>
    <w:p>
      <w:pPr>
        <w:pStyle w:val="FirstParagraph"/>
      </w:pPr>
      <w:r>
        <w:rPr>
          <w:rFonts w:hint="eastAsia"/>
        </w:rPr>
        <w:t xml:space="preserve">當機台離線期間進行的操作與後台操作衝突時，系統具備</w:t>
      </w:r>
      <w:r>
        <w:rPr>
          <w:rFonts w:hint="eastAsia"/>
          <w:b/>
          <w:bCs/>
        </w:rPr>
        <w:t xml:space="preserve">雙向重試列隊與會計防護</w:t>
      </w:r>
      <w:r>
        <w:rPr>
          <w:rFonts w:hint="eastAsia"/>
        </w:rPr>
        <w:t xml:space="preserve">。系統採用時間戳優先、版本號優先、人工審核爭議專區、交易補償回滾等策略進行解決，確保資料最終一致，絕不憑空銷毀任何記帳斷層。</w:t>
      </w:r>
    </w:p>
    <w:bookmarkEnd w:id="24"/>
    <w:bookmarkStart w:id="25" w:name="對帳機制"/>
    <w:p>
      <w:pPr>
        <w:pStyle w:val="Heading3"/>
      </w:pPr>
      <w:r>
        <w:t xml:space="preserve">5.3 </w:t>
      </w:r>
      <w:r>
        <w:rPr>
          <w:rFonts w:hint="eastAsia"/>
        </w:rPr>
        <w:t xml:space="preserve">對帳機制</w:t>
      </w:r>
    </w:p>
    <w:p>
      <w:pPr>
        <w:pStyle w:val="FirstParagraph"/>
      </w:pPr>
      <w:r>
        <w:rPr>
          <w:rFonts w:hint="eastAsia"/>
        </w:rPr>
        <w:t xml:space="preserve">系統定期進行對帳檢查，驗證本地資料與後台資料的一致性。對於不一致的項目，記錄並標記為待審核，由管理員手動處理。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安全性架構"/>
    <w:p>
      <w:pPr>
        <w:pStyle w:val="Heading2"/>
      </w:pPr>
      <w:r>
        <w:t xml:space="preserve">6. </w:t>
      </w:r>
      <w:r>
        <w:rPr>
          <w:rFonts w:hint="eastAsia"/>
        </w:rPr>
        <w:t xml:space="preserve">安全性架構</w:t>
      </w:r>
    </w:p>
    <w:bookmarkStart w:id="27" w:name="認證與授權"/>
    <w:p>
      <w:pPr>
        <w:pStyle w:val="Heading3"/>
      </w:pPr>
      <w:r>
        <w:t xml:space="preserve">6.1 </w:t>
      </w:r>
      <w:r>
        <w:rPr>
          <w:rFonts w:hint="eastAsia"/>
        </w:rPr>
        <w:t xml:space="preserve">認證與授權</w:t>
      </w:r>
    </w:p>
    <w:p>
      <w:pPr>
        <w:pStyle w:val="FirstParagraph"/>
      </w:pPr>
      <w:r>
        <w:rPr>
          <w:rFonts w:hint="eastAsia"/>
        </w:rPr>
        <w:t xml:space="preserve">系統採用帳號密碼認證，使用</w:t>
      </w:r>
      <w:r>
        <w:t xml:space="preserve"> JWT Token </w:t>
      </w:r>
      <w:r>
        <w:rPr>
          <w:rFonts w:hint="eastAsia"/>
        </w:rPr>
        <w:t xml:space="preserve">進行會話管理。全面實施基於角色的動態存取控制（Dynamic</w:t>
      </w:r>
      <w:r>
        <w:t xml:space="preserve"> </w:t>
      </w:r>
      <w:r>
        <w:rPr>
          <w:rFonts w:hint="eastAsia"/>
        </w:rPr>
        <w:t xml:space="preserve">RBAC），讓集團業主建立完全自定義、顆粒度細緻的操作權限。</w:t>
      </w:r>
    </w:p>
    <w:bookmarkEnd w:id="27"/>
    <w:bookmarkStart w:id="28" w:name="資料加密"/>
    <w:p>
      <w:pPr>
        <w:pStyle w:val="Heading3"/>
      </w:pPr>
      <w:r>
        <w:t xml:space="preserve">6.2 </w:t>
      </w:r>
      <w:r>
        <w:rPr>
          <w:rFonts w:hint="eastAsia"/>
        </w:rPr>
        <w:t xml:space="preserve">資料加密</w:t>
      </w:r>
    </w:p>
    <w:p>
      <w:pPr>
        <w:pStyle w:val="FirstParagraph"/>
      </w:pPr>
      <w:r>
        <w:rPr>
          <w:rFonts w:hint="eastAsia"/>
        </w:rPr>
        <w:t xml:space="preserve">所有敏感資料（玩家帳號、交易紀錄、配置資訊）使用</w:t>
      </w:r>
      <w:r>
        <w:t xml:space="preserve"> </w:t>
      </w:r>
      <w:r>
        <w:rPr>
          <w:b/>
          <w:bCs/>
        </w:rPr>
        <w:t xml:space="preserve">AES-256</w:t>
      </w:r>
      <w:r>
        <w:t xml:space="preserve"> </w:t>
      </w:r>
      <w:r>
        <w:rPr>
          <w:rFonts w:hint="eastAsia"/>
        </w:rPr>
        <w:t xml:space="preserve">加密演算法進行加密儲存。通訊採用</w:t>
      </w:r>
      <w:r>
        <w:t xml:space="preserve"> HTTPS </w:t>
      </w:r>
      <w:r>
        <w:rPr>
          <w:rFonts w:hint="eastAsia"/>
        </w:rPr>
        <w:t xml:space="preserve">加密協議，確保資料傳輸安全。</w:t>
      </w:r>
    </w:p>
    <w:bookmarkEnd w:id="28"/>
    <w:bookmarkStart w:id="29" w:name="交易簽名驗證"/>
    <w:p>
      <w:pPr>
        <w:pStyle w:val="Heading3"/>
      </w:pPr>
      <w:r>
        <w:t xml:space="preserve">6.3 </w:t>
      </w:r>
      <w:r>
        <w:rPr>
          <w:rFonts w:hint="eastAsia"/>
        </w:rPr>
        <w:t xml:space="preserve">交易簽名驗證</w:t>
      </w:r>
    </w:p>
    <w:p>
      <w:pPr>
        <w:pStyle w:val="FirstParagraph"/>
      </w:pPr>
      <w:r>
        <w:rPr>
          <w:rFonts w:hint="eastAsia"/>
        </w:rPr>
        <w:t xml:space="preserve">所有交易使用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rPr>
          <w:rFonts w:hint="eastAsia"/>
        </w:rPr>
        <w:t xml:space="preserve">數位簽名進行驗證，確保交易的真實性與完整性，防止交易被竄改。</w:t>
      </w:r>
    </w:p>
    <w:bookmarkEnd w:id="29"/>
    <w:bookmarkStart w:id="30" w:name="稽核日誌"/>
    <w:p>
      <w:pPr>
        <w:pStyle w:val="Heading3"/>
      </w:pPr>
      <w:r>
        <w:t xml:space="preserve">6.4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記錄所有重要操作的詳細日誌，包括操作者、操作時間、操作內容、操作結果等資訊，支援追蹤與審計。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效能設計"/>
    <w:p>
      <w:pPr>
        <w:pStyle w:val="Heading2"/>
      </w:pPr>
      <w:r>
        <w:t xml:space="preserve">7. </w:t>
      </w:r>
      <w:r>
        <w:rPr>
          <w:rFonts w:hint="eastAsia"/>
        </w:rPr>
        <w:t xml:space="preserve">效能設計</w:t>
      </w:r>
    </w:p>
    <w:bookmarkStart w:id="32" w:name="效能優化"/>
    <w:p>
      <w:pPr>
        <w:pStyle w:val="Heading3"/>
      </w:pPr>
      <w:r>
        <w:t xml:space="preserve">7.1 </w:t>
      </w:r>
      <w:r>
        <w:rPr>
          <w:rFonts w:hint="eastAsia"/>
        </w:rPr>
        <w:t xml:space="preserve">效能優化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使用資料庫索引優化查詢效能。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支援</w:t>
      </w:r>
      <w:r>
        <w:t xml:space="preserve"> API </w:t>
      </w:r>
      <w:r>
        <w:rPr>
          <w:rFonts w:hint="eastAsia"/>
        </w:rPr>
        <w:t xml:space="preserve">請求的非同步處理，提高系統吞吐量。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部署架構"/>
    <w:p>
      <w:pPr>
        <w:pStyle w:val="Heading2"/>
      </w:pPr>
      <w:r>
        <w:t xml:space="preserve">8. </w:t>
      </w:r>
      <w:r>
        <w:rPr>
          <w:rFonts w:hint="eastAsia"/>
        </w:rPr>
        <w:t xml:space="preserve">部署架構</w:t>
      </w:r>
    </w:p>
    <w:bookmarkStart w:id="34" w:name="集中式後台部署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集中式後台部署</w:t>
      </w:r>
    </w:p>
    <w:p>
      <w:pPr>
        <w:pStyle w:val="FirstParagraph"/>
      </w:pPr>
      <w:r>
        <w:rPr>
          <w:rFonts w:hint="eastAsia"/>
        </w:rPr>
        <w:t xml:space="preserve">集中式後台部署在雲端或資料中心。前端與後端服務皆使用容器化部署（Docker），支援自動擴展。資料庫使用主從複製實現高可用。</w:t>
      </w:r>
    </w:p>
    <w:bookmarkEnd w:id="34"/>
    <w:bookmarkStart w:id="35" w:name="單機本地後台部署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單機本地後台部署</w:t>
      </w:r>
    </w:p>
    <w:p>
      <w:pPr>
        <w:pStyle w:val="FirstParagraph"/>
      </w:pPr>
      <w:r>
        <w:rPr>
          <w:rFonts w:hint="eastAsia"/>
        </w:rPr>
        <w:t xml:space="preserve">單機本地後台與遊戲引擎部署在同一台機器上。支援</w:t>
      </w:r>
      <w:r>
        <w:t xml:space="preserve"> Windows、Linux、macOS </w:t>
      </w:r>
      <w:r>
        <w:rPr>
          <w:rFonts w:hint="eastAsia"/>
        </w:rPr>
        <w:t xml:space="preserve">等作業系統。使用</w:t>
      </w:r>
      <w:r>
        <w:t xml:space="preserve"> Node.js </w:t>
      </w:r>
      <w:r>
        <w:rPr>
          <w:rFonts w:hint="eastAsia"/>
        </w:rPr>
        <w:t xml:space="preserve">執行環境，SQLite</w:t>
      </w:r>
      <w:r>
        <w:t xml:space="preserve"> </w:t>
      </w:r>
      <w:r>
        <w:rPr>
          <w:rFonts w:hint="eastAsia"/>
        </w:rPr>
        <w:t xml:space="preserve">作為本地資料庫。</w:t>
      </w:r>
    </w:p>
    <w:bookmarkEnd w:id="35"/>
    <w:bookmarkStart w:id="36" w:name="網路拓撲"/>
    <w:p>
      <w:pPr>
        <w:pStyle w:val="Heading3"/>
      </w:pPr>
      <w:r>
        <w:t xml:space="preserve">8.3 </w:t>
      </w:r>
      <w:r>
        <w:rPr>
          <w:rFonts w:hint="eastAsia"/>
        </w:rPr>
        <w:t xml:space="preserve">網路拓撲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集中式後台與單機本地後台通過</w:t>
      </w:r>
      <w:r>
        <w:t xml:space="preserve"> Internet </w:t>
      </w:r>
      <w:r>
        <w:rPr>
          <w:rFonts w:hint="eastAsia"/>
        </w:rPr>
        <w:t xml:space="preserve">連線。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單機本地後台與遊戲引擎通過本地網路連線。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玩家端應用程式與遊戲引擎通過本地網路連線。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38" w:name="技術總結"/>
    <w:p>
      <w:pPr>
        <w:pStyle w:val="Heading3"/>
      </w:pPr>
      <w:r>
        <w:t xml:space="preserve">9.1 </w:t>
      </w:r>
      <w:r>
        <w:rPr>
          <w:rFonts w:hint="eastAsia"/>
        </w:rPr>
        <w:t xml:space="preserve">技術總結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 + Tailwind 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統一的前端技術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Express.js +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輕量級後端框架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單機本地資料庫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</w:t>
            </w:r>
          </w:p>
        </w:tc>
        <w:tc>
          <w:tcPr/>
          <w:p>
            <w:pPr>
              <w:pStyle w:val="Compact"/>
            </w:pPr>
            <w:r>
              <w:t xml:space="preserve">HTTP/HTTPS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 + 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資料安全</w:t>
            </w:r>
          </w:p>
        </w:tc>
      </w:tr>
    </w:tbl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