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444500</wp:posOffset>
                </wp:positionH>
                <wp:positionV relativeFrom="page">
                  <wp:posOffset>381000</wp:posOffset>
                </wp:positionV>
                <wp:extent cx="6798733" cy="9825143"/>
                <wp:effectExtent b="0" l="0" r="0" t="0"/>
                <wp:wrapNone/>
                <wp:docPr id="19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46625" y="0"/>
                          <a:ext cx="6798733" cy="9825143"/>
                          <a:chOff x="1946625" y="0"/>
                          <a:chExt cx="6798750" cy="7560000"/>
                        </a:xfrm>
                      </wpg:grpSpPr>
                      <wpg:grpSp>
                        <wpg:cNvGrpSpPr/>
                        <wpg:grpSpPr>
                          <a:xfrm>
                            <a:off x="1946634" y="0"/>
                            <a:ext cx="6798733" cy="7560000"/>
                            <a:chOff x="0" y="0"/>
                            <a:chExt cx="6864824" cy="91235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864800" cy="9123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858000" cy="1371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Міністерство освіти і науки України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Західноукраїнський національний університет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Факультет комп’ютерних інформаційних технологій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  <w:t xml:space="preserve">Кафедра інформаційно-обчислювальних систем і управління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Times New Roman" w:cs="Times New Roman" w:eastAsia="Times New Roman" w:hAnsi="Times New Roman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4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4094328"/>
                              <a:ext cx="6858000" cy="50292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75.9999942779541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b" bIns="457200" lIns="457200" spcFirstLastPara="1" rIns="457200" wrap="square" tIns="731500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6824" y="1371600"/>
                              <a:ext cx="6858000" cy="272272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ahnschrift SemiLight" w:cs="Bahnschrift SemiLight" w:eastAsia="Bahnschrift SemiLight" w:hAnsi="Bahnschrift SemiLight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56"/>
                                    <w:vertAlign w:val="baseline"/>
                                  </w:rPr>
                                  <w:t xml:space="preserve">TASK FLOW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ahnschrift SemiLight" w:cs="Bahnschrift SemiLight" w:eastAsia="Bahnschrift SemiLight" w:hAnsi="Bahnschrift SemiLight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56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Bahnschrift SemiLight" w:cs="Bahnschrift SemiLight" w:eastAsia="Bahnschrift SemiLight" w:hAnsi="Bahnschrift SemiLight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32"/>
                                    <w:vertAlign w:val="baseline"/>
                                  </w:rPr>
                                  <w:t xml:space="preserve">СТАТУС ПРОЕКТУ – В РОЗРОБЦІ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ahnschrift SemiLight" w:cs="Bahnschrift SemiLight" w:eastAsia="Bahnschrift SemiLight" w:hAnsi="Bahnschrift SemiLight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Bahnschrift SemiLight" w:cs="Bahnschrift SemiLight" w:eastAsia="Bahnschrift SemiLight" w:hAnsi="Bahnschrift SemiLight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32"/>
                                    <w:vertAlign w:val="baseline"/>
                                  </w:rPr>
                                  <w:t xml:space="preserve">ВЕРСІЯ ПРОЕКТУ – 1.0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Bahnschrift SemiLight" w:cs="Bahnschrift SemiLight" w:eastAsia="Bahnschrift SemiLight" w:hAnsi="Bahnschrift SemiLight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32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Bahnschrift SemiLight" w:cs="Bahnschrift SemiLight" w:eastAsia="Bahnschrift SemiLight" w:hAnsi="Bahnschrift SemiLight"/>
                                    <w:b w:val="0"/>
                                    <w:i w:val="0"/>
                                    <w:smallCaps w:val="1"/>
                                    <w:strike w:val="0"/>
                                    <w:color w:val="4472c4"/>
                                    <w:sz w:val="32"/>
                                    <w:vertAlign w:val="baseline"/>
                                  </w:rPr>
                                  <w:t xml:space="preserve">20.02.2024</w:t>
                                </w:r>
                              </w:p>
                            </w:txbxContent>
                          </wps:txbx>
                          <wps:bodyPr anchorCtr="0" anchor="ctr" bIns="91425" lIns="457200" spcFirstLastPara="1" rIns="457200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444500</wp:posOffset>
                </wp:positionH>
                <wp:positionV relativeFrom="page">
                  <wp:posOffset>381000</wp:posOffset>
                </wp:positionV>
                <wp:extent cx="6798733" cy="9825143"/>
                <wp:effectExtent b="0" l="0" r="0" t="0"/>
                <wp:wrapNone/>
                <wp:docPr id="19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98733" cy="98251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807"/>
        <w:tblW w:w="107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377"/>
        <w:gridCol w:w="1829"/>
        <w:gridCol w:w="1467"/>
        <w:gridCol w:w="1701"/>
        <w:gridCol w:w="1701"/>
        <w:gridCol w:w="2673"/>
        <w:tblGridChange w:id="0">
          <w:tblGrid>
            <w:gridCol w:w="1377"/>
            <w:gridCol w:w="1829"/>
            <w:gridCol w:w="1467"/>
            <w:gridCol w:w="1701"/>
            <w:gridCol w:w="1701"/>
            <w:gridCol w:w="2673"/>
          </w:tblGrid>
        </w:tblGridChange>
      </w:tblGrid>
      <w:tr>
        <w:trPr>
          <w:cantSplit w:val="0"/>
          <w:trHeight w:val="1073" w:hRule="atLeast"/>
          <w:tblHeader w:val="0"/>
        </w:trPr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Версія #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Запропоновано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ким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Дата ревізії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Ким </w:t>
              <w:br w:type="textWrapping"/>
              <w:t xml:space="preserve">затверджено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Дата Затвердження</w:t>
            </w:r>
          </w:p>
        </w:tc>
        <w:tc>
          <w:tcPr>
            <w:shd w:fill="d9d9d9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2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Причина</w:t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1.0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Адам Іванюш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20.02.2024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Гінзула В.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Ружицький Д.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Гнатів С.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20.02.2024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Корисний для використання додаток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Історія версій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ВСТУП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МЕТА ТА СТАТУС ПРОЕКТУ</w:t>
      </w:r>
    </w:p>
    <w:p w:rsidR="00000000" w:rsidDel="00000000" w:rsidP="00000000" w:rsidRDefault="00000000" w:rsidRPr="00000000" w14:paraId="0000002A">
      <w:pPr>
        <w:spacing w:after="0" w:line="360" w:lineRule="auto"/>
        <w:ind w:firstLine="42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Відслідковувати виконання завдань </w:t>
      </w:r>
    </w:p>
    <w:p w:rsidR="00000000" w:rsidDel="00000000" w:rsidP="00000000" w:rsidRDefault="00000000" w:rsidRPr="00000000" w14:paraId="0000002B">
      <w:pPr>
        <w:spacing w:after="0" w:line="360" w:lineRule="auto"/>
        <w:ind w:left="4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«Task Flow» допомагає і відслідковує виконання поставлених завдань. Додаток відслідковує організацію , координацію та контроль виконання завдання в рамках проекту так і особистої продуктивності. Потреба в цьому проєкті є висока так як у наш час люди дуже загружені і можуть забувати про виконання деяких задач. Обсяг проекту це мобільний додаток який можна встановити на будь який телефон</w:t>
      </w:r>
    </w:p>
    <w:p w:rsidR="00000000" w:rsidDel="00000000" w:rsidP="00000000" w:rsidRDefault="00000000" w:rsidRPr="00000000" w14:paraId="0000002C">
      <w:pPr>
        <w:spacing w:after="0" w:line="360" w:lineRule="auto"/>
        <w:ind w:left="4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Цільова аудиторія проекту «Task Flow» Люди віком від 18 до 65 років. Статус проєкту – на стадії розробки. Спонсор проекту – студенти із стипендією 2000 грн ) .  Керівництво – Викладач з Проектування ПЗ.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ПРОЄКТ ТА ВИРОБНИЦТВО UCT ОГЛЯД</w:t>
      </w:r>
    </w:p>
    <w:p w:rsidR="00000000" w:rsidDel="00000000" w:rsidP="00000000" w:rsidRDefault="00000000" w:rsidRPr="00000000" w14:paraId="0000002E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цьому проєкті 2 розробника 1 тестувальник та 1 проєкт менеджер. </w:t>
      </w:r>
    </w:p>
    <w:p w:rsidR="00000000" w:rsidDel="00000000" w:rsidP="00000000" w:rsidRDefault="00000000" w:rsidRPr="00000000" w14:paraId="0000002F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Перший Розробник – Адам Іванюш</w:t>
      </w:r>
    </w:p>
    <w:p w:rsidR="00000000" w:rsidDel="00000000" w:rsidP="00000000" w:rsidRDefault="00000000" w:rsidRPr="00000000" w14:paraId="00000030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Другий Розробник – Ружицький Дмитро</w:t>
      </w:r>
    </w:p>
    <w:p w:rsidR="00000000" w:rsidDel="00000000" w:rsidP="00000000" w:rsidRDefault="00000000" w:rsidRPr="00000000" w14:paraId="00000031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Тестувальник  -  Гнатів Святослав </w:t>
      </w:r>
    </w:p>
    <w:p w:rsidR="00000000" w:rsidDel="00000000" w:rsidP="00000000" w:rsidRDefault="00000000" w:rsidRPr="00000000" w14:paraId="00000032">
      <w:pPr>
        <w:spacing w:after="0" w:line="360" w:lineRule="auto"/>
        <w:ind w:firstLine="426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Проєкт Менеджер – Гінзула Володимир</w:t>
      </w:r>
    </w:p>
    <w:p w:rsidR="00000000" w:rsidDel="00000000" w:rsidP="00000000" w:rsidRDefault="00000000" w:rsidRPr="00000000" w14:paraId="00000033">
      <w:pPr>
        <w:spacing w:after="0" w:line="360" w:lineRule="auto"/>
        <w:ind w:left="42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Розробники - ведуть основну розробку додатку та його функціонал використовуючи середовище Flutter. Тестувальник - проводить тестування основного функціоналу додатку, пошук багів та виявлення помилок на випадок не правильного використання додутку. Проєкт менеджер – Планування проєкту, організація координації, відстеження прогресу , комунікації.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ОБГРУНТУВАННЯ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БІЗНЕС ПОТРЕБА</w:t>
      </w:r>
    </w:p>
    <w:p w:rsidR="00000000" w:rsidDel="00000000" w:rsidP="00000000" w:rsidRDefault="00000000" w:rsidRPr="00000000" w14:paraId="00000036">
      <w:pPr>
        <w:spacing w:after="0" w:line="360" w:lineRule="auto"/>
        <w:ind w:left="567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Бізнес потребує менеджера завдань для організації та оптимізації робочих процесів, що забезпечить ефективне управління проектами та повсякденними задачами. Завданнями менеджера завдань є встановлення пріоритетів, відстеження прогресу роботи, розподіл ресурсів, координація команд та вирішення проблем, що виникають. Використання таск-менеджера дозволяє підвищити продуктивність, забезпечити своєчасне виконання проектів та задач, підвищити рівень залученості співробітників і, в результаті, покращити загальні бізнес-показники компанії.</w:t>
      </w:r>
    </w:p>
    <w:p w:rsidR="00000000" w:rsidDel="00000000" w:rsidP="00000000" w:rsidRDefault="00000000" w:rsidRPr="00000000" w14:paraId="00000037">
      <w:pPr>
        <w:spacing w:after="0" w:line="360" w:lineRule="auto"/>
        <w:ind w:left="567" w:hanging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 ГРОМАДЬСКЕ ЗДОРОВ’Я ТА ВПЛИВ БІЗНЕСУ. </w:t>
      </w:r>
    </w:p>
    <w:p w:rsidR="00000000" w:rsidDel="00000000" w:rsidP="00000000" w:rsidRDefault="00000000" w:rsidRPr="00000000" w14:paraId="00000038">
      <w:pPr>
        <w:spacing w:after="0" w:line="360" w:lineRule="auto"/>
        <w:ind w:left="4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Додаток для управління завданнями (task manager) може мати значний позитивний вплив на життя людей, особливо в плані організації та продуктивності. Ось декілька ключових аспектів цього впливу:</w:t>
      </w:r>
    </w:p>
    <w:p w:rsidR="00000000" w:rsidDel="00000000" w:rsidP="00000000" w:rsidRDefault="00000000" w:rsidRPr="00000000" w14:paraId="00000039">
      <w:pPr>
        <w:spacing w:after="0" w:line="360" w:lineRule="auto"/>
        <w:ind w:left="4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Підвищення продуктивності: Допомагаючи користувачам організувати свої</w:t>
        <w:br w:type="textWrapping"/>
        <w:t xml:space="preserve">завдання та справи, додаток може сприяти ефективнішому використанню часу, зменшенню прокрастинації та підвищенню загальної продуктивності.</w:t>
      </w:r>
    </w:p>
    <w:p w:rsidR="00000000" w:rsidDel="00000000" w:rsidP="00000000" w:rsidRDefault="00000000" w:rsidRPr="00000000" w14:paraId="0000003A">
      <w:pPr>
        <w:spacing w:after="0" w:line="360" w:lineRule="auto"/>
        <w:ind w:left="42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Поліпшення управління часом: З візуалізацією завдань та календарем дедлайнів, користувачі можуть краще планувати свій день, тиждень чи місяць, що допомагає їм досягти своїх цілей.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СФЕРА ЗАСТОСУВАННЯ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Цілі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Планування та координація поставлених задач. Управління завданнями може дозволити користувачам ефективніше розподіляти час між роботою та особистими інтересами, що сприяє більшому балансу і задоволеності життям.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Цілі Проекту «Task Flow» полягають у наступному: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Планування своїх завдання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Розподіл часу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Підвищення продуктивності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Вимоги високо рівня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наступній таблиці представленні наступні вимоги і повинен відповідати продукт щоб досягти цілей проекту</w:t>
      </w:r>
    </w:p>
    <w:tbl>
      <w:tblPr>
        <w:tblStyle w:val="Table2"/>
        <w:tblW w:w="843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7215"/>
        <w:tblGridChange w:id="0">
          <w:tblGrid>
            <w:gridCol w:w="1215"/>
            <w:gridCol w:w="7215"/>
          </w:tblGrid>
        </w:tblGridChange>
      </w:tblGrid>
      <w:tr>
        <w:trPr>
          <w:cantSplit w:val="1"/>
          <w:trHeight w:val="429" w:hRule="atLeast"/>
          <w:tblHeader w:val="1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f2f2" w:val="clear"/>
              <w:spacing w:after="0" w:before="0" w:line="240" w:lineRule="auto"/>
              <w:ind w:left="-18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Req. #</w:t>
            </w:r>
          </w:p>
        </w:tc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f2f2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Опис та Вимоги 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 Синхронізація даних користувача з backend.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Створення тасків користувачами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Режим фокусування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Налаштування профілю користувача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Характеризація тасків за певними групами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Сповіщення про наближаючий дедлайн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</w:t>
            </w:r>
          </w:p>
        </w:tc>
      </w:tr>
    </w:tbl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ОСНОВНІ РЕЗУЛЬТАТИ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цій таблиці представлені результати яким повинне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відповідати продукт щоб проект був досягнутий </w:t>
      </w:r>
    </w:p>
    <w:tbl>
      <w:tblPr>
        <w:tblStyle w:val="Table3"/>
        <w:tblW w:w="8424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420"/>
        <w:gridCol w:w="5004"/>
        <w:tblGridChange w:id="0">
          <w:tblGrid>
            <w:gridCol w:w="3420"/>
            <w:gridCol w:w="5004"/>
          </w:tblGrid>
        </w:tblGridChange>
      </w:tblGrid>
      <w:tr>
        <w:trPr>
          <w:cantSplit w:val="1"/>
          <w:trHeight w:val="429" w:hRule="atLeast"/>
          <w:tblHeader w:val="1"/>
        </w:trPr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f2f2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Основні результатів </w:t>
            </w:r>
          </w:p>
        </w:tc>
        <w:tc>
          <w:tcPr>
            <w:shd w:fill="f2f2f2" w:val="clear"/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2f2f2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 Опис очікуваного результату </w:t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Синхронізація даних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Дані синхронізовані з бекендом в базі даних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Створення тасків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Створення та відображення завдань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Режим фокосування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8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 Є режим фокосування для роботи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ТРИВАЛІСТЬ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6" w:right="0" w:hanging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ХРОНОЛОГІЯ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даному малюнку зображено хронологіяю розробки проекту (Рис. 5.2.1) </w:t>
      </w:r>
    </w:p>
    <w:p w:rsidR="00000000" w:rsidDel="00000000" w:rsidP="00000000" w:rsidRDefault="00000000" w:rsidRPr="00000000" w14:paraId="0000006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6480175" cy="994198"/>
            <wp:effectExtent b="0" l="0" r="0" t="0"/>
            <wp:docPr id="19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3294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9941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5.2.1 – Хронологія проекту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ВИКОНАНАВЧІ ВІХИ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 даній таблиці прекдставленні основні виконавчі етапи проекту та орієнтовані терміни  завершення </w:t>
      </w:r>
    </w:p>
    <w:tbl>
      <w:tblPr>
        <w:tblStyle w:val="Table4"/>
        <w:tblW w:w="8820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860"/>
        <w:gridCol w:w="3960"/>
        <w:tblGridChange w:id="0">
          <w:tblGrid>
            <w:gridCol w:w="4860"/>
            <w:gridCol w:w="3960"/>
          </w:tblGrid>
        </w:tblGridChange>
      </w:tblGrid>
      <w:tr>
        <w:trPr>
          <w:cantSplit w:val="1"/>
          <w:trHeight w:val="460" w:hRule="atLeast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Виконавчі Етапи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Орієнтований час виконання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План проекту 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дні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Дизайн проекту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5 днів 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Розробка та програмний код 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 тижні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Тестування 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 дні </w:t>
            </w:r>
          </w:p>
        </w:tc>
      </w:tr>
    </w:tbl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ОРГАНІЗАЦІЯ ПРОЕКТУ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hanging="4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РОЛІ ТА ОБОВ’ЯЗКИ </w:t>
      </w:r>
    </w:p>
    <w:tbl>
      <w:tblPr>
        <w:tblStyle w:val="Table5"/>
        <w:tblW w:w="9068.0" w:type="dxa"/>
        <w:jc w:val="left"/>
        <w:tblInd w:w="64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66"/>
        <w:gridCol w:w="2094"/>
        <w:gridCol w:w="4508"/>
        <w:tblGridChange w:id="0">
          <w:tblGrid>
            <w:gridCol w:w="2466"/>
            <w:gridCol w:w="2094"/>
            <w:gridCol w:w="4508"/>
          </w:tblGrid>
        </w:tblGridChange>
      </w:tblGrid>
      <w:tr>
        <w:trPr>
          <w:cantSplit w:val="0"/>
          <w:trHeight w:val="663" w:hRule="atLeast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Імя та назва організація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Роль у проекті </w:t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Обов’язки у проекті </w:t>
            </w:r>
          </w:p>
        </w:tc>
      </w:tr>
      <w:tr>
        <w:trPr>
          <w:cantSplit w:val="0"/>
          <w:trHeight w:val="3798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Адам Іванюш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WUNU_Ginzulovich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Головний розробник 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Технічне керівництво: Головний розробник керує технічним аспектом проекту, забезпечуючи, що архітектура та дизайн програмного забезпечення.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Кодування та розробка: Хоча головний розробник може менше часу приділяти безпосередньому кодуванню, він залишається активним учасником розробки, втілюючи складні технічні рішення та забезпечуючи високу якість коду.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Планування проекту: Співпраця з проект-менеджером або продакт-менеджером для планування розробки, встановлення термінів виконання та пріоритетів завдань.</w:t>
            </w:r>
          </w:p>
        </w:tc>
      </w:tr>
      <w:tr>
        <w:trPr>
          <w:cantSplit w:val="0"/>
          <w:trHeight w:val="2652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Ружицький Дмитро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WUNU_Ginzulovich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Програміст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Розробка коду: Написання чистого, ефективного коду для реалізації функціоналу проекту згідно з технічним завданням і дизайном програмного забезпечення.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Аналіз вимог: Вивчення та аналіз технічних вимог до проекту для розуміння задач, які потрібно вирішити через програмування.</w:t>
            </w:r>
          </w:p>
        </w:tc>
      </w:tr>
      <w:tr>
        <w:trPr>
          <w:cantSplit w:val="0"/>
          <w:trHeight w:val="2916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Гнатів Святослав 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WUNU_Ginzulovich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Тестувальник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Оптимізація: Пошук і впровадження рішень для оптимізації продуктивності та ефективності програмного забезпечення.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Тестування: Виконання юніт-тестування та інтеграційного тестування свого коду для виявлення і виправлення помилок, забезпечення стабільності та надійності програмного продукту.</w:t>
            </w:r>
          </w:p>
        </w:tc>
      </w:tr>
      <w:tr>
        <w:trPr>
          <w:cantSplit w:val="0"/>
          <w:trHeight w:val="2035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Гінзула  Володимир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WUNU_Ginzulovich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Проджект Менеджер 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Документування: Створення технічної документації для коду, який розробляється, щоб забезпечити його зрозумілість та легкість супроводу в майбутньому.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Спілкування: Ефективне спілкування з членами команди про прогрес роботи, виявлені проблеми та можливі рішення.</w:t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Зацікавлені сторони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Особи або організації, які будуть безпосередньо використовувати додаток для управління своїми завданнями та проектами.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Керівники проекту (продакт-менеджери): Відповідають за планування, виконання та контроль проекту розробки додатку, а також за взаємодію з іншими зацікавленими сторонами.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Маркетинг та продажі: Відділ маркетингу та продажів, який займається просуванням додатку на ринку та залученням нових користувачів.</w:t>
      </w:r>
    </w:p>
    <w:sectPr>
      <w:headerReference r:id="rId9" w:type="default"/>
      <w:footerReference r:id="rId10" w:type="default"/>
      <w:pgSz w:h="16838" w:w="11906" w:orient="portrait"/>
      <w:pgMar w:bottom="1134" w:top="1134" w:left="1134" w:right="567" w:header="283" w:footer="283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ahnschrift Ligh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keepNext w:val="0"/>
      <w:keepLines w:val="0"/>
      <w:pageBreakBefore w:val="0"/>
      <w:widowControl w:val="1"/>
      <w:pBdr>
        <w:top w:color="d9d9d9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|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7f7f7f"/>
        <w:sz w:val="22"/>
        <w:szCs w:val="22"/>
        <w:u w:val="none"/>
        <w:shd w:fill="auto" w:val="clear"/>
        <w:vertAlign w:val="baseline"/>
        <w:rtl w:val="0"/>
      </w:rPr>
      <w:t xml:space="preserve">Сторінка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9"/>
      </w:tabs>
      <w:spacing w:after="0" w:before="0" w:line="240" w:lineRule="auto"/>
      <w:ind w:left="0" w:right="0" w:firstLine="0"/>
      <w:jc w:val="center"/>
      <w:rPr>
        <w:rFonts w:ascii="Bahnschrift Light" w:cs="Bahnschrift Light" w:eastAsia="Bahnschrift Light" w:hAnsi="Bahnschrift Ligh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Bahnschrift Light" w:cs="Bahnschrift Light" w:eastAsia="Bahnschrift Light" w:hAnsi="Bahnschrift Light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TASK FLOW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287" w:hanging="360.0000000000001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abstractNum w:abstractNumId="4">
    <w:lvl w:ilvl="0">
      <w:start w:val="4"/>
      <w:numFmt w:val="decimal"/>
      <w:lvlText w:val="%1."/>
      <w:lvlJc w:val="left"/>
      <w:pPr>
        <w:ind w:left="2064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2496" w:hanging="432"/>
      </w:pPr>
      <w:rPr/>
    </w:lvl>
    <w:lvl w:ilvl="2">
      <w:start w:val="1"/>
      <w:numFmt w:val="decimal"/>
      <w:lvlText w:val="%1.%2.%3."/>
      <w:lvlJc w:val="left"/>
      <w:pPr>
        <w:ind w:left="2928" w:hanging="504"/>
      </w:pPr>
      <w:rPr/>
    </w:lvl>
    <w:lvl w:ilvl="3">
      <w:start w:val="1"/>
      <w:numFmt w:val="decimal"/>
      <w:lvlText w:val="%1.%2.%3.%4."/>
      <w:lvlJc w:val="left"/>
      <w:pPr>
        <w:ind w:left="3432" w:hanging="648"/>
      </w:pPr>
      <w:rPr/>
    </w:lvl>
    <w:lvl w:ilvl="4">
      <w:start w:val="1"/>
      <w:numFmt w:val="decimal"/>
      <w:lvlText w:val="%1.%2.%3.%4.%5."/>
      <w:lvlJc w:val="left"/>
      <w:pPr>
        <w:ind w:left="3936" w:hanging="791.9999999999995"/>
      </w:pPr>
      <w:rPr/>
    </w:lvl>
    <w:lvl w:ilvl="5">
      <w:start w:val="1"/>
      <w:numFmt w:val="decimal"/>
      <w:lvlText w:val="%1.%2.%3.%4.%5.%6."/>
      <w:lvlJc w:val="left"/>
      <w:pPr>
        <w:ind w:left="4440" w:hanging="936"/>
      </w:pPr>
      <w:rPr/>
    </w:lvl>
    <w:lvl w:ilvl="6">
      <w:start w:val="1"/>
      <w:numFmt w:val="decimal"/>
      <w:lvlText w:val="%1.%2.%3.%4.%5.%6.%7."/>
      <w:lvlJc w:val="left"/>
      <w:pPr>
        <w:ind w:left="4944" w:hanging="1080"/>
      </w:pPr>
      <w:rPr/>
    </w:lvl>
    <w:lvl w:ilvl="7">
      <w:start w:val="1"/>
      <w:numFmt w:val="decimal"/>
      <w:lvlText w:val="%1.%2.%3.%4.%5.%6.%7.%8."/>
      <w:lvlJc w:val="left"/>
      <w:pPr>
        <w:ind w:left="5448" w:hanging="1224"/>
      </w:pPr>
      <w:rPr/>
    </w:lvl>
    <w:lvl w:ilvl="8">
      <w:start w:val="1"/>
      <w:numFmt w:val="decimal"/>
      <w:lvlText w:val="%1.%2.%3.%4.%5.%6.%7.%8.%9."/>
      <w:lvlJc w:val="left"/>
      <w:pPr>
        <w:ind w:left="6024" w:hanging="1440"/>
      </w:pPr>
      <w:rPr/>
    </w:lvl>
  </w:abstractNum>
  <w:abstractNum w:abstractNumId="5">
    <w:lvl w:ilvl="0">
      <w:start w:val="4"/>
      <w:numFmt w:val="decimal"/>
      <w:lvlText w:val="%1"/>
      <w:lvlJc w:val="left"/>
      <w:pPr>
        <w:ind w:left="360" w:hanging="360"/>
      </w:pPr>
      <w:rPr/>
    </w:lvl>
    <w:lvl w:ilvl="1">
      <w:start w:val="2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1080" w:hanging="108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440" w:hanging="144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800" w:hanging="1800"/>
      </w:pPr>
      <w:rPr/>
    </w:lvl>
    <w:lvl w:ilvl="8">
      <w:start w:val="1"/>
      <w:numFmt w:val="decimal"/>
      <w:lvlText w:val="%1.%2.%3.%4.%5.%6.%7.%8.%9"/>
      <w:lvlJc w:val="left"/>
      <w:pPr>
        <w:ind w:left="2160" w:hanging="21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296452"/>
    <w:pPr>
      <w:tabs>
        <w:tab w:val="center" w:pos="4819"/>
        <w:tab w:val="right" w:pos="9639"/>
      </w:tabs>
      <w:spacing w:after="0" w:line="240" w:lineRule="auto"/>
    </w:pPr>
  </w:style>
  <w:style w:type="character" w:styleId="a4" w:customStyle="1">
    <w:name w:val="Верхній колонтитул Знак"/>
    <w:basedOn w:val="a0"/>
    <w:link w:val="a3"/>
    <w:uiPriority w:val="99"/>
    <w:rsid w:val="00296452"/>
  </w:style>
  <w:style w:type="paragraph" w:styleId="a5">
    <w:name w:val="footer"/>
    <w:basedOn w:val="a"/>
    <w:link w:val="a6"/>
    <w:uiPriority w:val="99"/>
    <w:unhideWhenUsed w:val="1"/>
    <w:rsid w:val="00296452"/>
    <w:pPr>
      <w:tabs>
        <w:tab w:val="center" w:pos="4819"/>
        <w:tab w:val="right" w:pos="9639"/>
      </w:tabs>
      <w:spacing w:after="0" w:line="240" w:lineRule="auto"/>
    </w:pPr>
  </w:style>
  <w:style w:type="character" w:styleId="a6" w:customStyle="1">
    <w:name w:val="Нижній колонтитул Знак"/>
    <w:basedOn w:val="a0"/>
    <w:link w:val="a5"/>
    <w:uiPriority w:val="99"/>
    <w:rsid w:val="00296452"/>
  </w:style>
  <w:style w:type="paragraph" w:styleId="a7">
    <w:name w:val="No Spacing"/>
    <w:link w:val="a8"/>
    <w:uiPriority w:val="1"/>
    <w:qFormat w:val="1"/>
    <w:rsid w:val="00296452"/>
    <w:pPr>
      <w:spacing w:after="0" w:line="240" w:lineRule="auto"/>
    </w:pPr>
    <w:rPr>
      <w:rFonts w:eastAsiaTheme="minorEastAsia"/>
      <w:lang w:eastAsia="uk-UA"/>
    </w:rPr>
  </w:style>
  <w:style w:type="character" w:styleId="a8" w:customStyle="1">
    <w:name w:val="Без інтервалів Знак"/>
    <w:basedOn w:val="a0"/>
    <w:link w:val="a7"/>
    <w:uiPriority w:val="1"/>
    <w:rsid w:val="00296452"/>
    <w:rPr>
      <w:rFonts w:eastAsiaTheme="minorEastAsia"/>
      <w:lang w:eastAsia="uk-UA"/>
    </w:rPr>
  </w:style>
  <w:style w:type="paragraph" w:styleId="tabletxt" w:customStyle="1">
    <w:name w:val="tabletxt"/>
    <w:basedOn w:val="a"/>
    <w:rsid w:val="00296452"/>
    <w:pPr>
      <w:autoSpaceDE w:val="0"/>
      <w:autoSpaceDN w:val="0"/>
      <w:adjustRightInd w:val="0"/>
      <w:spacing w:after="20" w:before="20" w:line="240" w:lineRule="auto"/>
      <w:jc w:val="both"/>
    </w:pPr>
    <w:rPr>
      <w:rFonts w:ascii="Times New Roman" w:cs="Arial" w:eastAsia="Times New Roman" w:hAnsi="Times New Roman"/>
      <w:sz w:val="20"/>
      <w:szCs w:val="20"/>
      <w:lang w:val="en-US"/>
    </w:rPr>
  </w:style>
  <w:style w:type="paragraph" w:styleId="Tabletext" w:customStyle="1">
    <w:name w:val="Tabletext"/>
    <w:basedOn w:val="a"/>
    <w:rsid w:val="00296452"/>
    <w:pPr>
      <w:keepLines w:val="1"/>
      <w:widowControl w:val="0"/>
      <w:spacing w:after="0" w:line="240" w:lineRule="atLeast"/>
    </w:pPr>
    <w:rPr>
      <w:rFonts w:ascii="Arial" w:cs="Times New Roman" w:eastAsia="Times New Roman" w:hAnsi="Arial"/>
      <w:sz w:val="20"/>
      <w:szCs w:val="20"/>
      <w:lang w:val="en-US"/>
    </w:rPr>
  </w:style>
  <w:style w:type="paragraph" w:styleId="a9">
    <w:name w:val="List Paragraph"/>
    <w:basedOn w:val="a"/>
    <w:uiPriority w:val="34"/>
    <w:qFormat w:val="1"/>
    <w:rsid w:val="00E83398"/>
    <w:pPr>
      <w:ind w:left="720"/>
      <w:contextualSpacing w:val="1"/>
    </w:pPr>
  </w:style>
  <w:style w:type="paragraph" w:styleId="TableHeading" w:customStyle="1">
    <w:name w:val="Table Heading"/>
    <w:rsid w:val="003B38EF"/>
    <w:pPr>
      <w:shd w:color="auto" w:fill="ffffff" w:val="pct5"/>
      <w:snapToGrid w:val="0"/>
      <w:spacing w:after="0" w:line="240" w:lineRule="auto"/>
    </w:pPr>
    <w:rPr>
      <w:rFonts w:ascii="Arial" w:cs="Times New Roman" w:eastAsia="Times New Roman" w:hAnsi="Arial"/>
      <w:b w:val="1"/>
      <w:sz w:val="20"/>
      <w:szCs w:val="20"/>
      <w:lang w:val="en-US"/>
    </w:rPr>
  </w:style>
  <w:style w:type="paragraph" w:styleId="TableText0" w:customStyle="1">
    <w:name w:val="Table Text"/>
    <w:basedOn w:val="TableHeading"/>
    <w:rsid w:val="003B38EF"/>
    <w:pPr>
      <w:shd w:color="auto" w:fill="auto" w:val="clear"/>
      <w:overflowPunct w:val="0"/>
      <w:autoSpaceDE w:val="0"/>
      <w:autoSpaceDN w:val="0"/>
      <w:adjustRightInd w:val="0"/>
      <w:snapToGrid w:val="1"/>
      <w:textAlignment w:val="baseline"/>
    </w:pPr>
    <w:rPr>
      <w:b w:val="0"/>
      <w:noProof w:val="1"/>
    </w:rPr>
  </w:style>
  <w:style w:type="paragraph" w:styleId="aa">
    <w:name w:val="caption"/>
    <w:basedOn w:val="a"/>
    <w:next w:val="a"/>
    <w:uiPriority w:val="35"/>
    <w:unhideWhenUsed w:val="1"/>
    <w:qFormat w:val="1"/>
    <w:rsid w:val="0022070A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Instructions" w:customStyle="1">
    <w:name w:val="Instructions"/>
    <w:basedOn w:val="a"/>
    <w:autoRedefine w:val="1"/>
    <w:rsid w:val="00AE52C7"/>
    <w:pPr>
      <w:shd w:color="auto" w:fill="ffffff" w:val="clear"/>
      <w:spacing w:after="0" w:line="240" w:lineRule="auto"/>
    </w:pPr>
    <w:rPr>
      <w:rFonts w:ascii="Arial" w:cs="Arial" w:eastAsia="Times New Roman" w:hAnsi="Arial"/>
      <w:iCs w:val="1"/>
      <w:color w:val="0000ff"/>
      <w:sz w:val="24"/>
      <w:szCs w:val="20"/>
    </w:rPr>
  </w:style>
  <w:style w:type="paragraph" w:styleId="ab">
    <w:name w:val="Body Text"/>
    <w:basedOn w:val="a"/>
    <w:link w:val="ac"/>
    <w:rsid w:val="00AE52C7"/>
    <w:pPr>
      <w:spacing w:after="120" w:before="60" w:line="240" w:lineRule="auto"/>
      <w:ind w:left="576"/>
      <w:jc w:val="both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ac" w:customStyle="1">
    <w:name w:val="Основний текст Знак"/>
    <w:basedOn w:val="a0"/>
    <w:link w:val="ab"/>
    <w:rsid w:val="00AE52C7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3">
    <w:name w:val="Body Text 3"/>
    <w:basedOn w:val="a"/>
    <w:link w:val="30"/>
    <w:rsid w:val="00AE52C7"/>
    <w:pPr>
      <w:tabs>
        <w:tab w:val="num" w:pos="1800"/>
      </w:tabs>
      <w:spacing w:after="60" w:before="60" w:line="240" w:lineRule="auto"/>
      <w:jc w:val="both"/>
    </w:pPr>
    <w:rPr>
      <w:rFonts w:ascii="Times New Roman" w:cs="Times New Roman" w:eastAsia="Times New Roman" w:hAnsi="Times New Roman"/>
      <w:sz w:val="24"/>
      <w:szCs w:val="24"/>
      <w:lang w:val="en-US"/>
    </w:rPr>
  </w:style>
  <w:style w:type="character" w:styleId="30" w:customStyle="1">
    <w:name w:val="Основний текст 3 Знак"/>
    <w:basedOn w:val="a0"/>
    <w:link w:val="3"/>
    <w:rsid w:val="00AE52C7"/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ZKrkwU/1gbuwcVOSceETqjrPvg==">CgMxLjAyCGguZ2pkZ3hzMgloLjMwajB6bGw4AHIhMWdnZXFfTGVQbm5nQWtYQzRCVzFKZTBXQ2RKWlhrOG1O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2024-02-25T13:41:00Z</dcterms:created>
  <dc:creator>volodaginzula4@gmail.com</dc:creator>
</cp:coreProperties>
</file>