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9EFCA" w14:textId="77777777" w:rsidR="003145BA" w:rsidRPr="003145BA" w:rsidRDefault="003145BA" w:rsidP="003145BA">
      <w:pPr>
        <w:rPr>
          <w:rFonts w:ascii="Times New Roman" w:eastAsia="Times New Roman" w:hAnsi="Times New Roman" w:cs="Times New Roman"/>
          <w:b/>
          <w:bCs/>
          <w:sz w:val="28"/>
          <w:szCs w:val="28"/>
          <w:lang w:eastAsia="en-GB"/>
        </w:rPr>
      </w:pPr>
      <w:r w:rsidRPr="003145BA">
        <w:rPr>
          <w:rFonts w:ascii="Times New Roman" w:eastAsia="Times New Roman" w:hAnsi="Times New Roman" w:cs="Times New Roman"/>
          <w:b/>
          <w:bCs/>
          <w:sz w:val="28"/>
          <w:szCs w:val="28"/>
          <w:lang w:eastAsia="en-GB"/>
        </w:rPr>
        <w:t>Dynamic Hash Tables</w:t>
      </w:r>
    </w:p>
    <w:p w14:paraId="59CDFF4F" w14:textId="77777777" w:rsidR="00F42D42" w:rsidRPr="003145BA" w:rsidRDefault="00F42D42" w:rsidP="00F42D42">
      <w:pPr>
        <w:jc w:val="both"/>
        <w:rPr>
          <w:rFonts w:ascii="Times New Roman" w:eastAsia="Times New Roman" w:hAnsi="Times New Roman" w:cs="Times New Roman"/>
          <w:sz w:val="28"/>
          <w:szCs w:val="28"/>
          <w:lang w:eastAsia="en-GB"/>
        </w:rPr>
      </w:pPr>
    </w:p>
    <w:p w14:paraId="6EA2B73D" w14:textId="22138EC6" w:rsidR="003145BA" w:rsidRPr="003145BA" w:rsidRDefault="003145BA" w:rsidP="003145BA">
      <w:pPr>
        <w:rPr>
          <w:rFonts w:ascii="Times New Roman" w:eastAsia="Times New Roman" w:hAnsi="Times New Roman" w:cs="Times New Roman"/>
          <w:sz w:val="28"/>
          <w:szCs w:val="28"/>
          <w:lang w:eastAsia="en-GB"/>
        </w:rPr>
      </w:pPr>
      <w:r w:rsidRPr="003145BA">
        <w:rPr>
          <w:rFonts w:ascii="Times New Roman" w:eastAsia="Times New Roman" w:hAnsi="Times New Roman" w:cs="Times New Roman"/>
          <w:sz w:val="28"/>
          <w:szCs w:val="28"/>
          <w:lang w:eastAsia="en-GB"/>
        </w:rPr>
        <w:t>Linear hashing and spiral storage are two dynamic hashing schemes originally designed for external files. This paper shows how to adapt these two methods for hash tables stored in main memo</w:t>
      </w:r>
      <w:r>
        <w:rPr>
          <w:rFonts w:ascii="Times New Roman" w:eastAsia="Times New Roman" w:hAnsi="Times New Roman" w:cs="Times New Roman"/>
          <w:sz w:val="28"/>
          <w:szCs w:val="28"/>
          <w:lang w:val="en-US" w:eastAsia="en-GB"/>
        </w:rPr>
        <w:t>r</w:t>
      </w:r>
      <w:r w:rsidRPr="003145BA">
        <w:rPr>
          <w:rFonts w:ascii="Times New Roman" w:eastAsia="Times New Roman" w:hAnsi="Times New Roman" w:cs="Times New Roman"/>
          <w:sz w:val="28"/>
          <w:szCs w:val="28"/>
          <w:lang w:eastAsia="en-GB"/>
        </w:rPr>
        <w:t>y. The necessa</w:t>
      </w:r>
      <w:r>
        <w:rPr>
          <w:rFonts w:ascii="Times New Roman" w:eastAsia="Times New Roman" w:hAnsi="Times New Roman" w:cs="Times New Roman"/>
          <w:sz w:val="28"/>
          <w:szCs w:val="28"/>
          <w:lang w:val="en-US" w:eastAsia="en-GB"/>
        </w:rPr>
        <w:t>r</w:t>
      </w:r>
      <w:r w:rsidRPr="003145BA">
        <w:rPr>
          <w:rFonts w:ascii="Times New Roman" w:eastAsia="Times New Roman" w:hAnsi="Times New Roman" w:cs="Times New Roman"/>
          <w:sz w:val="28"/>
          <w:szCs w:val="28"/>
          <w:lang w:eastAsia="en-GB"/>
        </w:rPr>
        <w:t>y data structures and algorithms are described, the expected performance is analyzed mathematically, and actual execution times are obtained and compared with alternative techniques. Linear hashing is found to be both faster and easier to implement than spiral storage. Two alternative techniques are considered: a simple unbalanced bina</w:t>
      </w:r>
      <w:r>
        <w:rPr>
          <w:rFonts w:ascii="Times New Roman" w:eastAsia="Times New Roman" w:hAnsi="Times New Roman" w:cs="Times New Roman"/>
          <w:sz w:val="28"/>
          <w:szCs w:val="28"/>
          <w:lang w:val="en-US" w:eastAsia="en-GB"/>
        </w:rPr>
        <w:t>r</w:t>
      </w:r>
      <w:r w:rsidRPr="003145BA">
        <w:rPr>
          <w:rFonts w:ascii="Times New Roman" w:eastAsia="Times New Roman" w:hAnsi="Times New Roman" w:cs="Times New Roman"/>
          <w:sz w:val="28"/>
          <w:szCs w:val="28"/>
          <w:lang w:eastAsia="en-GB"/>
        </w:rPr>
        <w:t>y tree and double hashing with periodic rehashing into a larger table. The retrieval time of linear hashing is similar to double hashing and substantially faster than a binary tree, except for ve</w:t>
      </w:r>
      <w:r>
        <w:rPr>
          <w:rFonts w:ascii="Times New Roman" w:eastAsia="Times New Roman" w:hAnsi="Times New Roman" w:cs="Times New Roman"/>
          <w:sz w:val="28"/>
          <w:szCs w:val="28"/>
          <w:lang w:val="en-US" w:eastAsia="en-GB"/>
        </w:rPr>
        <w:t>r</w:t>
      </w:r>
      <w:r w:rsidRPr="003145BA">
        <w:rPr>
          <w:rFonts w:ascii="Times New Roman" w:eastAsia="Times New Roman" w:hAnsi="Times New Roman" w:cs="Times New Roman"/>
          <w:sz w:val="28"/>
          <w:szCs w:val="28"/>
          <w:lang w:eastAsia="en-GB"/>
        </w:rPr>
        <w:t>y small trees. The loading times of double hashing (with periodic reorganization), a bina</w:t>
      </w:r>
      <w:r>
        <w:rPr>
          <w:rFonts w:ascii="Times New Roman" w:eastAsia="Times New Roman" w:hAnsi="Times New Roman" w:cs="Times New Roman"/>
          <w:sz w:val="28"/>
          <w:szCs w:val="28"/>
          <w:lang w:val="en-US" w:eastAsia="en-GB"/>
        </w:rPr>
        <w:t>r</w:t>
      </w:r>
      <w:r w:rsidRPr="003145BA">
        <w:rPr>
          <w:rFonts w:ascii="Times New Roman" w:eastAsia="Times New Roman" w:hAnsi="Times New Roman" w:cs="Times New Roman"/>
          <w:sz w:val="28"/>
          <w:szCs w:val="28"/>
          <w:lang w:eastAsia="en-GB"/>
        </w:rPr>
        <w:t xml:space="preserve">y tree, and linear hashing are similar. Overall, linear hashing is a simple and efficient technique for applications where the cardinality of the key set is not known in advance. </w:t>
      </w:r>
    </w:p>
    <w:p w14:paraId="74928970" w14:textId="6D943625" w:rsidR="003145BA" w:rsidRPr="003145BA" w:rsidRDefault="003145BA" w:rsidP="003145BA">
      <w:pPr>
        <w:rPr>
          <w:rFonts w:ascii="Times New Roman" w:eastAsia="Times New Roman" w:hAnsi="Times New Roman" w:cs="Times New Roman"/>
          <w:sz w:val="28"/>
          <w:szCs w:val="28"/>
          <w:lang w:eastAsia="en-GB"/>
        </w:rPr>
      </w:pPr>
    </w:p>
    <w:p w14:paraId="6D42302E" w14:textId="6A40622E" w:rsidR="00AB5559" w:rsidRPr="003145BA" w:rsidRDefault="00AB5559" w:rsidP="00F42D42">
      <w:pPr>
        <w:jc w:val="both"/>
        <w:rPr>
          <w:rFonts w:ascii="Times New Roman" w:hAnsi="Times New Roman" w:cs="Times New Roman"/>
          <w:sz w:val="28"/>
          <w:szCs w:val="28"/>
        </w:rPr>
      </w:pPr>
    </w:p>
    <w:p w14:paraId="4303794B" w14:textId="77511260" w:rsidR="00F42D42" w:rsidRPr="003145BA" w:rsidRDefault="00F42D42" w:rsidP="00F42D42">
      <w:pPr>
        <w:jc w:val="both"/>
        <w:rPr>
          <w:rFonts w:ascii="Times New Roman" w:hAnsi="Times New Roman" w:cs="Times New Roman"/>
          <w:sz w:val="28"/>
          <w:szCs w:val="28"/>
        </w:rPr>
      </w:pPr>
    </w:p>
    <w:p w14:paraId="7C3AEECC" w14:textId="7BE8071C" w:rsidR="00F42D42" w:rsidRPr="003145BA" w:rsidRDefault="00F42D42" w:rsidP="00F42D42">
      <w:pPr>
        <w:jc w:val="both"/>
        <w:rPr>
          <w:rFonts w:ascii="Times New Roman" w:hAnsi="Times New Roman" w:cs="Times New Roman"/>
          <w:sz w:val="28"/>
          <w:szCs w:val="28"/>
        </w:rPr>
      </w:pPr>
    </w:p>
    <w:p w14:paraId="0F65B8E2" w14:textId="66036A1F" w:rsidR="00F42D42" w:rsidRPr="003145BA" w:rsidRDefault="00F42D42" w:rsidP="00F42D42">
      <w:pPr>
        <w:jc w:val="both"/>
        <w:rPr>
          <w:rFonts w:ascii="Times New Roman" w:hAnsi="Times New Roman" w:cs="Times New Roman"/>
          <w:sz w:val="28"/>
          <w:szCs w:val="28"/>
          <w:lang w:val="en-US"/>
        </w:rPr>
      </w:pPr>
      <w:r w:rsidRPr="003145BA">
        <w:rPr>
          <w:rFonts w:ascii="Times New Roman" w:hAnsi="Times New Roman" w:cs="Times New Roman"/>
          <w:sz w:val="28"/>
          <w:szCs w:val="28"/>
          <w:lang w:val="en-US"/>
        </w:rPr>
        <w:t>Reference:</w:t>
      </w:r>
    </w:p>
    <w:p w14:paraId="2C0B1555" w14:textId="52684BBD" w:rsidR="00F42D42" w:rsidRPr="003145BA" w:rsidRDefault="00F42D42" w:rsidP="00F42D42">
      <w:pPr>
        <w:jc w:val="both"/>
        <w:rPr>
          <w:rFonts w:ascii="Times New Roman" w:hAnsi="Times New Roman" w:cs="Times New Roman"/>
          <w:sz w:val="28"/>
          <w:szCs w:val="28"/>
          <w:lang w:val="en-US"/>
        </w:rPr>
      </w:pPr>
      <w:r w:rsidRPr="003145BA">
        <w:rPr>
          <w:rFonts w:ascii="Times New Roman" w:hAnsi="Times New Roman" w:cs="Times New Roman"/>
          <w:sz w:val="28"/>
          <w:szCs w:val="28"/>
          <w:lang w:val="en-US"/>
        </w:rPr>
        <w:tab/>
      </w:r>
      <w:hyperlink r:id="rId4" w:history="1">
        <w:r w:rsidR="003145BA">
          <w:rPr>
            <w:rStyle w:val="Hyperlink"/>
            <w:rFonts w:ascii="Times New Roman" w:hAnsi="Times New Roman" w:cs="Times New Roman"/>
            <w:sz w:val="28"/>
            <w:szCs w:val="28"/>
          </w:rPr>
          <w:t>Dynamic Ha</w:t>
        </w:r>
        <w:r w:rsidR="003145BA">
          <w:rPr>
            <w:rStyle w:val="Hyperlink"/>
            <w:rFonts w:ascii="Times New Roman" w:hAnsi="Times New Roman" w:cs="Times New Roman"/>
            <w:sz w:val="28"/>
            <w:szCs w:val="28"/>
          </w:rPr>
          <w:t>s</w:t>
        </w:r>
        <w:r w:rsidR="003145BA">
          <w:rPr>
            <w:rStyle w:val="Hyperlink"/>
            <w:rFonts w:ascii="Times New Roman" w:hAnsi="Times New Roman" w:cs="Times New Roman"/>
            <w:sz w:val="28"/>
            <w:szCs w:val="28"/>
          </w:rPr>
          <w:t xml:space="preserve">h </w:t>
        </w:r>
        <w:r w:rsidR="003145BA">
          <w:rPr>
            <w:rStyle w:val="Hyperlink"/>
            <w:rFonts w:ascii="Times New Roman" w:hAnsi="Times New Roman" w:cs="Times New Roman"/>
            <w:sz w:val="28"/>
            <w:szCs w:val="28"/>
          </w:rPr>
          <w:t>T</w:t>
        </w:r>
        <w:r w:rsidR="003145BA">
          <w:rPr>
            <w:rStyle w:val="Hyperlink"/>
            <w:rFonts w:ascii="Times New Roman" w:hAnsi="Times New Roman" w:cs="Times New Roman"/>
            <w:sz w:val="28"/>
            <w:szCs w:val="28"/>
          </w:rPr>
          <w:t>ables</w:t>
        </w:r>
      </w:hyperlink>
    </w:p>
    <w:sectPr w:rsidR="00F42D42" w:rsidRPr="00314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42"/>
    <w:rsid w:val="003145BA"/>
    <w:rsid w:val="004F5AB6"/>
    <w:rsid w:val="00727B7A"/>
    <w:rsid w:val="007813B8"/>
    <w:rsid w:val="00AB5559"/>
    <w:rsid w:val="00F42D4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9A3FE08"/>
  <w15:chartTrackingRefBased/>
  <w15:docId w15:val="{0788CD42-7A73-4F47-AE2B-CE1AF2FF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D42"/>
    <w:rPr>
      <w:color w:val="0563C1" w:themeColor="hyperlink"/>
      <w:u w:val="single"/>
    </w:rPr>
  </w:style>
  <w:style w:type="character" w:styleId="UnresolvedMention">
    <w:name w:val="Unresolved Mention"/>
    <w:basedOn w:val="DefaultParagraphFont"/>
    <w:uiPriority w:val="99"/>
    <w:semiHidden/>
    <w:unhideWhenUsed/>
    <w:rsid w:val="00F42D42"/>
    <w:rPr>
      <w:color w:val="605E5C"/>
      <w:shd w:val="clear" w:color="auto" w:fill="E1DFDD"/>
    </w:rPr>
  </w:style>
  <w:style w:type="character" w:styleId="FollowedHyperlink">
    <w:name w:val="FollowedHyperlink"/>
    <w:basedOn w:val="DefaultParagraphFont"/>
    <w:uiPriority w:val="99"/>
    <w:semiHidden/>
    <w:unhideWhenUsed/>
    <w:rsid w:val="00F42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1264">
      <w:bodyDiv w:val="1"/>
      <w:marLeft w:val="0"/>
      <w:marRight w:val="0"/>
      <w:marTop w:val="0"/>
      <w:marBottom w:val="0"/>
      <w:divBdr>
        <w:top w:val="none" w:sz="0" w:space="0" w:color="auto"/>
        <w:left w:val="none" w:sz="0" w:space="0" w:color="auto"/>
        <w:bottom w:val="none" w:sz="0" w:space="0" w:color="auto"/>
        <w:right w:val="none" w:sz="0" w:space="0" w:color="auto"/>
      </w:divBdr>
    </w:div>
    <w:div w:id="82579518">
      <w:bodyDiv w:val="1"/>
      <w:marLeft w:val="0"/>
      <w:marRight w:val="0"/>
      <w:marTop w:val="0"/>
      <w:marBottom w:val="0"/>
      <w:divBdr>
        <w:top w:val="none" w:sz="0" w:space="0" w:color="auto"/>
        <w:left w:val="none" w:sz="0" w:space="0" w:color="auto"/>
        <w:bottom w:val="none" w:sz="0" w:space="0" w:color="auto"/>
        <w:right w:val="none" w:sz="0" w:space="0" w:color="auto"/>
      </w:divBdr>
    </w:div>
    <w:div w:id="941105197">
      <w:bodyDiv w:val="1"/>
      <w:marLeft w:val="0"/>
      <w:marRight w:val="0"/>
      <w:marTop w:val="0"/>
      <w:marBottom w:val="0"/>
      <w:divBdr>
        <w:top w:val="none" w:sz="0" w:space="0" w:color="auto"/>
        <w:left w:val="none" w:sz="0" w:space="0" w:color="auto"/>
        <w:bottom w:val="none" w:sz="0" w:space="0" w:color="auto"/>
        <w:right w:val="none" w:sz="0" w:space="0" w:color="auto"/>
      </w:divBdr>
    </w:div>
    <w:div w:id="1068379123">
      <w:bodyDiv w:val="1"/>
      <w:marLeft w:val="0"/>
      <w:marRight w:val="0"/>
      <w:marTop w:val="0"/>
      <w:marBottom w:val="0"/>
      <w:divBdr>
        <w:top w:val="none" w:sz="0" w:space="0" w:color="auto"/>
        <w:left w:val="none" w:sz="0" w:space="0" w:color="auto"/>
        <w:bottom w:val="none" w:sz="0" w:space="0" w:color="auto"/>
        <w:right w:val="none" w:sz="0" w:space="0" w:color="auto"/>
      </w:divBdr>
    </w:div>
    <w:div w:id="1323511280">
      <w:bodyDiv w:val="1"/>
      <w:marLeft w:val="0"/>
      <w:marRight w:val="0"/>
      <w:marTop w:val="0"/>
      <w:marBottom w:val="0"/>
      <w:divBdr>
        <w:top w:val="none" w:sz="0" w:space="0" w:color="auto"/>
        <w:left w:val="none" w:sz="0" w:space="0" w:color="auto"/>
        <w:bottom w:val="none" w:sz="0" w:space="0" w:color="auto"/>
        <w:right w:val="none" w:sz="0" w:space="0" w:color="auto"/>
      </w:divBdr>
    </w:div>
    <w:div w:id="1390569457">
      <w:bodyDiv w:val="1"/>
      <w:marLeft w:val="0"/>
      <w:marRight w:val="0"/>
      <w:marTop w:val="0"/>
      <w:marBottom w:val="0"/>
      <w:divBdr>
        <w:top w:val="none" w:sz="0" w:space="0" w:color="auto"/>
        <w:left w:val="none" w:sz="0" w:space="0" w:color="auto"/>
        <w:bottom w:val="none" w:sz="0" w:space="0" w:color="auto"/>
        <w:right w:val="none" w:sz="0" w:space="0" w:color="auto"/>
      </w:divBdr>
    </w:div>
    <w:div w:id="18636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d.uoc.gr/~hy480/pdf/Dynamic%20Hash%20T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Dinmukhammed Kambarov</dc:creator>
  <cp:keywords/>
  <dc:description/>
  <cp:lastModifiedBy>Dinmukhammed Kambarov</cp:lastModifiedBy>
  <cp:revision>3</cp:revision>
  <cp:lastPrinted>2021-05-03T11:00:00Z</cp:lastPrinted>
  <dcterms:created xsi:type="dcterms:W3CDTF">2021-05-03T11:00:00Z</dcterms:created>
  <dcterms:modified xsi:type="dcterms:W3CDTF">2021-05-03T11:01:00Z</dcterms:modified>
</cp:coreProperties>
</file>