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r>
        <w:rPr>
          <w:rFonts w:hint="eastAsia" w:ascii="华文楷体" w:hAnsi="华文楷体" w:eastAsia="华文楷体" w:cs="Arial"/>
          <w:color w:val="333333"/>
          <w:kern w:val="0"/>
          <w:sz w:val="32"/>
          <w:szCs w:val="32"/>
        </w:rPr>
        <w:t>软件开发类作品文档简要要求</w:t>
      </w: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宋体"/>
          <w:i w:val="0"/>
          <w:iCs w:val="0"/>
          <w:caps w:val="0"/>
          <w:spacing w:val="0"/>
          <w:sz w:val="32"/>
          <w:szCs w:val="32"/>
          <w:u w:val="single"/>
        </w:rPr>
        <w:t>2026017123</w:t>
      </w:r>
      <w:r>
        <w:rPr>
          <w:rFonts w:hint="eastAsia" w:ascii="宋体" w:hAnsi="宋体" w:eastAsia="宋体" w:cs="宋体"/>
          <w:i w:val="0"/>
          <w:iCs w:val="0"/>
          <w:caps w:val="0"/>
          <w:spacing w:val="0"/>
          <w:sz w:val="32"/>
          <w:szCs w:val="32"/>
          <w:u w:val="single"/>
          <w:lang w:val="en-US" w:eastAsia="zh-CN"/>
        </w:rPr>
        <w:t xml:space="preserve"> </w:t>
      </w:r>
      <w:r>
        <w:rPr>
          <w:rFonts w:hint="eastAsia" w:ascii="宋体" w:hAnsi="宋体" w:eastAsia="宋体" w:cs="Arial"/>
          <w:color w:val="333333"/>
          <w:kern w:val="0"/>
          <w:sz w:val="32"/>
          <w:szCs w:val="32"/>
          <w:u w:val="single"/>
        </w:rPr>
        <w:t>　　　　　　　　　　</w:t>
      </w:r>
    </w:p>
    <w:p w14:paraId="2520C21B">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作品名称：</w:t>
      </w:r>
      <w:r>
        <w:rPr>
          <w:rFonts w:hint="eastAsia" w:ascii="宋体" w:hAnsi="宋体" w:eastAsia="宋体" w:cs="宋体"/>
          <w:i w:val="0"/>
          <w:iCs w:val="0"/>
          <w:caps w:val="0"/>
          <w:spacing w:val="0"/>
          <w:sz w:val="32"/>
          <w:szCs w:val="32"/>
          <w:u w:val="single"/>
        </w:rPr>
        <w:t>针对缓存攻击的国产开源库的防护设计与</w:t>
      </w:r>
      <w:r>
        <w:rPr>
          <w:rFonts w:hint="eastAsia" w:ascii="宋体" w:hAnsi="宋体" w:eastAsia="宋体" w:cs="宋体"/>
          <w:i w:val="0"/>
          <w:iCs w:val="0"/>
          <w:caps w:val="0"/>
          <w:spacing w:val="0"/>
          <w:sz w:val="32"/>
          <w:szCs w:val="32"/>
          <w:u w:val="single"/>
          <w:lang w:val="en-US" w:eastAsia="zh-CN"/>
        </w:rPr>
        <w:t>评估</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2026年4月17日</w:t>
      </w:r>
      <w:r>
        <w:rPr>
          <w:rFonts w:hint="eastAsia" w:ascii="宋体" w:hAnsi="宋体" w:eastAsia="宋体" w:cs="Arial"/>
          <w:color w:val="333333"/>
          <w:kern w:val="0"/>
          <w:sz w:val="32"/>
          <w:szCs w:val="32"/>
          <w:u w:val="single"/>
        </w:rPr>
        <w:t>　　</w:t>
      </w:r>
      <w:r>
        <w:rPr>
          <w:rFonts w:hint="eastAsia" w:ascii="宋体" w:hAnsi="宋体" w:eastAsia="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07E0528">
      <w:pPr>
        <w:widowControl/>
        <w:ind w:firstLine="0"/>
        <w:jc w:val="left"/>
      </w:pPr>
      <w:r>
        <w:br w:type="page"/>
      </w:r>
    </w:p>
    <w:p w14:paraId="44B12673">
      <w:pPr>
        <w:widowControl/>
        <w:ind w:firstLine="420"/>
        <w:jc w:val="left"/>
      </w:pPr>
      <w:r>
        <w:rPr>
          <w:sz w:val="21"/>
        </w:rPr>
        <mc:AlternateContent>
          <mc:Choice Requires="wps">
            <w:drawing>
              <wp:anchor distT="0" distB="0" distL="114300" distR="114300" simplePos="0" relativeHeight="251659264" behindDoc="0" locked="0" layoutInCell="1" allowOverlap="1">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20"/>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20"/>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20"/>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20"/>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20"/>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20"/>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1pt;margin-top:9.45pt;height:353.95pt;width:391.55pt;z-index:251659264;mso-width-relative:page;mso-height-relative:page;" fillcolor="#FFFFFF [3201]" filled="t" stroked="t" coordsize="21600,21600" o:gfxdata="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HNXdYAAAAJAQAADwAAAAAAAAABACAAAAAiAAAAZHJzL2Rvd25yZXYueG1sUEsBAhQAFAAA&#10;AAgAh07iQE+gxZJjAgAAxAQAAA4AAAAAAAAAAQAgAAAAJQEAAGRycy9lMm9Eb2MueG1sUEsFBgAA&#10;AAAGAAYAWQEAAPoFAAAAAA==&#10;">
                <v:fill on="t" focussize="0,0"/>
                <v:stroke weight="0.5pt" color="#000000 [3204]" joinstyle="round"/>
                <v:imagedata o:title=""/>
                <o:lock v:ext="edit" aspectratio="f"/>
                <v:textbox>
                  <w:txbxContent>
                    <w:p w14:paraId="16358EAF">
                      <w:pPr>
                        <w:rPr>
                          <w:rFonts w:ascii="黑体" w:hAnsi="黑体" w:eastAsia="黑体"/>
                          <w:sz w:val="28"/>
                          <w:szCs w:val="28"/>
                        </w:rPr>
                      </w:pPr>
                      <w:r>
                        <w:rPr>
                          <w:rFonts w:hint="eastAsia" w:ascii="黑体" w:hAnsi="黑体" w:eastAsia="黑体"/>
                          <w:sz w:val="28"/>
                          <w:szCs w:val="28"/>
                        </w:rPr>
                        <w:t>填写说明：</w:t>
                      </w:r>
                    </w:p>
                    <w:p w14:paraId="57AF38DE">
                      <w:pPr>
                        <w:pStyle w:val="20"/>
                        <w:numPr>
                          <w:ilvl w:val="0"/>
                          <w:numId w:val="2"/>
                        </w:numPr>
                        <w:ind w:firstLineChars="0"/>
                        <w:rPr>
                          <w:rFonts w:ascii="华文楷体" w:hAnsi="华文楷体" w:eastAsia="华文楷体"/>
                        </w:rPr>
                      </w:pPr>
                      <w:r>
                        <w:rPr>
                          <w:rFonts w:hint="eastAsia" w:ascii="华文楷体" w:hAnsi="华文楷体" w:eastAsia="华文楷体"/>
                        </w:rPr>
                        <w:t>本文档适用于所有涉及软件应用与开发类</w:t>
                      </w:r>
                      <w:r>
                        <w:rPr>
                          <w:rFonts w:ascii="华文楷体" w:hAnsi="华文楷体" w:eastAsia="华文楷体"/>
                        </w:rPr>
                        <w:t>的各个小类</w:t>
                      </w:r>
                      <w:r>
                        <w:rPr>
                          <w:rFonts w:hint="eastAsia" w:ascii="华文楷体" w:hAnsi="华文楷体" w:eastAsia="华文楷体"/>
                        </w:rPr>
                        <w:t>作品，包括：（1）Web应用（2）移动应用（非游戏类）（</w:t>
                      </w:r>
                      <w:r>
                        <w:rPr>
                          <w:rFonts w:hint="eastAsia" w:ascii="华文楷体" w:hAnsi="华文楷体" w:eastAsia="华文楷体"/>
                          <w:lang w:val="en-US" w:eastAsia="zh-CN"/>
                        </w:rPr>
                        <w:t>3</w:t>
                      </w:r>
                      <w:r>
                        <w:rPr>
                          <w:rFonts w:hint="eastAsia" w:ascii="华文楷体" w:hAnsi="华文楷体" w:eastAsia="华文楷体"/>
                        </w:rPr>
                        <w:t>）算法设计与应用</w:t>
                      </w:r>
                      <w:r>
                        <w:rPr>
                          <w:rFonts w:hint="eastAsia" w:ascii="华文楷体" w:hAnsi="华文楷体" w:eastAsia="华文楷体"/>
                          <w:lang w:val="en-US" w:eastAsia="zh-CN"/>
                        </w:rPr>
                        <w:t>类程序（4）工具软件</w:t>
                      </w:r>
                      <w:r>
                        <w:rPr>
                          <w:rFonts w:hint="eastAsia" w:ascii="华文楷体" w:hAnsi="华文楷体" w:eastAsia="华文楷体"/>
                        </w:rPr>
                        <w:t>（5）</w:t>
                      </w:r>
                      <w:r>
                        <w:rPr>
                          <w:rFonts w:hint="eastAsia" w:ascii="华文楷体" w:hAnsi="华文楷体" w:eastAsia="华文楷体"/>
                          <w:lang w:val="en-US" w:eastAsia="zh-CN"/>
                        </w:rPr>
                        <w:t>软件应用与开发专项</w:t>
                      </w:r>
                      <w:r>
                        <w:rPr>
                          <w:rFonts w:hint="eastAsia" w:ascii="华文楷体" w:hAnsi="华文楷体" w:eastAsia="华文楷体"/>
                        </w:rPr>
                        <w:t>赛；</w:t>
                      </w:r>
                    </w:p>
                    <w:p w14:paraId="73827F0C">
                      <w:pPr>
                        <w:pStyle w:val="20"/>
                        <w:numPr>
                          <w:ilvl w:val="0"/>
                          <w:numId w:val="2"/>
                        </w:numPr>
                        <w:ind w:firstLineChars="0"/>
                        <w:rPr>
                          <w:rFonts w:ascii="华文楷体" w:hAnsi="华文楷体" w:eastAsia="华文楷体"/>
                        </w:rPr>
                      </w:pPr>
                      <w:r>
                        <w:rPr>
                          <w:rFonts w:hint="eastAsia" w:ascii="华文楷体" w:hAnsi="华文楷体" w:eastAsia="华文楷体"/>
                        </w:rPr>
                        <w:t>本文档为简要文档，不宜长篇大论，需简明扼要，</w:t>
                      </w:r>
                      <w:r>
                        <w:rPr>
                          <w:rFonts w:ascii="华文楷体" w:hAnsi="华文楷体" w:eastAsia="华文楷体"/>
                        </w:rPr>
                        <w:t>建议</w:t>
                      </w:r>
                      <w:r>
                        <w:rPr>
                          <w:rFonts w:hint="eastAsia" w:ascii="华文楷体" w:hAnsi="华文楷体" w:eastAsia="华文楷体"/>
                        </w:rPr>
                        <w:t>设计</w:t>
                      </w:r>
                      <w:r>
                        <w:rPr>
                          <w:rFonts w:ascii="华文楷体" w:hAnsi="华文楷体" w:eastAsia="华文楷体"/>
                        </w:rPr>
                        <w:t>二级目录</w:t>
                      </w:r>
                      <w:r>
                        <w:rPr>
                          <w:rFonts w:hint="eastAsia" w:ascii="华文楷体" w:hAnsi="华文楷体" w:eastAsia="华文楷体"/>
                        </w:rPr>
                        <w:t>，逻辑性强；</w:t>
                      </w:r>
                    </w:p>
                    <w:p w14:paraId="622CEA89">
                      <w:pPr>
                        <w:pStyle w:val="20"/>
                        <w:numPr>
                          <w:ilvl w:val="0"/>
                          <w:numId w:val="2"/>
                        </w:numPr>
                        <w:ind w:firstLineChars="0"/>
                        <w:rPr>
                          <w:rFonts w:ascii="华文楷体" w:hAnsi="华文楷体" w:eastAsia="华文楷体"/>
                        </w:rPr>
                      </w:pPr>
                      <w:r>
                        <w:rPr>
                          <w:rFonts w:hint="eastAsia" w:ascii="华文楷体" w:hAnsi="华文楷体" w:eastAsia="华文楷体"/>
                        </w:rPr>
                        <w:t>一级标题采用二号黑体，</w:t>
                      </w:r>
                      <w:r>
                        <w:rPr>
                          <w:rFonts w:ascii="华文楷体" w:hAnsi="华文楷体" w:eastAsia="华文楷体"/>
                        </w:rPr>
                        <w:t>居中</w:t>
                      </w:r>
                      <w:r>
                        <w:rPr>
                          <w:rFonts w:hint="eastAsia" w:ascii="华文楷体" w:hAnsi="华文楷体" w:eastAsia="华文楷体"/>
                        </w:rPr>
                        <w:t>，二级</w:t>
                      </w:r>
                      <w:r>
                        <w:rPr>
                          <w:rFonts w:ascii="华文楷体" w:hAnsi="华文楷体" w:eastAsia="华文楷体"/>
                        </w:rPr>
                        <w:t>标题采用三号黑体，</w:t>
                      </w:r>
                      <w:r>
                        <w:rPr>
                          <w:rFonts w:hint="eastAsia" w:ascii="华文楷体" w:hAnsi="华文楷体" w:eastAsia="华文楷体"/>
                        </w:rPr>
                        <w:t>靠左</w:t>
                      </w:r>
                      <w:r>
                        <w:rPr>
                          <w:rFonts w:ascii="华文楷体" w:hAnsi="华文楷体" w:eastAsia="华文楷体"/>
                        </w:rPr>
                        <w:t>，</w:t>
                      </w:r>
                      <w:r>
                        <w:rPr>
                          <w:rFonts w:hint="eastAsia" w:ascii="华文楷体" w:hAnsi="华文楷体" w:eastAsia="华文楷体"/>
                        </w:rPr>
                        <w:t>根据需要可以</w:t>
                      </w:r>
                      <w:r>
                        <w:rPr>
                          <w:rFonts w:ascii="华文楷体" w:hAnsi="华文楷体" w:eastAsia="华文楷体"/>
                        </w:rPr>
                        <w:t>设计三级</w:t>
                      </w:r>
                      <w:r>
                        <w:rPr>
                          <w:rFonts w:hint="eastAsia" w:ascii="华文楷体" w:hAnsi="华文楷体" w:eastAsia="华文楷体"/>
                        </w:rPr>
                        <w:t>标题，正文一律用五号宋体；</w:t>
                      </w:r>
                    </w:p>
                    <w:p w14:paraId="58111DFC">
                      <w:pPr>
                        <w:pStyle w:val="20"/>
                        <w:numPr>
                          <w:ilvl w:val="0"/>
                          <w:numId w:val="2"/>
                        </w:numPr>
                        <w:ind w:firstLineChars="0"/>
                        <w:rPr>
                          <w:rFonts w:ascii="华文楷体" w:hAnsi="华文楷体" w:eastAsia="华文楷体"/>
                        </w:rPr>
                      </w:pPr>
                      <w:r>
                        <w:rPr>
                          <w:rFonts w:hint="eastAsia" w:ascii="华文楷体" w:hAnsi="华文楷体" w:eastAsia="华文楷体"/>
                        </w:rPr>
                        <w:t>提交文档时，以PDF格式提交本文档；</w:t>
                      </w:r>
                    </w:p>
                    <w:p w14:paraId="7AE10A7A">
                      <w:pPr>
                        <w:pStyle w:val="20"/>
                        <w:numPr>
                          <w:ilvl w:val="0"/>
                          <w:numId w:val="2"/>
                        </w:numPr>
                        <w:ind w:firstLineChars="0"/>
                        <w:rPr>
                          <w:rFonts w:ascii="华文楷体" w:hAnsi="华文楷体" w:eastAsia="华文楷体"/>
                        </w:rPr>
                      </w:pPr>
                      <w:r>
                        <w:rPr>
                          <w:rFonts w:hint="eastAsia" w:ascii="华文楷体" w:hAnsi="华文楷体" w:eastAsia="华文楷体"/>
                        </w:rPr>
                        <w:t>本文档内容是正式参赛内容组成部分，务必真实填写。如不属实，将导致奖项等级降低甚至终止本作品参加比赛。</w:t>
                      </w:r>
                    </w:p>
                    <w:p w14:paraId="7A5836C7">
                      <w:pPr>
                        <w:pStyle w:val="20"/>
                        <w:numPr>
                          <w:ilvl w:val="0"/>
                          <w:numId w:val="2"/>
                        </w:numPr>
                        <w:ind w:firstLineChars="0"/>
                        <w:rPr>
                          <w:rFonts w:ascii="华文楷体" w:hAnsi="华文楷体" w:eastAsia="华文楷体"/>
                        </w:rPr>
                      </w:pPr>
                      <w:r>
                        <w:rPr>
                          <w:rFonts w:hint="eastAsia" w:ascii="华文楷体" w:hAnsi="华文楷体" w:eastAsia="华文楷体"/>
                          <w:lang w:val="en-US" w:eastAsia="zh-CN"/>
                        </w:rPr>
                        <w:t>项目中涉及应用人工智能大模型的内容，务必在各个部分从以下几方面说明。</w:t>
                      </w:r>
                    </w:p>
                    <w:p w14:paraId="67EBAF57">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（1）AI 使用说明</w:t>
                      </w:r>
                    </w:p>
                    <w:p w14:paraId="374D93BF">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使用了哪些模型/工具（名称/版本/日期）</w:t>
                      </w:r>
                    </w:p>
                    <w:p w14:paraId="7C5B52AD">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在哪些环节应用了AI：构思、生成、润色、编程、数据分析、图像/音频生成等</w:t>
                      </w:r>
                    </w:p>
                    <w:p w14:paraId="6D932085">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学生做了哪些把关工作？AI生成的结果的正确性如何验证？</w:t>
                      </w:r>
                    </w:p>
                    <w:p w14:paraId="1C57A623">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（2）关键提示词与输出样例</w:t>
                      </w:r>
                    </w:p>
                    <w:p w14:paraId="5D32BF5E">
                      <w:pPr>
                        <w:keepNext w:val="0"/>
                        <w:keepLines w:val="0"/>
                        <w:pageBreakBefore w:val="0"/>
                        <w:widowControl w:val="0"/>
                        <w:numPr>
                          <w:ilvl w:val="0"/>
                          <w:numId w:val="3"/>
                        </w:numPr>
                        <w:kinsoku/>
                        <w:wordWrap/>
                        <w:overflowPunct/>
                        <w:topLinePunct w:val="0"/>
                        <w:autoSpaceDE/>
                        <w:autoSpaceDN/>
                        <w:bidi w:val="0"/>
                        <w:adjustRightInd w:val="0"/>
                        <w:snapToGrid w:val="0"/>
                        <w:spacing w:line="240" w:lineRule="auto"/>
                        <w:ind w:left="420" w:hanging="420" w:firstLineChars="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例举最重要的、决定性的5-10条对话</w:t>
                      </w:r>
                    </w:p>
                    <w:p w14:paraId="254D7B95">
                      <w:pPr>
                        <w:keepNext w:val="0"/>
                        <w:keepLines w:val="0"/>
                        <w:pageBreakBefore w:val="0"/>
                        <w:widowControl w:val="0"/>
                        <w:numPr>
                          <w:ilvl w:val="-1"/>
                          <w:numId w:val="0"/>
                        </w:numPr>
                        <w:kinsoku/>
                        <w:wordWrap/>
                        <w:overflowPunct/>
                        <w:topLinePunct w:val="0"/>
                        <w:autoSpaceDE/>
                        <w:autoSpaceDN/>
                        <w:bidi w:val="0"/>
                        <w:adjustRightInd w:val="0"/>
                        <w:snapToGrid w:val="0"/>
                        <w:spacing w:line="240" w:lineRule="auto"/>
                        <w:ind w:left="0" w:firstLine="420" w:firstLine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（3）版权说明</w:t>
                      </w:r>
                    </w:p>
                    <w:p w14:paraId="5C2A6492">
                      <w:pPr>
                        <w:keepNext w:val="0"/>
                        <w:keepLines w:val="0"/>
                        <w:pageBreakBefore w:val="0"/>
                        <w:widowControl w:val="0"/>
                        <w:numPr>
                          <w:ilvl w:val="0"/>
                          <w:numId w:val="3"/>
                        </w:numPr>
                        <w:kinsoku/>
                        <w:wordWrap/>
                        <w:overflowPunct/>
                        <w:topLinePunct w:val="0"/>
                        <w:bidi w:val="0"/>
                        <w:adjustRightInd w:val="0"/>
                        <w:snapToGrid w:val="0"/>
                        <w:spacing w:line="240" w:lineRule="auto"/>
                        <w:ind w:left="420" w:hanging="420"/>
                        <w:textAlignment w:val="auto"/>
                      </w:pPr>
                      <w:r>
                        <w:rPr>
                          <w:rFonts w:hint="eastAsia" w:ascii="华文楷体" w:hAnsi="华文楷体" w:eastAsia="华文楷体" w:cs="华文楷体"/>
                          <w:lang w:val="en-US" w:eastAsia="zh-CN"/>
                        </w:rPr>
                        <w:t>提交AI生成涉及的引用列表、素材授权说明（若有）</w:t>
                      </w:r>
                    </w:p>
                  </w:txbxContent>
                </v:textbox>
              </v:shape>
            </w:pict>
          </mc:Fallback>
        </mc:AlternateContent>
      </w:r>
    </w:p>
    <w:p w14:paraId="5FDD1443">
      <w:pPr>
        <w:widowControl/>
        <w:ind w:firstLine="420"/>
        <w:jc w:val="left"/>
      </w:pPr>
    </w:p>
    <w:p w14:paraId="4C9C714A">
      <w:pPr>
        <w:widowControl/>
        <w:ind w:firstLine="420"/>
        <w:jc w:val="left"/>
      </w:pPr>
    </w:p>
    <w:p w14:paraId="45F22E4C">
      <w:pPr>
        <w:widowControl/>
        <w:ind w:firstLine="420"/>
        <w:jc w:val="left"/>
      </w:pPr>
      <w:bookmarkStart w:id="7" w:name="_GoBack"/>
    </w:p>
    <w:bookmarkEnd w:id="7"/>
    <w:p w14:paraId="2BCA8054">
      <w:pPr>
        <w:widowControl/>
        <w:ind w:firstLine="420"/>
        <w:jc w:val="left"/>
      </w:pPr>
    </w:p>
    <w:p w14:paraId="0560BFE9">
      <w:pPr>
        <w:widowControl/>
        <w:ind w:firstLine="420"/>
        <w:jc w:val="left"/>
      </w:pPr>
    </w:p>
    <w:p w14:paraId="5BE65453">
      <w:pPr>
        <w:widowControl/>
        <w:ind w:firstLine="420"/>
        <w:jc w:val="left"/>
      </w:pPr>
    </w:p>
    <w:p w14:paraId="0EC1A2D0">
      <w:pPr>
        <w:widowControl/>
        <w:ind w:firstLine="420"/>
        <w:jc w:val="left"/>
      </w:pPr>
    </w:p>
    <w:p w14:paraId="0E182CE2">
      <w:pPr>
        <w:widowControl/>
        <w:ind w:firstLine="420"/>
        <w:jc w:val="left"/>
      </w:pPr>
    </w:p>
    <w:p w14:paraId="526CE580">
      <w:pPr>
        <w:widowControl/>
        <w:ind w:firstLine="420"/>
        <w:jc w:val="left"/>
      </w:pPr>
    </w:p>
    <w:p w14:paraId="742DCCB1">
      <w:pPr>
        <w:widowControl/>
        <w:ind w:firstLine="420"/>
        <w:jc w:val="left"/>
      </w:pPr>
    </w:p>
    <w:p w14:paraId="0EC6EA67">
      <w:pPr>
        <w:widowControl/>
        <w:ind w:firstLine="420"/>
        <w:jc w:val="left"/>
      </w:pPr>
    </w:p>
    <w:p w14:paraId="11008688">
      <w:pPr>
        <w:widowControl/>
        <w:ind w:firstLine="420"/>
        <w:jc w:val="left"/>
      </w:pPr>
    </w:p>
    <w:p w14:paraId="6DF788F7">
      <w:pPr>
        <w:widowControl/>
        <w:ind w:firstLine="420"/>
        <w:jc w:val="left"/>
      </w:pPr>
    </w:p>
    <w:p w14:paraId="4A1018BE">
      <w:pPr>
        <w:widowControl/>
        <w:ind w:firstLine="420"/>
        <w:jc w:val="left"/>
      </w:pPr>
    </w:p>
    <w:p w14:paraId="0AECEE11">
      <w:pPr>
        <w:widowControl/>
        <w:ind w:firstLine="420"/>
        <w:jc w:val="left"/>
      </w:pPr>
    </w:p>
    <w:p w14:paraId="21DD2371">
      <w:pPr>
        <w:widowControl/>
        <w:ind w:firstLine="420"/>
        <w:jc w:val="left"/>
      </w:pPr>
    </w:p>
    <w:p w14:paraId="7B602CED">
      <w:pPr>
        <w:widowControl/>
        <w:ind w:firstLine="420"/>
        <w:jc w:val="left"/>
      </w:pPr>
    </w:p>
    <w:p w14:paraId="53F6A615">
      <w:pPr>
        <w:widowControl/>
        <w:ind w:firstLine="420"/>
        <w:jc w:val="left"/>
      </w:pPr>
    </w:p>
    <w:p w14:paraId="214338CF">
      <w:pPr>
        <w:widowControl/>
        <w:ind w:firstLine="420"/>
        <w:jc w:val="left"/>
      </w:pPr>
    </w:p>
    <w:p w14:paraId="4BBCF12E">
      <w:pPr>
        <w:widowControl/>
        <w:ind w:firstLine="420"/>
        <w:jc w:val="left"/>
      </w:pPr>
    </w:p>
    <w:p w14:paraId="661B3487">
      <w:pPr>
        <w:widowControl/>
        <w:ind w:firstLine="420"/>
        <w:jc w:val="left"/>
      </w:pPr>
    </w:p>
    <w:p w14:paraId="721CC09C">
      <w:pPr>
        <w:widowControl/>
        <w:ind w:firstLine="420"/>
        <w:jc w:val="left"/>
      </w:pPr>
    </w:p>
    <w:p w14:paraId="68D1E9F0">
      <w:pPr>
        <w:widowControl/>
        <w:ind w:firstLine="420"/>
        <w:jc w:val="left"/>
      </w:pPr>
    </w:p>
    <w:p w14:paraId="0370C8AD">
      <w:pPr>
        <w:widowControl/>
        <w:ind w:firstLine="420"/>
        <w:jc w:val="left"/>
      </w:pPr>
    </w:p>
    <w:p w14:paraId="581285B7">
      <w:pPr>
        <w:widowControl/>
        <w:ind w:firstLine="420"/>
        <w:jc w:val="left"/>
      </w:pPr>
    </w:p>
    <w:p w14:paraId="69949CE1">
      <w:pPr>
        <w:jc w:val="center"/>
        <w:rPr>
          <w:sz w:val="32"/>
          <w:szCs w:val="32"/>
        </w:rPr>
      </w:pPr>
      <w:r>
        <w:rPr>
          <w:sz w:val="32"/>
          <w:szCs w:val="32"/>
        </w:rPr>
        <w:t>目</w:t>
      </w:r>
      <w:r>
        <w:rPr>
          <w:rFonts w:hint="eastAsia"/>
          <w:sz w:val="32"/>
          <w:szCs w:val="32"/>
        </w:rPr>
        <w:t xml:space="preserve"> </w:t>
      </w:r>
      <w:r>
        <w:rPr>
          <w:sz w:val="32"/>
          <w:szCs w:val="32"/>
        </w:rPr>
        <w:t xml:space="preserve"> 录</w:t>
      </w:r>
    </w:p>
    <w:p w14:paraId="5DFE8EEC">
      <w:pPr>
        <w:pStyle w:val="10"/>
        <w:rPr>
          <w:b w:val="0"/>
          <w:sz w:val="21"/>
          <w:szCs w:val="22"/>
        </w:rPr>
      </w:pPr>
      <w:r>
        <w:rPr>
          <w:rFonts w:ascii="华文楷体" w:hAnsi="华文楷体" w:eastAsia="华文楷体"/>
          <w:b w:val="0"/>
          <w:bCs/>
          <w:lang w:val="zh-CN"/>
        </w:rPr>
        <w:fldChar w:fldCharType="begin"/>
      </w:r>
      <w:r>
        <w:rPr>
          <w:rFonts w:ascii="华文楷体" w:hAnsi="华文楷体" w:eastAsia="华文楷体"/>
          <w:b w:val="0"/>
          <w:bCs/>
          <w:lang w:val="zh-CN"/>
        </w:rPr>
        <w:instrText xml:space="preserve"> TOC \o "1-3" \h \z \u </w:instrText>
      </w:r>
      <w:r>
        <w:rPr>
          <w:rFonts w:ascii="华文楷体" w:hAnsi="华文楷体" w:eastAsia="华文楷体"/>
          <w:b w:val="0"/>
          <w:bCs/>
          <w:lang w:val="zh-CN"/>
        </w:rPr>
        <w:fldChar w:fldCharType="separate"/>
      </w:r>
      <w:r>
        <w:fldChar w:fldCharType="begin"/>
      </w:r>
      <w:r>
        <w:instrText xml:space="preserve"> HYPERLINK \l "_Toc100040660" </w:instrText>
      </w:r>
      <w:r>
        <w:fldChar w:fldCharType="separate"/>
      </w:r>
      <w:r>
        <w:rPr>
          <w:rStyle w:val="17"/>
          <w:b w:val="0"/>
        </w:rPr>
        <w:t>第一章</w:t>
      </w:r>
      <w:r>
        <w:rPr>
          <w:b w:val="0"/>
          <w:sz w:val="21"/>
          <w:szCs w:val="22"/>
        </w:rPr>
        <w:tab/>
      </w:r>
      <w:r>
        <w:rPr>
          <w:rStyle w:val="17"/>
          <w:b w:val="0"/>
        </w:rPr>
        <w:t>需求分析</w:t>
      </w:r>
      <w:r>
        <w:rPr>
          <w:b w:val="0"/>
        </w:rPr>
        <w:tab/>
      </w:r>
      <w:r>
        <w:rPr>
          <w:b w:val="0"/>
        </w:rPr>
        <w:fldChar w:fldCharType="begin"/>
      </w:r>
      <w:r>
        <w:rPr>
          <w:b w:val="0"/>
        </w:rPr>
        <w:instrText xml:space="preserve"> PAGEREF _Toc100040660 \h </w:instrText>
      </w:r>
      <w:r>
        <w:rPr>
          <w:b w:val="0"/>
        </w:rPr>
        <w:fldChar w:fldCharType="separate"/>
      </w:r>
      <w:r>
        <w:rPr>
          <w:b w:val="0"/>
        </w:rPr>
        <w:t>6</w:t>
      </w:r>
      <w:r>
        <w:rPr>
          <w:b w:val="0"/>
        </w:rPr>
        <w:fldChar w:fldCharType="end"/>
      </w:r>
      <w:r>
        <w:rPr>
          <w:b w:val="0"/>
        </w:rPr>
        <w:fldChar w:fldCharType="end"/>
      </w:r>
    </w:p>
    <w:p w14:paraId="508CF647">
      <w:pPr>
        <w:pStyle w:val="10"/>
        <w:rPr>
          <w:b w:val="0"/>
          <w:sz w:val="21"/>
          <w:szCs w:val="22"/>
        </w:rPr>
      </w:pPr>
      <w:r>
        <w:fldChar w:fldCharType="begin"/>
      </w:r>
      <w:r>
        <w:instrText xml:space="preserve"> HYPERLINK \l "_Toc100040661" </w:instrText>
      </w:r>
      <w:r>
        <w:fldChar w:fldCharType="separate"/>
      </w:r>
      <w:r>
        <w:rPr>
          <w:rStyle w:val="17"/>
          <w:b w:val="0"/>
        </w:rPr>
        <w:t>第二章</w:t>
      </w:r>
      <w:r>
        <w:rPr>
          <w:b w:val="0"/>
          <w:sz w:val="21"/>
          <w:szCs w:val="22"/>
        </w:rPr>
        <w:tab/>
      </w:r>
      <w:r>
        <w:rPr>
          <w:rStyle w:val="17"/>
          <w:b w:val="0"/>
        </w:rPr>
        <w:t>概要设计</w:t>
      </w:r>
      <w:r>
        <w:rPr>
          <w:b w:val="0"/>
        </w:rPr>
        <w:tab/>
      </w:r>
      <w:r>
        <w:rPr>
          <w:b w:val="0"/>
        </w:rPr>
        <w:fldChar w:fldCharType="begin"/>
      </w:r>
      <w:r>
        <w:rPr>
          <w:b w:val="0"/>
        </w:rPr>
        <w:instrText xml:space="preserve"> PAGEREF _Toc100040661 \h </w:instrText>
      </w:r>
      <w:r>
        <w:rPr>
          <w:b w:val="0"/>
        </w:rPr>
        <w:fldChar w:fldCharType="separate"/>
      </w:r>
      <w:r>
        <w:rPr>
          <w:b w:val="0"/>
        </w:rPr>
        <w:t>6</w:t>
      </w:r>
      <w:r>
        <w:rPr>
          <w:b w:val="0"/>
        </w:rPr>
        <w:fldChar w:fldCharType="end"/>
      </w:r>
      <w:r>
        <w:rPr>
          <w:b w:val="0"/>
        </w:rPr>
        <w:fldChar w:fldCharType="end"/>
      </w:r>
    </w:p>
    <w:p w14:paraId="520AB6FF">
      <w:pPr>
        <w:pStyle w:val="10"/>
        <w:rPr>
          <w:b w:val="0"/>
          <w:sz w:val="21"/>
          <w:szCs w:val="22"/>
        </w:rPr>
      </w:pPr>
      <w:r>
        <w:fldChar w:fldCharType="begin"/>
      </w:r>
      <w:r>
        <w:instrText xml:space="preserve"> HYPERLINK \l "_Toc100040662" </w:instrText>
      </w:r>
      <w:r>
        <w:fldChar w:fldCharType="separate"/>
      </w:r>
      <w:r>
        <w:rPr>
          <w:rStyle w:val="17"/>
          <w:b w:val="0"/>
        </w:rPr>
        <w:t>第三章</w:t>
      </w:r>
      <w:r>
        <w:rPr>
          <w:b w:val="0"/>
          <w:sz w:val="21"/>
          <w:szCs w:val="22"/>
        </w:rPr>
        <w:tab/>
      </w:r>
      <w:r>
        <w:rPr>
          <w:rStyle w:val="17"/>
          <w:b w:val="0"/>
        </w:rPr>
        <w:t>详细设计</w:t>
      </w:r>
      <w:r>
        <w:rPr>
          <w:b w:val="0"/>
        </w:rPr>
        <w:tab/>
      </w:r>
      <w:r>
        <w:rPr>
          <w:b w:val="0"/>
        </w:rPr>
        <w:fldChar w:fldCharType="begin"/>
      </w:r>
      <w:r>
        <w:rPr>
          <w:b w:val="0"/>
        </w:rPr>
        <w:instrText xml:space="preserve"> PAGEREF _Toc100040662 \h </w:instrText>
      </w:r>
      <w:r>
        <w:rPr>
          <w:b w:val="0"/>
        </w:rPr>
        <w:fldChar w:fldCharType="separate"/>
      </w:r>
      <w:r>
        <w:rPr>
          <w:b w:val="0"/>
        </w:rPr>
        <w:t>6</w:t>
      </w:r>
      <w:r>
        <w:rPr>
          <w:b w:val="0"/>
        </w:rPr>
        <w:fldChar w:fldCharType="end"/>
      </w:r>
      <w:r>
        <w:rPr>
          <w:b w:val="0"/>
        </w:rPr>
        <w:fldChar w:fldCharType="end"/>
      </w:r>
    </w:p>
    <w:p w14:paraId="77926357">
      <w:pPr>
        <w:pStyle w:val="10"/>
        <w:rPr>
          <w:b w:val="0"/>
          <w:sz w:val="21"/>
          <w:szCs w:val="22"/>
        </w:rPr>
      </w:pPr>
      <w:r>
        <w:fldChar w:fldCharType="begin"/>
      </w:r>
      <w:r>
        <w:instrText xml:space="preserve"> HYPERLINK \l "_Toc100040663" </w:instrText>
      </w:r>
      <w:r>
        <w:fldChar w:fldCharType="separate"/>
      </w:r>
      <w:r>
        <w:rPr>
          <w:rStyle w:val="17"/>
          <w:b w:val="0"/>
        </w:rPr>
        <w:t>第四章</w:t>
      </w:r>
      <w:r>
        <w:rPr>
          <w:b w:val="0"/>
          <w:sz w:val="21"/>
          <w:szCs w:val="22"/>
        </w:rPr>
        <w:tab/>
      </w:r>
      <w:r>
        <w:rPr>
          <w:rStyle w:val="17"/>
          <w:b w:val="0"/>
        </w:rPr>
        <w:t>测试报告</w:t>
      </w:r>
      <w:r>
        <w:rPr>
          <w:b w:val="0"/>
        </w:rPr>
        <w:tab/>
      </w:r>
      <w:r>
        <w:rPr>
          <w:b w:val="0"/>
        </w:rPr>
        <w:fldChar w:fldCharType="begin"/>
      </w:r>
      <w:r>
        <w:rPr>
          <w:b w:val="0"/>
        </w:rPr>
        <w:instrText xml:space="preserve"> PAGEREF _Toc100040663 \h </w:instrText>
      </w:r>
      <w:r>
        <w:rPr>
          <w:b w:val="0"/>
        </w:rPr>
        <w:fldChar w:fldCharType="separate"/>
      </w:r>
      <w:r>
        <w:rPr>
          <w:b w:val="0"/>
        </w:rPr>
        <w:t>6</w:t>
      </w:r>
      <w:r>
        <w:rPr>
          <w:b w:val="0"/>
        </w:rPr>
        <w:fldChar w:fldCharType="end"/>
      </w:r>
      <w:r>
        <w:rPr>
          <w:b w:val="0"/>
        </w:rPr>
        <w:fldChar w:fldCharType="end"/>
      </w:r>
    </w:p>
    <w:p w14:paraId="3593C593">
      <w:pPr>
        <w:pStyle w:val="10"/>
        <w:rPr>
          <w:b w:val="0"/>
          <w:sz w:val="21"/>
          <w:szCs w:val="22"/>
        </w:rPr>
      </w:pPr>
      <w:r>
        <w:fldChar w:fldCharType="begin"/>
      </w:r>
      <w:r>
        <w:instrText xml:space="preserve"> HYPERLINK \l "_Toc100040664" </w:instrText>
      </w:r>
      <w:r>
        <w:fldChar w:fldCharType="separate"/>
      </w:r>
      <w:r>
        <w:rPr>
          <w:rStyle w:val="17"/>
          <w:b w:val="0"/>
        </w:rPr>
        <w:t>第五章</w:t>
      </w:r>
      <w:r>
        <w:rPr>
          <w:b w:val="0"/>
          <w:sz w:val="21"/>
          <w:szCs w:val="22"/>
        </w:rPr>
        <w:tab/>
      </w:r>
      <w:r>
        <w:rPr>
          <w:rStyle w:val="17"/>
          <w:b w:val="0"/>
        </w:rPr>
        <w:t>安装及使用</w:t>
      </w:r>
      <w:r>
        <w:rPr>
          <w:b w:val="0"/>
        </w:rPr>
        <w:tab/>
      </w:r>
      <w:r>
        <w:rPr>
          <w:b w:val="0"/>
        </w:rPr>
        <w:fldChar w:fldCharType="begin"/>
      </w:r>
      <w:r>
        <w:rPr>
          <w:b w:val="0"/>
        </w:rPr>
        <w:instrText xml:space="preserve"> PAGEREF _Toc100040664 \h </w:instrText>
      </w:r>
      <w:r>
        <w:rPr>
          <w:b w:val="0"/>
        </w:rPr>
        <w:fldChar w:fldCharType="separate"/>
      </w:r>
      <w:r>
        <w:rPr>
          <w:b w:val="0"/>
        </w:rPr>
        <w:t>6</w:t>
      </w:r>
      <w:r>
        <w:rPr>
          <w:b w:val="0"/>
        </w:rPr>
        <w:fldChar w:fldCharType="end"/>
      </w:r>
      <w:r>
        <w:rPr>
          <w:b w:val="0"/>
        </w:rPr>
        <w:fldChar w:fldCharType="end"/>
      </w:r>
    </w:p>
    <w:p w14:paraId="1658E1A9">
      <w:pPr>
        <w:pStyle w:val="10"/>
        <w:rPr>
          <w:b w:val="0"/>
          <w:sz w:val="21"/>
          <w:szCs w:val="22"/>
        </w:rPr>
      </w:pPr>
      <w:r>
        <w:fldChar w:fldCharType="begin"/>
      </w:r>
      <w:r>
        <w:instrText xml:space="preserve"> HYPERLINK \l "_Toc100040665" </w:instrText>
      </w:r>
      <w:r>
        <w:fldChar w:fldCharType="separate"/>
      </w:r>
      <w:r>
        <w:rPr>
          <w:rStyle w:val="17"/>
          <w:b w:val="0"/>
        </w:rPr>
        <w:t>第六章</w:t>
      </w:r>
      <w:r>
        <w:rPr>
          <w:b w:val="0"/>
          <w:sz w:val="21"/>
          <w:szCs w:val="22"/>
        </w:rPr>
        <w:tab/>
      </w:r>
      <w:r>
        <w:rPr>
          <w:rStyle w:val="17"/>
          <w:b w:val="0"/>
        </w:rPr>
        <w:t>项目总结</w:t>
      </w:r>
      <w:r>
        <w:rPr>
          <w:b w:val="0"/>
        </w:rPr>
        <w:tab/>
      </w:r>
      <w:r>
        <w:rPr>
          <w:b w:val="0"/>
        </w:rPr>
        <w:fldChar w:fldCharType="begin"/>
      </w:r>
      <w:r>
        <w:rPr>
          <w:b w:val="0"/>
        </w:rPr>
        <w:instrText xml:space="preserve"> PAGEREF _Toc100040665 \h </w:instrText>
      </w:r>
      <w:r>
        <w:rPr>
          <w:b w:val="0"/>
        </w:rPr>
        <w:fldChar w:fldCharType="separate"/>
      </w:r>
      <w:r>
        <w:rPr>
          <w:b w:val="0"/>
        </w:rPr>
        <w:t>6</w:t>
      </w:r>
      <w:r>
        <w:rPr>
          <w:b w:val="0"/>
        </w:rPr>
        <w:fldChar w:fldCharType="end"/>
      </w:r>
      <w:r>
        <w:rPr>
          <w:b w:val="0"/>
        </w:rPr>
        <w:fldChar w:fldCharType="end"/>
      </w:r>
    </w:p>
    <w:p w14:paraId="1304310E">
      <w:pPr>
        <w:pStyle w:val="10"/>
        <w:rPr>
          <w:b w:val="0"/>
          <w:sz w:val="21"/>
          <w:szCs w:val="22"/>
        </w:rPr>
      </w:pPr>
      <w:r>
        <w:fldChar w:fldCharType="begin"/>
      </w:r>
      <w:r>
        <w:instrText xml:space="preserve"> HYPERLINK \l "_Toc100040666" </w:instrText>
      </w:r>
      <w:r>
        <w:fldChar w:fldCharType="separate"/>
      </w:r>
      <w:r>
        <w:rPr>
          <w:rStyle w:val="17"/>
          <w:b w:val="0"/>
        </w:rPr>
        <w:t>参考文献</w:t>
      </w:r>
      <w:r>
        <w:rPr>
          <w:b w:val="0"/>
        </w:rPr>
        <w:tab/>
      </w:r>
      <w:r>
        <w:rPr>
          <w:b w:val="0"/>
        </w:rPr>
        <w:fldChar w:fldCharType="begin"/>
      </w:r>
      <w:r>
        <w:rPr>
          <w:b w:val="0"/>
        </w:rPr>
        <w:instrText xml:space="preserve"> PAGEREF _Toc100040666 \h </w:instrText>
      </w:r>
      <w:r>
        <w:rPr>
          <w:b w:val="0"/>
        </w:rPr>
        <w:fldChar w:fldCharType="separate"/>
      </w:r>
      <w:r>
        <w:rPr>
          <w:b w:val="0"/>
        </w:rPr>
        <w:t>7</w:t>
      </w:r>
      <w:r>
        <w:rPr>
          <w:b w:val="0"/>
        </w:rPr>
        <w:fldChar w:fldCharType="end"/>
      </w:r>
      <w:r>
        <w:rPr>
          <w:b w:val="0"/>
        </w:rPr>
        <w:fldChar w:fldCharType="end"/>
      </w:r>
    </w:p>
    <w:p w14:paraId="687FF6DC">
      <w:pPr>
        <w:pStyle w:val="10"/>
        <w:rPr>
          <w:b w:val="0"/>
        </w:rPr>
      </w:pPr>
      <w:r>
        <w:rPr>
          <w:rFonts w:ascii="华文楷体" w:hAnsi="华文楷体" w:eastAsia="华文楷体"/>
          <w:b w:val="0"/>
          <w:lang w:val="zh-CN"/>
        </w:rPr>
        <w:fldChar w:fldCharType="end"/>
      </w:r>
    </w:p>
    <w:p w14:paraId="251DEDAD">
      <w:pPr>
        <w:pStyle w:val="2"/>
        <w:numPr>
          <w:numId w:val="0"/>
        </w:numPr>
        <w:ind w:leftChars="0"/>
      </w:pPr>
      <w:bookmarkStart w:id="0" w:name="_Toc100040660"/>
      <w:r>
        <w:rPr>
          <w:rFonts w:hint="eastAsia"/>
          <w:lang w:val="en-US" w:eastAsia="zh-CN"/>
        </w:rPr>
        <w:t xml:space="preserve">         第一章   </w:t>
      </w:r>
      <w:r>
        <w:rPr>
          <w:rFonts w:hint="eastAsia"/>
        </w:rPr>
        <w:t>需求分析</w:t>
      </w:r>
      <w:bookmarkEnd w:id="0"/>
    </w:p>
    <w:p w14:paraId="750495AF">
      <w:pPr>
        <w:rPr>
          <w:rFonts w:hint="eastAsia"/>
        </w:rPr>
      </w:pPr>
      <w:r>
        <w:rPr>
          <w:rFonts w:hint="eastAsia"/>
        </w:rPr>
        <w:t>【填写说明：本部分内容建议不超过</w:t>
      </w:r>
      <w:r>
        <w:t>1000</w:t>
      </w:r>
      <w:r>
        <w:rPr>
          <w:rFonts w:hint="eastAsia"/>
        </w:rPr>
        <w:t>字，以</w:t>
      </w:r>
      <w:r>
        <w:t>300</w:t>
      </w:r>
      <w:r>
        <w:rPr>
          <w:rFonts w:hint="eastAsia"/>
        </w:rPr>
        <w:t>字以内为宜，简要说明为什么开发本作品，是否存在竞品，对标什么作品以及面向的用户、主要功能、主要性能等。如果存在竞品，建议有竞品分析表格，从多个维度分析本作品与竞品作品比较】</w:t>
      </w:r>
    </w:p>
    <w:p w14:paraId="3345B8F8">
      <w:pPr>
        <w:bidi w:val="0"/>
        <w:rPr>
          <w:rFonts w:hint="eastAsia" w:ascii="宋体" w:hAnsi="宋体" w:eastAsia="宋体" w:cs="宋体"/>
        </w:rPr>
      </w:pPr>
    </w:p>
    <w:p w14:paraId="5BC22BF9">
      <w:pPr>
        <w:bidi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1.1 开发背景</w:t>
      </w:r>
    </w:p>
    <w:p w14:paraId="7718FECB">
      <w:pPr>
        <w:bidi w:val="0"/>
        <w:ind w:firstLine="420" w:firstLineChars="200"/>
        <w:rPr>
          <w:rFonts w:hint="eastAsia" w:ascii="宋体" w:hAnsi="宋体" w:eastAsia="宋体" w:cs="宋体"/>
        </w:rPr>
      </w:pPr>
      <w:r>
        <w:rPr>
          <w:rFonts w:ascii="宋体" w:hAnsi="宋体" w:eastAsia="宋体" w:cs="宋体"/>
          <w:sz w:val="21"/>
          <w:szCs w:val="21"/>
        </w:rPr>
        <w:t>随着国产开源密码库 openHiTLS 在金融、政务、通信等关键领域的广泛应用，其安全性受到高度关注。</w:t>
      </w:r>
      <w:r>
        <w:rPr>
          <w:rFonts w:hint="eastAsia" w:ascii="宋体" w:hAnsi="宋体" w:eastAsia="宋体" w:cs="宋体"/>
          <w:sz w:val="21"/>
          <w:szCs w:val="21"/>
          <w:lang w:val="en-US" w:eastAsia="zh-CN"/>
        </w:rPr>
        <w:t>其</w:t>
      </w:r>
      <w:r>
        <w:rPr>
          <w:rFonts w:hint="eastAsia" w:ascii="宋体" w:hAnsi="宋体" w:eastAsia="宋体" w:cs="宋体"/>
          <w:lang w:val="en-US" w:eastAsia="zh-CN"/>
        </w:rPr>
        <w:t>攻击手段已从传统的漏洞利用升级为侧信道攻击等精细化方式，其中cache攻击因低门槛、高隐蔽性成为最具威胁的攻击类型之一。</w:t>
      </w:r>
    </w:p>
    <w:p w14:paraId="43F6F69D">
      <w:pPr>
        <w:bidi w:val="0"/>
        <w:ind w:firstLine="420" w:firstLineChars="200"/>
        <w:rPr>
          <w:rFonts w:hint="eastAsia" w:ascii="宋体" w:hAnsi="宋体" w:eastAsia="宋体" w:cs="宋体"/>
        </w:rPr>
      </w:pPr>
      <w:r>
        <w:rPr>
          <w:rFonts w:hint="eastAsia" w:ascii="宋体" w:hAnsi="宋体" w:eastAsia="宋体" w:cs="宋体"/>
          <w:lang w:val="en-US" w:eastAsia="zh-CN"/>
        </w:rPr>
        <w:t>国</w:t>
      </w:r>
      <w:r>
        <w:rPr>
          <w:rFonts w:hint="eastAsia" w:ascii="宋体" w:hAnsi="宋体" w:eastAsia="宋体" w:cs="宋体"/>
          <w:lang w:val="en-US" w:eastAsia="zh-CN"/>
        </w:rPr>
        <w:t>际主流开源库已形成成熟的cache攻击防护体系。而国内开源库openHiTLS尚未构建系统化的cache攻击防护机制。这种短板导致国产库在关键场景应用中存在安全隐患</w:t>
      </w:r>
      <w:r>
        <w:rPr>
          <w:rFonts w:hint="eastAsia" w:ascii="宋体" w:hAnsi="宋体" w:eastAsia="宋体" w:cs="宋体"/>
          <w:lang w:val="en-US" w:eastAsia="zh-CN"/>
        </w:rPr>
        <w:t>。</w:t>
      </w:r>
      <w:r>
        <w:rPr>
          <w:rFonts w:hint="eastAsia" w:ascii="宋体" w:hAnsi="宋体" w:eastAsia="宋体" w:cs="宋体"/>
          <w:lang w:val="en-US" w:eastAsia="zh-CN"/>
        </w:rPr>
        <w:t>因此，本研究针对openHiTLS开展cache攻击防护设计与评估，具有明确的现实意义：既是填补国产开源密码库侧信道防护空白的技术突破，也是保障国密算法安全落地的关键举措，更能为自主开源密码生态的安全建设提供可复用的实践范本。</w:t>
      </w:r>
    </w:p>
    <w:p w14:paraId="1135517D">
      <w:pPr>
        <w:bidi w:val="0"/>
        <w:rPr>
          <w:rFonts w:hint="eastAsia" w:ascii="宋体" w:hAnsi="宋体" w:eastAsia="宋体" w:cs="宋体"/>
          <w:lang w:val="en-US" w:eastAsia="zh-CN"/>
        </w:rPr>
      </w:pPr>
      <w:r>
        <w:rPr>
          <w:rFonts w:hint="eastAsia" w:ascii="宋体" w:hAnsi="宋体" w:eastAsia="宋体" w:cs="宋体"/>
          <w:lang w:val="en-US" w:eastAsia="zh-CN"/>
        </w:rPr>
        <w:t xml:space="preserve">   </w:t>
      </w:r>
    </w:p>
    <w:p w14:paraId="41A85A45">
      <w:pPr>
        <w:bidi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1.2 面向用户</w:t>
      </w:r>
    </w:p>
    <w:p w14:paraId="0578E178">
      <w:pPr>
        <w:bidi w:val="0"/>
        <w:ind w:firstLine="420" w:firstLineChars="200"/>
        <w:rPr>
          <w:rFonts w:hint="eastAsia" w:ascii="宋体" w:hAnsi="宋体" w:eastAsia="宋体" w:cs="宋体"/>
        </w:rPr>
      </w:pPr>
      <w:r>
        <w:rPr>
          <w:rFonts w:hint="eastAsia" w:ascii="宋体" w:hAnsi="宋体" w:eastAsia="宋体" w:cs="宋体"/>
        </w:rPr>
        <w:t>本作品面向以下三类用户：①密码库安全研究人员，用于验证和复现 cache 攻击及防护效果；②openHiTLS 库开发者，用于评估和集成防护方案；③高安全场景的密码软件工程师，用于参考国产库侧信道防护设计规范。</w:t>
      </w:r>
    </w:p>
    <w:p w14:paraId="1EDC7F8A">
      <w:pPr>
        <w:bidi w:val="0"/>
        <w:rPr>
          <w:rFonts w:hint="eastAsia" w:ascii="宋体" w:hAnsi="宋体" w:eastAsia="宋体" w:cs="宋体"/>
        </w:rPr>
      </w:pPr>
    </w:p>
    <w:p w14:paraId="524FC998">
      <w:pPr>
        <w:bidi w:val="0"/>
        <w:rPr>
          <w:rFonts w:hint="eastAsia" w:ascii="黑体" w:hAnsi="黑体" w:eastAsia="黑体" w:cs="黑体"/>
          <w:sz w:val="32"/>
          <w:szCs w:val="32"/>
        </w:rPr>
      </w:pPr>
      <w:r>
        <w:rPr>
          <w:rFonts w:hint="eastAsia" w:ascii="黑体" w:hAnsi="黑体" w:eastAsia="黑体" w:cs="黑体"/>
          <w:sz w:val="32"/>
          <w:szCs w:val="32"/>
        </w:rPr>
        <w:t>1.3  主要功能与性能指标</w:t>
      </w:r>
    </w:p>
    <w:p w14:paraId="41D3F778">
      <w:pPr>
        <w:spacing w:after="120" w:line="240" w:lineRule="auto"/>
        <w:jc w:val="left"/>
        <w:rPr>
          <w:rFonts w:hint="eastAsia" w:ascii="宋体" w:hAnsi="宋体" w:eastAsia="宋体" w:cs="宋体"/>
          <w:sz w:val="21"/>
          <w:szCs w:val="21"/>
          <w:lang w:val="en-US" w:eastAsia="zh-CN"/>
        </w:rPr>
      </w:pPr>
      <w:r>
        <w:rPr>
          <w:rFonts w:ascii="宋体" w:hAnsi="宋体" w:eastAsia="宋体" w:cs="宋体"/>
          <w:sz w:val="21"/>
          <w:szCs w:val="21"/>
        </w:rPr>
        <w:t>主要功能包括</w:t>
      </w:r>
      <w:r>
        <w:rPr>
          <w:rFonts w:hint="eastAsia" w:ascii="宋体" w:hAnsi="宋体" w:eastAsia="宋体" w:cs="宋体"/>
          <w:sz w:val="21"/>
          <w:szCs w:val="21"/>
          <w:lang w:val="en-US" w:eastAsia="zh-CN"/>
        </w:rPr>
        <w:t>防护加固和攻击检测：</w:t>
      </w:r>
    </w:p>
    <w:p w14:paraId="6E10B61A">
      <w:pPr>
        <w:spacing w:after="120" w:line="240" w:lineRule="auto"/>
        <w:jc w:val="left"/>
        <w:rPr>
          <w:rFonts w:hint="eastAsia" w:ascii="宋体" w:hAnsi="宋体" w:eastAsia="宋体" w:cs="宋体"/>
          <w:lang w:val="en-US" w:eastAsia="zh-CN"/>
        </w:rPr>
      </w:pPr>
      <w:r>
        <w:rPr>
          <w:rFonts w:hint="eastAsia" w:ascii="宋体" w:hAnsi="宋体" w:eastAsia="宋体" w:cs="宋体"/>
          <w:szCs w:val="21"/>
          <w:lang w:val="en-US" w:eastAsia="zh-CN"/>
        </w:rPr>
        <w:t>防护加固：</w:t>
      </w:r>
      <w:r>
        <w:rPr>
          <w:rFonts w:ascii="宋体" w:hAnsi="宋体" w:eastAsia="宋体" w:cs="宋体"/>
          <w:szCs w:val="21"/>
        </w:rPr>
        <w:t>在 openHiTLS 中实现常量时间、预加载表、并行拆分表三类 cache 攻击防护策略，覆盖 AES 与 SM4 算法</w:t>
      </w:r>
      <w:r>
        <w:rPr>
          <w:rFonts w:hint="eastAsia" w:ascii="宋体" w:hAnsi="宋体" w:eastAsia="宋体" w:cs="宋体"/>
          <w:szCs w:val="21"/>
          <w:lang w:eastAsia="zh-CN"/>
        </w:rPr>
        <w:t>。</w:t>
      </w:r>
      <w:r>
        <w:rPr>
          <w:rFonts w:hint="eastAsia" w:ascii="宋体" w:hAnsi="宋体" w:eastAsia="宋体" w:cs="宋体"/>
          <w:szCs w:val="21"/>
          <w:lang w:val="en-US" w:eastAsia="zh-CN"/>
        </w:rPr>
        <w:t xml:space="preserve">                                                      </w:t>
      </w:r>
      <w:r>
        <w:rPr>
          <w:rFonts w:hint="eastAsia" w:ascii="宋体" w:hAnsi="宋体" w:eastAsia="宋体" w:cs="宋体"/>
          <w:lang w:val="en-US" w:eastAsia="zh-CN"/>
        </w:rPr>
        <w:t>性能评估指标：比较不同策略下的加密耗时与性能开销。</w:t>
      </w:r>
    </w:p>
    <w:p w14:paraId="5B2ABDFC">
      <w:pPr>
        <w:bidi w:val="0"/>
        <w:spacing w:line="240" w:lineRule="auto"/>
        <w:jc w:val="left"/>
        <w:rPr>
          <w:rFonts w:ascii="宋体" w:hAnsi="宋体" w:eastAsia="宋体" w:cs="宋体"/>
          <w:szCs w:val="21"/>
        </w:rPr>
      </w:pPr>
      <w:r>
        <w:rPr>
          <w:rFonts w:hint="eastAsia" w:ascii="宋体" w:hAnsi="宋体" w:eastAsia="宋体" w:cs="宋体"/>
          <w:szCs w:val="21"/>
          <w:lang w:val="en-US" w:eastAsia="zh-CN"/>
        </w:rPr>
        <w:t>攻击检测：</w:t>
      </w:r>
      <w:r>
        <w:rPr>
          <w:rFonts w:ascii="宋体" w:hAnsi="宋体" w:eastAsia="宋体" w:cs="宋体"/>
          <w:szCs w:val="21"/>
        </w:rPr>
        <w:t>扩展 Mastik 攻击框架，实现对 openHiTLS 的双轮完整密钥恢复攻击；提供图形化评测平台 CacheSCA-Tool，支持正确性验证、性能测试与安全性评估一体化操作。</w:t>
      </w:r>
    </w:p>
    <w:p w14:paraId="6104584F">
      <w:pPr>
        <w:bidi w:val="0"/>
        <w:spacing w:line="240" w:lineRule="auto"/>
        <w:jc w:val="left"/>
        <w:rPr>
          <w:rFonts w:hint="eastAsia" w:ascii="宋体" w:hAnsi="宋体" w:eastAsia="宋体" w:cs="宋体"/>
        </w:rPr>
      </w:pPr>
      <w:r>
        <w:rPr>
          <w:rFonts w:hint="eastAsia" w:ascii="宋体" w:hAnsi="宋体" w:eastAsia="宋体" w:cs="宋体"/>
          <w:lang w:val="en-US" w:eastAsia="zh-CN"/>
        </w:rPr>
        <w:t>性能评估指标：对不同防护下的安全性（密钥恢复准确率）与性能（攻击时间）进行综合评估。</w:t>
      </w:r>
    </w:p>
    <w:p w14:paraId="1513BD6E">
      <w:pPr>
        <w:bidi w:val="0"/>
        <w:rPr>
          <w:rFonts w:hint="eastAsia" w:ascii="黑体" w:hAnsi="黑体" w:eastAsia="黑体" w:cs="黑体"/>
          <w:sz w:val="32"/>
          <w:szCs w:val="32"/>
        </w:rPr>
      </w:pPr>
    </w:p>
    <w:p w14:paraId="568BB0C9">
      <w:pPr>
        <w:bidi w:val="0"/>
        <w:rPr>
          <w:rFonts w:hint="eastAsia" w:ascii="黑体" w:hAnsi="黑体" w:eastAsia="黑体" w:cs="黑体"/>
          <w:sz w:val="32"/>
          <w:szCs w:val="32"/>
        </w:rPr>
      </w:pPr>
      <w:r>
        <w:rPr>
          <w:rFonts w:hint="eastAsia" w:ascii="黑体" w:hAnsi="黑体" w:eastAsia="黑体" w:cs="黑体"/>
          <w:sz w:val="32"/>
          <w:szCs w:val="32"/>
        </w:rPr>
        <w:t>1.4  竞品分析</w:t>
      </w:r>
    </w:p>
    <w:p w14:paraId="0479FFDA">
      <w:pPr>
        <w:spacing w:after="160" w:line="360" w:lineRule="auto"/>
        <w:jc w:val="left"/>
        <w:rPr>
          <w:sz w:val="21"/>
          <w:szCs w:val="21"/>
        </w:rPr>
      </w:pPr>
      <w:r>
        <w:rPr>
          <w:rFonts w:ascii="宋体" w:hAnsi="宋体" w:eastAsia="宋体" w:cs="宋体"/>
          <w:sz w:val="24"/>
          <w:szCs w:val="24"/>
        </w:rPr>
        <w:t xml:space="preserve">    </w:t>
      </w:r>
      <w:r>
        <w:rPr>
          <w:rFonts w:ascii="宋体" w:hAnsi="宋体" w:eastAsia="宋体" w:cs="宋体"/>
          <w:sz w:val="21"/>
          <w:szCs w:val="21"/>
        </w:rPr>
        <w:t>当前国内外相关工作主要可分为两类：一是国际主流密码库（OpenSSL、Crypto++）的现有防护实现；二是学术界针对缓存攻击的测试工具（Mastik）。本作品与上述竞品的对比如下：</w:t>
      </w:r>
    </w:p>
    <w:tbl>
      <w:tblPr>
        <w:tblStyle w:val="13"/>
        <w:tblW w:w="83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1917"/>
      </w:tblGrid>
      <w:tr w14:paraId="27ABA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F6841BF">
            <w:pPr>
              <w:jc w:val="center"/>
            </w:pPr>
            <w:r>
              <w:rPr>
                <w:rFonts w:ascii="宋体" w:hAnsi="宋体" w:eastAsia="宋体" w:cs="宋体"/>
                <w:b/>
                <w:bCs/>
                <w:sz w:val="22"/>
                <w:szCs w:val="22"/>
              </w:rPr>
              <w:t>对比维度</w:t>
            </w:r>
          </w:p>
        </w:tc>
        <w:tc>
          <w:tcPr>
            <w:tcW w:w="1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4EC023AA">
            <w:pPr>
              <w:jc w:val="center"/>
            </w:pPr>
            <w:r>
              <w:rPr>
                <w:rFonts w:ascii="宋体" w:hAnsi="宋体" w:eastAsia="宋体" w:cs="宋体"/>
                <w:b/>
                <w:bCs/>
                <w:sz w:val="22"/>
                <w:szCs w:val="22"/>
              </w:rPr>
              <w:t>本作品</w:t>
            </w:r>
          </w:p>
        </w:tc>
        <w:tc>
          <w:tcPr>
            <w:tcW w:w="1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F704621">
            <w:pPr>
              <w:jc w:val="center"/>
            </w:pPr>
            <w:r>
              <w:rPr>
                <w:rFonts w:ascii="宋体" w:hAnsi="宋体" w:eastAsia="宋体" w:cs="宋体"/>
                <w:b/>
                <w:bCs/>
                <w:sz w:val="22"/>
                <w:szCs w:val="22"/>
              </w:rPr>
              <w:t>OpenSSL</w:t>
            </w:r>
          </w:p>
        </w:tc>
        <w:tc>
          <w:tcPr>
            <w:tcW w:w="1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55AF6385">
            <w:pPr>
              <w:jc w:val="center"/>
            </w:pPr>
            <w:r>
              <w:rPr>
                <w:rFonts w:ascii="宋体" w:hAnsi="宋体" w:eastAsia="宋体" w:cs="宋体"/>
                <w:b/>
                <w:bCs/>
                <w:sz w:val="22"/>
                <w:szCs w:val="22"/>
              </w:rPr>
              <w:t>Crypto++</w:t>
            </w:r>
          </w:p>
        </w:tc>
        <w:tc>
          <w:tcPr>
            <w:tcW w:w="1917"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69BAD4DB">
            <w:pPr>
              <w:jc w:val="center"/>
            </w:pPr>
            <w:r>
              <w:rPr>
                <w:rFonts w:ascii="宋体" w:hAnsi="宋体" w:eastAsia="宋体" w:cs="宋体"/>
                <w:b/>
                <w:bCs/>
                <w:sz w:val="22"/>
                <w:szCs w:val="22"/>
              </w:rPr>
              <w:t>Mastik</w:t>
            </w:r>
          </w:p>
        </w:tc>
      </w:tr>
      <w:tr w14:paraId="12A1E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13F7AF">
            <w:pPr>
              <w:jc w:val="center"/>
            </w:pPr>
            <w:r>
              <w:rPr>
                <w:rFonts w:ascii="宋体" w:hAnsi="宋体" w:eastAsia="宋体" w:cs="宋体"/>
                <w:b w:val="0"/>
                <w:bCs w:val="0"/>
                <w:sz w:val="22"/>
                <w:szCs w:val="22"/>
              </w:rPr>
              <w:t>国密算法支持</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044BDA">
            <w:pPr>
              <w:jc w:val="center"/>
            </w:pPr>
            <w:r>
              <w:rPr>
                <w:rFonts w:ascii="宋体" w:hAnsi="宋体" w:eastAsia="宋体" w:cs="宋体"/>
                <w:b w:val="0"/>
                <w:bCs w:val="0"/>
                <w:sz w:val="22"/>
                <w:szCs w:val="22"/>
              </w:rPr>
              <w:t>AES+SM4</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30FD135">
            <w:pPr>
              <w:jc w:val="center"/>
            </w:pPr>
            <w:r>
              <w:rPr>
                <w:rFonts w:ascii="宋体" w:hAnsi="宋体" w:eastAsia="宋体" w:cs="宋体"/>
                <w:b w:val="0"/>
                <w:bCs w:val="0"/>
                <w:sz w:val="22"/>
                <w:szCs w:val="22"/>
              </w:rPr>
              <w:t>部分支持</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AD8AFD">
            <w:pPr>
              <w:jc w:val="center"/>
            </w:pPr>
            <w:r>
              <w:rPr>
                <w:rFonts w:ascii="宋体" w:hAnsi="宋体" w:eastAsia="宋体" w:cs="宋体"/>
                <w:b w:val="0"/>
                <w:bCs w:val="0"/>
                <w:sz w:val="22"/>
                <w:szCs w:val="22"/>
              </w:rPr>
              <w:t>不支持SM4</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88EE6B">
            <w:pPr>
              <w:jc w:val="center"/>
            </w:pPr>
            <w:r>
              <w:rPr>
                <w:rFonts w:ascii="宋体" w:hAnsi="宋体" w:eastAsia="宋体" w:cs="宋体"/>
                <w:b w:val="0"/>
                <w:bCs w:val="0"/>
                <w:sz w:val="22"/>
                <w:szCs w:val="22"/>
              </w:rPr>
              <w:t>不支持SM4</w:t>
            </w:r>
          </w:p>
        </w:tc>
      </w:tr>
      <w:tr w14:paraId="7772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0CFCE3">
            <w:pPr>
              <w:jc w:val="center"/>
            </w:pPr>
            <w:r>
              <w:rPr>
                <w:rFonts w:ascii="宋体" w:hAnsi="宋体" w:eastAsia="宋体" w:cs="宋体"/>
                <w:b w:val="0"/>
                <w:bCs w:val="0"/>
                <w:sz w:val="22"/>
                <w:szCs w:val="22"/>
              </w:rPr>
              <w:t>防护策略类型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98F0583">
            <w:pPr>
              <w:jc w:val="center"/>
            </w:pPr>
            <w:r>
              <w:rPr>
                <w:rFonts w:ascii="宋体" w:hAnsi="宋体" w:eastAsia="宋体" w:cs="宋体"/>
                <w:b w:val="0"/>
                <w:bCs w:val="0"/>
                <w:sz w:val="22"/>
                <w:szCs w:val="22"/>
              </w:rPr>
              <w:t>3类</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7E3960">
            <w:pPr>
              <w:jc w:val="center"/>
            </w:pPr>
            <w:r>
              <w:rPr>
                <w:rFonts w:ascii="宋体" w:hAnsi="宋体" w:eastAsia="宋体" w:cs="宋体"/>
                <w:b w:val="0"/>
                <w:bCs w:val="0"/>
                <w:sz w:val="22"/>
                <w:szCs w:val="22"/>
              </w:rPr>
              <w:t>常量时间</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F7CE35">
            <w:pPr>
              <w:jc w:val="center"/>
            </w:pPr>
            <w:r>
              <w:rPr>
                <w:rFonts w:ascii="宋体" w:hAnsi="宋体" w:eastAsia="宋体" w:cs="宋体"/>
                <w:b w:val="0"/>
                <w:bCs w:val="0"/>
                <w:sz w:val="22"/>
                <w:szCs w:val="22"/>
              </w:rPr>
              <w:t>预加载表</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BBAC8A">
            <w:pPr>
              <w:jc w:val="center"/>
            </w:pPr>
            <w:r>
              <w:rPr>
                <w:rFonts w:ascii="宋体" w:hAnsi="宋体" w:eastAsia="宋体" w:cs="宋体"/>
                <w:b w:val="0"/>
                <w:bCs w:val="0"/>
                <w:sz w:val="22"/>
                <w:szCs w:val="22"/>
              </w:rPr>
              <w:t>无防护（攻击工具）</w:t>
            </w:r>
          </w:p>
        </w:tc>
      </w:tr>
      <w:tr w14:paraId="6CF00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1C758C">
            <w:pPr>
              <w:jc w:val="center"/>
            </w:pPr>
            <w:r>
              <w:rPr>
                <w:rFonts w:ascii="宋体" w:hAnsi="宋体" w:eastAsia="宋体" w:cs="宋体"/>
                <w:b w:val="0"/>
                <w:bCs w:val="0"/>
                <w:sz w:val="22"/>
                <w:szCs w:val="22"/>
              </w:rPr>
              <w:t>创新防护方案</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C22E26">
            <w:pPr>
              <w:jc w:val="center"/>
            </w:pPr>
            <w:r>
              <w:rPr>
                <w:rFonts w:ascii="宋体" w:hAnsi="宋体" w:eastAsia="宋体" w:cs="宋体"/>
                <w:b w:val="0"/>
                <w:bCs w:val="0"/>
                <w:sz w:val="22"/>
                <w:szCs w:val="22"/>
              </w:rPr>
              <w:t>并行拆分表</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BEB65CA">
            <w:pPr>
              <w:jc w:val="center"/>
              <w:rPr>
                <w:rFonts w:hint="eastAsia" w:eastAsiaTheme="minorEastAsia"/>
                <w:lang w:val="en-US" w:eastAsia="zh-CN"/>
              </w:rPr>
            </w:pPr>
            <w:r>
              <w:rPr>
                <w:rFonts w:hint="eastAsia"/>
                <w:lang w:val="en-US" w:eastAsia="zh-CN"/>
              </w:rPr>
              <w:t>无</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4A6B5A">
            <w:pPr>
              <w:jc w:val="center"/>
            </w:pPr>
            <w:r>
              <w:rPr>
                <w:rFonts w:hint="eastAsia"/>
                <w:lang w:val="en-US" w:eastAsia="zh-CN"/>
              </w:rPr>
              <w:t>无</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BE861F">
            <w:pPr>
              <w:jc w:val="center"/>
            </w:pPr>
            <w:r>
              <w:rPr>
                <w:rFonts w:hint="eastAsia"/>
                <w:lang w:val="en-US" w:eastAsia="zh-CN"/>
              </w:rPr>
              <w:t>无</w:t>
            </w:r>
          </w:p>
        </w:tc>
      </w:tr>
      <w:tr w14:paraId="4E35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C0BFAA">
            <w:pPr>
              <w:jc w:val="center"/>
            </w:pPr>
            <w:r>
              <w:rPr>
                <w:rFonts w:ascii="宋体" w:hAnsi="宋体" w:eastAsia="宋体" w:cs="宋体"/>
                <w:b w:val="0"/>
                <w:bCs w:val="0"/>
                <w:sz w:val="22"/>
                <w:szCs w:val="22"/>
              </w:rPr>
              <w:t>可视化评测平台</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A553D5">
            <w:pPr>
              <w:jc w:val="center"/>
            </w:pPr>
            <w:r>
              <w:rPr>
                <w:rFonts w:ascii="宋体" w:hAnsi="宋体" w:eastAsia="宋体" w:cs="宋体"/>
                <w:b w:val="0"/>
                <w:bCs w:val="0"/>
                <w:sz w:val="22"/>
                <w:szCs w:val="22"/>
              </w:rPr>
              <w:t>一体化GUI</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8FA14D">
            <w:pPr>
              <w:jc w:val="center"/>
            </w:pPr>
            <w:r>
              <w:rPr>
                <w:rFonts w:hint="eastAsia"/>
                <w:lang w:val="en-US" w:eastAsia="zh-CN"/>
              </w:rPr>
              <w:t>无</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C084B6">
            <w:pPr>
              <w:jc w:val="center"/>
            </w:pPr>
            <w:r>
              <w:rPr>
                <w:rFonts w:hint="eastAsia"/>
                <w:lang w:val="en-US" w:eastAsia="zh-CN"/>
              </w:rPr>
              <w:t>无</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6F30F8">
            <w:pPr>
              <w:jc w:val="center"/>
            </w:pPr>
            <w:r>
              <w:rPr>
                <w:rFonts w:ascii="宋体" w:hAnsi="宋体" w:eastAsia="宋体" w:cs="宋体"/>
                <w:b w:val="0"/>
                <w:bCs w:val="0"/>
                <w:sz w:val="22"/>
                <w:szCs w:val="22"/>
              </w:rPr>
              <w:t>部分支持</w:t>
            </w:r>
          </w:p>
        </w:tc>
      </w:tr>
      <w:tr w14:paraId="0976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B84FE6">
            <w:pPr>
              <w:jc w:val="center"/>
            </w:pPr>
            <w:r>
              <w:rPr>
                <w:rFonts w:ascii="宋体" w:hAnsi="宋体" w:eastAsia="宋体" w:cs="宋体"/>
                <w:b w:val="0"/>
                <w:bCs w:val="0"/>
                <w:sz w:val="22"/>
                <w:szCs w:val="22"/>
              </w:rPr>
              <w:t>完整密钥恢复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CC1324">
            <w:pPr>
              <w:jc w:val="center"/>
            </w:pPr>
            <w:r>
              <w:rPr>
                <w:rFonts w:ascii="宋体" w:hAnsi="宋体" w:eastAsia="宋体" w:cs="宋体"/>
                <w:b w:val="0"/>
                <w:bCs w:val="0"/>
                <w:sz w:val="22"/>
                <w:szCs w:val="22"/>
              </w:rPr>
              <w:t>双轮攻击</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97B220">
            <w:pPr>
              <w:jc w:val="center"/>
            </w:pPr>
            <w:r>
              <w:rPr>
                <w:rFonts w:ascii="宋体" w:hAnsi="宋体" w:eastAsia="宋体" w:cs="宋体"/>
                <w:b w:val="0"/>
                <w:bCs w:val="0"/>
                <w:sz w:val="22"/>
                <w:szCs w:val="22"/>
              </w:rPr>
              <w:t>仅评估</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6653DD">
            <w:pPr>
              <w:jc w:val="center"/>
            </w:pPr>
            <w:r>
              <w:rPr>
                <w:rFonts w:ascii="宋体" w:hAnsi="宋体" w:eastAsia="宋体" w:cs="宋体"/>
                <w:b w:val="0"/>
                <w:bCs w:val="0"/>
                <w:sz w:val="22"/>
                <w:szCs w:val="22"/>
              </w:rPr>
              <w:t>仅评估</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32311F">
            <w:pPr>
              <w:jc w:val="center"/>
            </w:pPr>
            <w:r>
              <w:rPr>
                <w:rFonts w:ascii="宋体" w:hAnsi="宋体" w:eastAsia="宋体" w:cs="宋体"/>
                <w:b w:val="0"/>
                <w:bCs w:val="0"/>
                <w:sz w:val="22"/>
                <w:szCs w:val="22"/>
              </w:rPr>
              <w:t>单轮/部分</w:t>
            </w:r>
          </w:p>
        </w:tc>
      </w:tr>
      <w:tr w14:paraId="1BAF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E45C71">
            <w:pPr>
              <w:jc w:val="center"/>
            </w:pPr>
            <w:r>
              <w:rPr>
                <w:rFonts w:ascii="宋体" w:hAnsi="宋体" w:eastAsia="宋体" w:cs="宋体"/>
                <w:b w:val="0"/>
                <w:bCs w:val="0"/>
                <w:sz w:val="22"/>
                <w:szCs w:val="22"/>
              </w:rPr>
              <w:t>开源库适配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B3ADA44">
            <w:pPr>
              <w:jc w:val="center"/>
            </w:pPr>
            <w:r>
              <w:rPr>
                <w:rFonts w:ascii="宋体" w:hAnsi="宋体" w:eastAsia="宋体" w:cs="宋体"/>
                <w:b w:val="0"/>
                <w:bCs w:val="0"/>
                <w:sz w:val="22"/>
                <w:szCs w:val="22"/>
              </w:rPr>
              <w:t>openHiTLS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860EC2">
            <w:pPr>
              <w:jc w:val="center"/>
            </w:pPr>
            <w:r>
              <w:rPr>
                <w:rFonts w:ascii="宋体" w:hAnsi="宋体" w:eastAsia="宋体" w:cs="宋体"/>
                <w:b w:val="0"/>
                <w:bCs w:val="0"/>
                <w:sz w:val="22"/>
                <w:szCs w:val="22"/>
              </w:rPr>
              <w:t>自身</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CBB27D">
            <w:pPr>
              <w:jc w:val="center"/>
            </w:pPr>
            <w:r>
              <w:rPr>
                <w:rFonts w:ascii="宋体" w:hAnsi="宋体" w:eastAsia="宋体" w:cs="宋体"/>
                <w:b w:val="0"/>
                <w:bCs w:val="0"/>
                <w:sz w:val="22"/>
                <w:szCs w:val="22"/>
              </w:rPr>
              <w:t>自身</w:t>
            </w:r>
          </w:p>
        </w:tc>
        <w:tc>
          <w:tcPr>
            <w:tcW w:w="191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69C4AB">
            <w:pPr>
              <w:jc w:val="center"/>
            </w:pPr>
            <w:r>
              <w:rPr>
                <w:rFonts w:ascii="宋体" w:hAnsi="宋体" w:eastAsia="宋体" w:cs="宋体"/>
                <w:b w:val="0"/>
                <w:bCs w:val="0"/>
                <w:sz w:val="22"/>
                <w:szCs w:val="22"/>
              </w:rPr>
              <w:t>OpenSSL</w:t>
            </w:r>
          </w:p>
        </w:tc>
      </w:tr>
    </w:tbl>
    <w:p w14:paraId="2C4A80F3">
      <w:pPr>
        <w:spacing w:after="120" w:line="360" w:lineRule="auto"/>
        <w:rPr>
          <w:sz w:val="21"/>
          <w:szCs w:val="21"/>
        </w:rPr>
      </w:pPr>
    </w:p>
    <w:p w14:paraId="796B1D90">
      <w:pPr>
        <w:bidi w:val="0"/>
        <w:rPr>
          <w:rFonts w:hint="eastAsia" w:ascii="宋体" w:hAnsi="宋体" w:eastAsia="宋体" w:cs="宋体"/>
          <w:lang w:val="en-US" w:eastAsia="zh-CN"/>
        </w:rPr>
      </w:pPr>
    </w:p>
    <w:p w14:paraId="6A10FA88">
      <w:pPr>
        <w:pStyle w:val="2"/>
        <w:numPr>
          <w:numId w:val="0"/>
        </w:numPr>
        <w:ind w:firstLine="2200" w:firstLineChars="500"/>
      </w:pPr>
      <w:bookmarkStart w:id="1" w:name="_Toc100040661"/>
      <w:r>
        <w:rPr>
          <w:rFonts w:hint="eastAsia"/>
          <w:lang w:val="en-US" w:eastAsia="zh-CN"/>
        </w:rPr>
        <w:t xml:space="preserve">第二章 </w:t>
      </w:r>
      <w:r>
        <w:rPr>
          <w:rFonts w:hint="eastAsia"/>
        </w:rPr>
        <w:t>概要设计</w:t>
      </w:r>
      <w:bookmarkEnd w:id="1"/>
    </w:p>
    <w:p w14:paraId="5247781D">
      <w:pPr>
        <w:rPr>
          <w:rFonts w:hint="eastAsia"/>
        </w:rPr>
      </w:pPr>
      <w:r>
        <w:rPr>
          <w:rFonts w:hint="eastAsia"/>
        </w:rPr>
        <w:t>【填写说明：将需求分析结果分解成功能模块以及模块的</w:t>
      </w:r>
      <w:r>
        <w:rPr>
          <w:rFonts w:ascii="Arial" w:hAnsi="Arial" w:cs="Arial"/>
          <w:szCs w:val="21"/>
          <w:shd w:val="clear" w:color="auto" w:fill="FFFFFF"/>
        </w:rPr>
        <w:t>层次结构</w:t>
      </w:r>
      <w:r>
        <w:rPr>
          <w:rFonts w:hint="eastAsia" w:ascii="Arial" w:hAnsi="Arial" w:cs="Arial"/>
          <w:szCs w:val="21"/>
          <w:shd w:val="clear" w:color="auto" w:fill="FFFFFF"/>
        </w:rPr>
        <w:t>、</w:t>
      </w:r>
      <w:r>
        <w:rPr>
          <w:rFonts w:ascii="Arial" w:hAnsi="Arial" w:cs="Arial"/>
          <w:color w:val="333333"/>
          <w:szCs w:val="21"/>
          <w:shd w:val="clear" w:color="auto" w:fill="FFFFFF"/>
        </w:rPr>
        <w:t>调用关系、模块间接口</w:t>
      </w:r>
      <w:r>
        <w:rPr>
          <w:rFonts w:hint="eastAsia" w:ascii="Arial" w:hAnsi="Arial" w:cs="Arial"/>
          <w:color w:val="333333"/>
          <w:szCs w:val="21"/>
          <w:shd w:val="clear" w:color="auto" w:fill="FFFFFF"/>
        </w:rPr>
        <w:t>以及</w:t>
      </w:r>
      <w:r>
        <w:rPr>
          <w:rFonts w:ascii="Arial" w:hAnsi="Arial" w:cs="Arial"/>
          <w:color w:val="333333"/>
          <w:szCs w:val="21"/>
          <w:shd w:val="clear" w:color="auto" w:fill="FFFFFF"/>
        </w:rPr>
        <w:t>人机界面等</w:t>
      </w:r>
      <w:r>
        <w:rPr>
          <w:rFonts w:hint="eastAsia" w:ascii="Arial" w:hAnsi="Arial" w:cs="Arial"/>
          <w:color w:val="333333"/>
          <w:szCs w:val="21"/>
          <w:shd w:val="clear" w:color="auto" w:fill="FFFFFF"/>
        </w:rPr>
        <w:t>，建议用图体现内容，不宜全文字描述。建议图文总体不超过A</w:t>
      </w:r>
      <w:r>
        <w:rPr>
          <w:rFonts w:ascii="Arial" w:hAnsi="Arial" w:cs="Arial"/>
          <w:color w:val="333333"/>
          <w:szCs w:val="21"/>
          <w:shd w:val="clear" w:color="auto" w:fill="FFFFFF"/>
        </w:rPr>
        <w:t>4</w:t>
      </w:r>
      <w:r>
        <w:rPr>
          <w:rFonts w:hint="eastAsia" w:ascii="Arial" w:hAnsi="Arial" w:cs="Arial"/>
          <w:color w:val="333333"/>
          <w:szCs w:val="21"/>
          <w:shd w:val="clear" w:color="auto" w:fill="FFFFFF"/>
        </w:rPr>
        <w:t>纸两页，以1页为宜。</w:t>
      </w:r>
      <w:r>
        <w:rPr>
          <w:rFonts w:hint="eastAsia"/>
        </w:rPr>
        <w:t>】</w:t>
      </w:r>
    </w:p>
    <w:p w14:paraId="5CF77B56">
      <w:pPr>
        <w:bidi w:val="0"/>
        <w:rPr>
          <w:rFonts w:hint="eastAsia" w:ascii="黑体" w:hAnsi="黑体" w:eastAsia="黑体" w:cs="黑体"/>
          <w:sz w:val="32"/>
          <w:szCs w:val="32"/>
        </w:rPr>
      </w:pPr>
      <w:r>
        <w:rPr>
          <w:rFonts w:hint="eastAsia" w:ascii="黑体" w:hAnsi="黑体" w:eastAsia="黑体" w:cs="黑体"/>
          <w:sz w:val="32"/>
          <w:szCs w:val="32"/>
        </w:rPr>
        <w:t>2.1  系统总体架构</w:t>
      </w:r>
    </w:p>
    <w:p w14:paraId="576D0BDB">
      <w:pPr>
        <w:bidi w:val="0"/>
        <w:ind w:firstLine="420" w:firstLineChars="200"/>
        <w:rPr>
          <w:rFonts w:hint="eastAsia" w:ascii="宋体" w:hAnsi="宋体" w:eastAsia="宋体" w:cs="宋体"/>
        </w:rPr>
      </w:pPr>
      <w:r>
        <w:rPr>
          <w:rFonts w:hint="eastAsia" w:ascii="宋体" w:hAnsi="宋体" w:eastAsia="宋体" w:cs="宋体"/>
          <w:lang w:val="en-US" w:eastAsia="zh-CN"/>
        </w:rPr>
        <w:t>本平台采用模块化设计，以“防护评估-&gt;攻击检测”的流程为核心，面向对国产开源密码库openHiTLS进行缓存侧信道防护实现与攻击验证。总体架构由三个逻辑层次构成：</w:t>
      </w:r>
    </w:p>
    <w:p w14:paraId="6AA3D4A7">
      <w:pPr>
        <w:spacing w:after="80"/>
      </w:pPr>
      <w:r>
        <w:rPr>
          <w:rFonts w:ascii="宋体" w:hAnsi="宋体" w:eastAsia="宋体" w:cs="宋体"/>
          <w:sz w:val="24"/>
          <w:szCs w:val="24"/>
        </w:rPr>
        <w:t xml:space="preserve">    </w:t>
      </w:r>
      <w:r>
        <w:drawing>
          <wp:inline distT="0" distB="0" distL="114300" distR="114300">
            <wp:extent cx="3184525" cy="260604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84525" cy="2606040"/>
                    </a:xfrm>
                    <a:prstGeom prst="rect">
                      <a:avLst/>
                    </a:prstGeom>
                    <a:noFill/>
                    <a:ln>
                      <a:noFill/>
                    </a:ln>
                  </pic:spPr>
                </pic:pic>
              </a:graphicData>
            </a:graphic>
          </wp:inline>
        </w:drawing>
      </w:r>
    </w:p>
    <w:p w14:paraId="43B1FACF">
      <w:pPr>
        <w:bidi w:val="0"/>
        <w:rPr>
          <w:rFonts w:hint="eastAsia" w:ascii="黑体" w:hAnsi="黑体" w:eastAsia="黑体" w:cs="黑体"/>
          <w:sz w:val="32"/>
          <w:szCs w:val="32"/>
        </w:rPr>
      </w:pPr>
    </w:p>
    <w:p w14:paraId="421F98EC">
      <w:pPr>
        <w:bidi w:val="0"/>
        <w:rPr>
          <w:rFonts w:hint="eastAsia" w:ascii="黑体" w:hAnsi="黑体" w:eastAsia="黑体" w:cs="黑体"/>
          <w:sz w:val="32"/>
          <w:szCs w:val="32"/>
        </w:rPr>
      </w:pPr>
      <w:r>
        <w:rPr>
          <w:rFonts w:hint="eastAsia" w:ascii="黑体" w:hAnsi="黑体" w:eastAsia="黑体" w:cs="黑体"/>
          <w:sz w:val="32"/>
          <w:szCs w:val="32"/>
        </w:rPr>
        <w:t>2.2  功能模块划分</w:t>
      </w:r>
    </w:p>
    <w:p w14:paraId="6BA5BBB4">
      <w:pPr>
        <w:bidi w:val="0"/>
        <w:rPr>
          <w:rFonts w:hint="eastAsia" w:ascii="宋体" w:hAnsi="宋体" w:eastAsia="宋体" w:cs="宋体"/>
        </w:rPr>
      </w:pPr>
      <w:r>
        <w:rPr>
          <w:rFonts w:hint="eastAsia" w:ascii="宋体" w:hAnsi="宋体" w:eastAsia="宋体" w:cs="宋体"/>
          <w:lang w:val="en-US" w:eastAsia="zh-CN"/>
        </w:rPr>
        <w:t xml:space="preserve">1. </w:t>
      </w:r>
      <w:r>
        <w:rPr>
          <w:rFonts w:hint="eastAsia" w:ascii="宋体" w:hAnsi="宋体" w:eastAsia="宋体" w:cs="宋体"/>
        </w:rPr>
        <w:t xml:space="preserve">防护加固模块 </w:t>
      </w:r>
    </w:p>
    <w:p w14:paraId="10F050B7">
      <w:pPr>
        <w:bidi w:val="0"/>
        <w:ind w:firstLine="420" w:firstLineChars="200"/>
        <w:rPr>
          <w:rFonts w:hint="eastAsia" w:ascii="宋体" w:hAnsi="宋体" w:eastAsia="宋体" w:cs="宋体"/>
        </w:rPr>
      </w:pPr>
      <w:r>
        <w:rPr>
          <w:rFonts w:hint="eastAsia" w:ascii="宋体" w:hAnsi="宋体" w:eastAsia="宋体" w:cs="宋体"/>
        </w:rPr>
        <w:t>本模块针对 openHiTLS 密码库中 AES 和 SM4 算法的缓存侧信道漏洞，提供三种不同的缓存侧信道防护实现。</w:t>
      </w:r>
    </w:p>
    <w:p w14:paraId="5BAAE298">
      <w:pPr>
        <w:bidi w:val="0"/>
        <w:ind w:firstLine="420" w:firstLineChars="200"/>
        <w:rPr>
          <w:rFonts w:hint="eastAsia" w:ascii="宋体" w:hAnsi="宋体" w:eastAsia="宋体" w:cs="宋体"/>
        </w:rPr>
      </w:pPr>
      <w:r>
        <w:rPr>
          <w:rFonts w:hint="eastAsia" w:ascii="宋体" w:hAnsi="宋体" w:eastAsia="宋体" w:cs="宋体"/>
        </w:rPr>
        <w:t>常量时间实现</w:t>
      </w:r>
      <w:r>
        <w:rPr>
          <w:rFonts w:hint="eastAsia" w:ascii="宋体" w:hAnsi="宋体" w:eastAsia="宋体" w:cs="宋体"/>
          <w:lang w:eastAsia="zh-CN"/>
        </w:rPr>
        <w:t>：</w:t>
      </w:r>
      <w:r>
        <w:rPr>
          <w:rFonts w:hint="eastAsia" w:ascii="宋体" w:hAnsi="宋体" w:eastAsia="宋体" w:cs="宋体"/>
        </w:rPr>
        <w:t>基于 GF((2²)²) 有限域代数结构对 S-BOX 进行重构，通过纯计算替换查表操作，彻底消除数据依赖的内存访问行为，有效抵御缓存侧信道攻击。</w:t>
      </w:r>
    </w:p>
    <w:p w14:paraId="3DAD98E0">
      <w:pPr>
        <w:bidi w:val="0"/>
        <w:ind w:firstLine="420" w:firstLineChars="200"/>
        <w:rPr>
          <w:rFonts w:hint="eastAsia" w:ascii="宋体" w:hAnsi="宋体" w:eastAsia="宋体" w:cs="宋体"/>
        </w:rPr>
      </w:pPr>
      <w:r>
        <w:rPr>
          <w:rFonts w:hint="eastAsia" w:ascii="宋体" w:hAnsi="宋体" w:eastAsia="宋体" w:cs="宋体"/>
        </w:rPr>
        <w:t>预加载表实现</w:t>
      </w:r>
      <w:r>
        <w:rPr>
          <w:rFonts w:hint="eastAsia" w:ascii="宋体" w:hAnsi="宋体" w:eastAsia="宋体" w:cs="宋体"/>
          <w:lang w:eastAsia="zh-CN"/>
        </w:rPr>
        <w:t>：</w:t>
      </w:r>
      <w:r>
        <w:rPr>
          <w:rFonts w:hint="eastAsia" w:ascii="宋体" w:hAnsi="宋体" w:eastAsia="宋体" w:cs="宋体"/>
        </w:rPr>
        <w:t>按照 cache line 步长对 T 表进行预热加载，显著降低不同密钥相关缓存行的 miss 率差异，适用于 AES 和 SM4 算法的查表操作。</w:t>
      </w:r>
    </w:p>
    <w:p w14:paraId="6C0062B4">
      <w:pPr>
        <w:bidi w:val="0"/>
        <w:ind w:firstLine="420" w:firstLineChars="200"/>
        <w:rPr>
          <w:rFonts w:hint="eastAsia" w:ascii="宋体" w:hAnsi="宋体" w:eastAsia="宋体" w:cs="宋体"/>
        </w:rPr>
      </w:pPr>
      <w:r>
        <w:rPr>
          <w:rFonts w:hint="eastAsia" w:ascii="宋体" w:hAnsi="宋体" w:eastAsia="宋体" w:cs="宋体"/>
        </w:rPr>
        <w:t>并行拆分表实现</w:t>
      </w:r>
      <w:r>
        <w:rPr>
          <w:rFonts w:hint="eastAsia" w:ascii="宋体" w:hAnsi="宋体" w:eastAsia="宋体" w:cs="宋体"/>
          <w:lang w:eastAsia="zh-CN"/>
        </w:rPr>
        <w:t>：</w:t>
      </w:r>
      <w:r>
        <w:rPr>
          <w:rFonts w:hint="eastAsia" w:ascii="宋体" w:hAnsi="宋体" w:eastAsia="宋体" w:cs="宋体"/>
        </w:rPr>
        <w:t>将传统 T 表拆分为 16 张大小不超过 64 字节的独立子表，通过并行访问方式切断内存地址与缓存组之间的关联关系，实现对 AES 和 SM4 的细粒度缓存侧信道防护。</w:t>
      </w:r>
    </w:p>
    <w:p w14:paraId="45BB3B4A">
      <w:pPr>
        <w:bidi w:val="0"/>
        <w:ind w:firstLine="420" w:firstLineChars="200"/>
        <w:rPr>
          <w:rFonts w:hint="eastAsia" w:ascii="宋体" w:hAnsi="宋体" w:eastAsia="宋体" w:cs="宋体"/>
        </w:rPr>
      </w:pPr>
    </w:p>
    <w:p w14:paraId="5BB8022A">
      <w:pPr>
        <w:bidi w:val="0"/>
        <w:rPr>
          <w:rFonts w:hint="eastAsia" w:ascii="宋体" w:hAnsi="宋体" w:eastAsia="宋体" w:cs="宋体"/>
        </w:rPr>
      </w:pPr>
      <w:r>
        <w:rPr>
          <w:rFonts w:hint="eastAsia" w:ascii="宋体" w:hAnsi="宋体" w:eastAsia="宋体" w:cs="宋体"/>
        </w:rPr>
        <w:t xml:space="preserve">2. 攻击检测模块 </w:t>
      </w:r>
    </w:p>
    <w:p w14:paraId="16BBEFB9">
      <w:pPr>
        <w:bidi w:val="0"/>
        <w:ind w:firstLine="420" w:firstLineChars="200"/>
        <w:rPr>
          <w:rFonts w:hint="eastAsia" w:ascii="宋体" w:hAnsi="宋体" w:eastAsia="宋体" w:cs="宋体"/>
        </w:rPr>
      </w:pPr>
      <w:r>
        <w:rPr>
          <w:rFonts w:hint="eastAsia" w:ascii="宋体" w:hAnsi="宋体" w:eastAsia="宋体" w:cs="宋体"/>
        </w:rPr>
        <w:t>本模块基于扩展的 Mastik 框架，实现对防护后的密码算法进行自动化缓存侧信道攻击验证与密钥恢复。</w:t>
      </w:r>
    </w:p>
    <w:p w14:paraId="5E07C913">
      <w:pPr>
        <w:bidi w:val="0"/>
        <w:ind w:firstLine="420" w:firstLineChars="200"/>
        <w:rPr>
          <w:rFonts w:hint="eastAsia" w:ascii="宋体" w:hAnsi="宋体" w:eastAsia="宋体" w:cs="宋体"/>
        </w:rPr>
      </w:pPr>
      <w:r>
        <w:rPr>
          <w:rFonts w:hint="eastAsia" w:ascii="宋体" w:hAnsi="宋体" w:eastAsia="宋体" w:cs="宋体"/>
        </w:rPr>
        <w:t>Prime+Probe 攻击</w:t>
      </w:r>
      <w:r>
        <w:rPr>
          <w:rFonts w:hint="eastAsia" w:ascii="宋体" w:hAnsi="宋体" w:eastAsia="宋体" w:cs="宋体"/>
          <w:lang w:eastAsia="zh-CN"/>
        </w:rPr>
        <w:t>：</w:t>
      </w:r>
      <w:r>
        <w:rPr>
          <w:rFonts w:hint="eastAsia" w:ascii="宋体" w:hAnsi="宋体" w:eastAsia="宋体" w:cs="宋体"/>
        </w:rPr>
        <w:t>在无共享内存场景下，通过反复填充目标缓存组并探测后续访问时间变化，实现对缓存行为的侧信道探测，适用于更广泛的攻击环境。</w:t>
      </w:r>
    </w:p>
    <w:p w14:paraId="3E213C67">
      <w:pPr>
        <w:bidi w:val="0"/>
        <w:ind w:firstLine="420" w:firstLineChars="200"/>
        <w:rPr>
          <w:rFonts w:hint="eastAsia" w:ascii="宋体" w:hAnsi="宋体" w:eastAsia="宋体" w:cs="宋体"/>
        </w:rPr>
      </w:pPr>
      <w:r>
        <w:rPr>
          <w:rFonts w:hint="eastAsia" w:ascii="宋体" w:hAnsi="宋体" w:eastAsia="宋体" w:cs="宋体"/>
        </w:rPr>
        <w:t>双轮密钥恢复</w:t>
      </w:r>
      <w:r>
        <w:rPr>
          <w:rFonts w:hint="eastAsia" w:ascii="宋体" w:hAnsi="宋体" w:eastAsia="宋体" w:cs="宋体"/>
          <w:lang w:eastAsia="zh-CN"/>
        </w:rPr>
        <w:t>：</w:t>
      </w:r>
      <w:r>
        <w:rPr>
          <w:rFonts w:hint="eastAsia" w:ascii="宋体" w:hAnsi="宋体" w:eastAsia="宋体" w:cs="宋体"/>
        </w:rPr>
        <w:t>对经典 Mastik 单轮密钥恢复算法进行扩展，实现双轮模板匹配与密钥恢复，支持对 AES 和 SM4 算法完整 128-bit 密钥的高效恢复。</w:t>
      </w:r>
    </w:p>
    <w:p w14:paraId="0D715154">
      <w:pPr>
        <w:bidi w:val="0"/>
        <w:rPr>
          <w:rFonts w:hint="eastAsia" w:ascii="宋体" w:hAnsi="宋体" w:eastAsia="宋体" w:cs="宋体"/>
        </w:rPr>
      </w:pPr>
    </w:p>
    <w:p w14:paraId="21FE5ACA">
      <w:pPr>
        <w:bidi w:val="0"/>
        <w:rPr>
          <w:rFonts w:hint="eastAsia" w:ascii="黑体" w:hAnsi="黑体" w:eastAsia="黑体" w:cs="黑体"/>
          <w:sz w:val="32"/>
          <w:szCs w:val="32"/>
        </w:rPr>
      </w:pPr>
      <w:r>
        <w:rPr>
          <w:rFonts w:hint="eastAsia" w:ascii="黑体" w:hAnsi="黑体" w:eastAsia="黑体" w:cs="黑体"/>
          <w:sz w:val="32"/>
          <w:szCs w:val="32"/>
        </w:rPr>
        <w:t>2.3  模块调用关系</w:t>
      </w:r>
    </w:p>
    <w:p w14:paraId="4D4A9C14">
      <w:pPr>
        <w:spacing w:after="120" w:line="360" w:lineRule="auto"/>
        <w:ind w:firstLine="465"/>
        <w:rPr>
          <w:rFonts w:ascii="宋体" w:hAnsi="宋体" w:eastAsia="宋体" w:cs="宋体"/>
          <w:sz w:val="21"/>
          <w:szCs w:val="21"/>
        </w:rPr>
      </w:pPr>
      <w:r>
        <w:rPr>
          <w:rFonts w:ascii="宋体" w:hAnsi="宋体" w:eastAsia="宋体" w:cs="宋体"/>
          <w:sz w:val="21"/>
          <w:szCs w:val="21"/>
        </w:rPr>
        <w:t>用户通过GUI选择目标库版本（</w:t>
      </w:r>
      <w:r>
        <w:rPr>
          <w:rFonts w:hint="eastAsia" w:ascii="宋体" w:hAnsi="宋体" w:eastAsia="宋体" w:cs="宋体"/>
          <w:sz w:val="21"/>
          <w:szCs w:val="21"/>
          <w:lang w:val="en-US" w:eastAsia="zh-CN"/>
        </w:rPr>
        <w:t>原始实现</w:t>
      </w:r>
      <w:r>
        <w:rPr>
          <w:rFonts w:ascii="宋体" w:hAnsi="宋体" w:eastAsia="宋体" w:cs="宋体"/>
          <w:sz w:val="21"/>
          <w:szCs w:val="21"/>
        </w:rPr>
        <w:t>/</w:t>
      </w:r>
      <w:r>
        <w:rPr>
          <w:rFonts w:hint="eastAsia" w:ascii="宋体" w:hAnsi="宋体" w:eastAsia="宋体" w:cs="宋体"/>
          <w:sz w:val="21"/>
          <w:szCs w:val="21"/>
          <w:lang w:val="en-US" w:eastAsia="zh-CN"/>
        </w:rPr>
        <w:t>常量时间</w:t>
      </w:r>
      <w:r>
        <w:rPr>
          <w:rFonts w:ascii="宋体" w:hAnsi="宋体" w:eastAsia="宋体" w:cs="宋体"/>
          <w:sz w:val="21"/>
          <w:szCs w:val="21"/>
        </w:rPr>
        <w:t>/</w:t>
      </w:r>
      <w:r>
        <w:rPr>
          <w:rFonts w:hint="eastAsia" w:ascii="宋体" w:hAnsi="宋体" w:eastAsia="宋体" w:cs="宋体"/>
          <w:sz w:val="21"/>
          <w:szCs w:val="21"/>
          <w:lang w:val="en-US" w:eastAsia="zh-CN"/>
        </w:rPr>
        <w:t>预加载表</w:t>
      </w:r>
      <w:r>
        <w:rPr>
          <w:rFonts w:ascii="宋体" w:hAnsi="宋体" w:eastAsia="宋体" w:cs="宋体"/>
          <w:sz w:val="21"/>
          <w:szCs w:val="21"/>
        </w:rPr>
        <w:t>/</w:t>
      </w:r>
      <w:r>
        <w:rPr>
          <w:rFonts w:hint="eastAsia" w:ascii="宋体" w:hAnsi="宋体" w:eastAsia="宋体" w:cs="宋体"/>
          <w:sz w:val="21"/>
          <w:szCs w:val="21"/>
          <w:lang w:val="en-US" w:eastAsia="zh-CN"/>
        </w:rPr>
        <w:t>并行拆分表</w:t>
      </w:r>
      <w:r>
        <w:rPr>
          <w:rFonts w:ascii="宋体" w:hAnsi="宋体" w:eastAsia="宋体" w:cs="宋体"/>
          <w:sz w:val="21"/>
          <w:szCs w:val="21"/>
        </w:rPr>
        <w:t>/</w:t>
      </w:r>
      <w:r>
        <w:rPr>
          <w:rFonts w:hint="eastAsia" w:ascii="宋体" w:hAnsi="宋体" w:eastAsia="宋体" w:cs="宋体"/>
          <w:sz w:val="21"/>
          <w:szCs w:val="21"/>
          <w:lang w:val="en-US" w:eastAsia="zh-CN"/>
        </w:rPr>
        <w:t>自定义</w:t>
      </w:r>
      <w:r>
        <w:rPr>
          <w:rFonts w:ascii="宋体" w:hAnsi="宋体" w:eastAsia="宋体" w:cs="宋体"/>
          <w:sz w:val="21"/>
          <w:szCs w:val="21"/>
        </w:rPr>
        <w:t>）与算法类型（AES/SM4），触发对应测试流程：性能测试直接调用被测层API并返回计时结果；安全性测试通过 Mastik 扩展模块发起攻击，采集时序数据后生成热力图并输出密钥恢复结果；正确性测试将加密输出与参考实现比对后返回通过/失败标志。各模块均通过统一的共享库接口（.so 动态库）调用 openHiTLS，保证可切换性。</w:t>
      </w:r>
    </w:p>
    <w:p w14:paraId="56D35FCA">
      <w:pPr>
        <w:bidi w:val="0"/>
      </w:pPr>
    </w:p>
    <w:p w14:paraId="5D0A0666">
      <w:pPr>
        <w:bidi w:val="0"/>
        <w:rPr>
          <w:rFonts w:hint="eastAsia" w:ascii="黑体" w:hAnsi="黑体" w:eastAsia="黑体" w:cs="黑体"/>
          <w:sz w:val="32"/>
          <w:szCs w:val="32"/>
        </w:rPr>
      </w:pPr>
      <w:r>
        <w:rPr>
          <w:rFonts w:hint="eastAsia" w:ascii="黑体" w:hAnsi="黑体" w:eastAsia="黑体" w:cs="黑体"/>
          <w:sz w:val="32"/>
          <w:szCs w:val="32"/>
        </w:rPr>
        <w:t>2.4  人机界面概述</w:t>
      </w:r>
    </w:p>
    <w:p w14:paraId="5C6C0C91">
      <w:pPr>
        <w:bidi w:val="0"/>
        <w:rPr>
          <w:rFonts w:hint="eastAsia" w:ascii="宋体" w:hAnsi="宋体" w:eastAsia="宋体" w:cs="宋体"/>
        </w:rPr>
      </w:pPr>
      <w:r>
        <w:rPr>
          <w:rFonts w:ascii="宋体" w:hAnsi="宋体" w:eastAsia="宋体" w:cs="宋体"/>
          <w:szCs w:val="24"/>
        </w:rPr>
        <w:t xml:space="preserve">     </w:t>
      </w:r>
      <w:r>
        <w:rPr>
          <w:rFonts w:hint="eastAsia" w:ascii="宋体" w:hAnsi="宋体" w:eastAsia="宋体" w:cs="宋体"/>
        </w:rPr>
        <w:t>GUI 采用三页多标签布局：</w:t>
      </w:r>
      <w:r>
        <w:rPr>
          <w:rFonts w:hint="eastAsia" w:ascii="宋体" w:hAnsi="宋体" w:eastAsia="宋体" w:cs="宋体"/>
          <w:lang w:val="en-US" w:eastAsia="zh-CN"/>
        </w:rPr>
        <w:t>测试配置</w:t>
      </w:r>
      <w:r>
        <w:rPr>
          <w:rFonts w:hint="eastAsia" w:ascii="宋体" w:hAnsi="宋体" w:eastAsia="宋体" w:cs="宋体"/>
        </w:rPr>
        <w:t>页（选择测试对象与</w:t>
      </w:r>
      <w:r>
        <w:rPr>
          <w:rFonts w:hint="eastAsia" w:ascii="宋体" w:hAnsi="宋体" w:eastAsia="宋体" w:cs="宋体"/>
          <w:lang w:val="en-US" w:eastAsia="zh-CN"/>
        </w:rPr>
        <w:t>加密</w:t>
      </w:r>
      <w:r>
        <w:rPr>
          <w:rFonts w:hint="eastAsia" w:ascii="宋体" w:hAnsi="宋体" w:eastAsia="宋体" w:cs="宋体"/>
        </w:rPr>
        <w:t>算法）、</w:t>
      </w:r>
      <w:r>
        <w:rPr>
          <w:rFonts w:hint="eastAsia" w:ascii="宋体" w:hAnsi="宋体" w:eastAsia="宋体" w:cs="宋体"/>
          <w:lang w:val="en-US" w:eastAsia="zh-CN"/>
        </w:rPr>
        <w:t>性能测试</w:t>
      </w:r>
      <w:r>
        <w:rPr>
          <w:rFonts w:hint="eastAsia" w:ascii="宋体" w:hAnsi="宋体" w:eastAsia="宋体" w:cs="宋体"/>
        </w:rPr>
        <w:t>页（性能测试，含柱状图对比）、</w:t>
      </w:r>
      <w:r>
        <w:rPr>
          <w:rFonts w:hint="eastAsia" w:ascii="宋体" w:hAnsi="宋体" w:eastAsia="宋体" w:cs="宋体"/>
          <w:lang w:val="en-US" w:eastAsia="zh-CN"/>
        </w:rPr>
        <w:t>安全性评估</w:t>
      </w:r>
      <w:r>
        <w:rPr>
          <w:rFonts w:hint="eastAsia" w:ascii="宋体" w:hAnsi="宋体" w:eastAsia="宋体" w:cs="宋体"/>
        </w:rPr>
        <w:t>页（安全攻击实验，含热力图与密钥恢复结果）。用户可导入自定义库文件并保存测试结果以供横向对比，实现防护检测评估一体化操作。</w:t>
      </w:r>
    </w:p>
    <w:p w14:paraId="50977322">
      <w:pPr>
        <w:bidi w:val="0"/>
        <w:rPr>
          <w:rFonts w:hint="eastAsia" w:ascii="宋体" w:hAnsi="宋体" w:eastAsia="宋体" w:cs="宋体"/>
        </w:rPr>
      </w:pPr>
    </w:p>
    <w:p w14:paraId="47ADB253">
      <w:pPr>
        <w:rPr>
          <w:rFonts w:hint="eastAsia"/>
        </w:rPr>
      </w:pPr>
    </w:p>
    <w:p w14:paraId="47D317A4">
      <w:pPr>
        <w:pStyle w:val="2"/>
        <w:numPr>
          <w:numId w:val="0"/>
        </w:numPr>
        <w:ind w:leftChars="0" w:firstLine="2640" w:firstLineChars="600"/>
      </w:pPr>
      <w:bookmarkStart w:id="2" w:name="_Toc100040662"/>
      <w:r>
        <w:rPr>
          <w:rFonts w:hint="eastAsia"/>
          <w:lang w:val="en-US" w:eastAsia="zh-CN"/>
        </w:rPr>
        <w:t xml:space="preserve">第三章 </w:t>
      </w:r>
      <w:r>
        <w:rPr>
          <w:rFonts w:hint="eastAsia"/>
        </w:rPr>
        <w:t>详细设计</w:t>
      </w:r>
      <w:bookmarkEnd w:id="2"/>
    </w:p>
    <w:p w14:paraId="7D9E4202">
      <w:pPr>
        <w:rPr>
          <w:rFonts w:hint="eastAsia"/>
        </w:rPr>
      </w:pPr>
      <w:r>
        <w:rPr>
          <w:rFonts w:hint="eastAsia"/>
        </w:rPr>
        <w:t>【填写说明：包括但不限于：界面设计、数据库设计(如果有</w:t>
      </w:r>
      <w:r>
        <w:t>)</w:t>
      </w:r>
      <w:r>
        <w:rPr>
          <w:rFonts w:hint="eastAsia"/>
        </w:rPr>
        <w:t>、关键算法。界面设计建议用作品实际界面，建议包括典型使用流程；数据库设计建议用表格、E</w:t>
      </w:r>
      <w:r>
        <w:t>R</w:t>
      </w:r>
      <w:r>
        <w:rPr>
          <w:rFonts w:hint="eastAsia"/>
        </w:rPr>
        <w:t>图或U</w:t>
      </w:r>
      <w:r>
        <w:t>ML</w:t>
      </w:r>
      <w:r>
        <w:rPr>
          <w:rFonts w:hint="eastAsia"/>
        </w:rPr>
        <w:t>方式，说明文字简明扼要，违背范式的设计建议请说明理由；关键算法也可以替换为关键技术、技术创新等。本部分不宜大篇幅铺陈，建议突出重点痛点难点特点。】</w:t>
      </w:r>
    </w:p>
    <w:p w14:paraId="081A22FE">
      <w:pPr>
        <w:bidi w:val="0"/>
        <w:jc w:val="left"/>
        <w:rPr>
          <w:rFonts w:hint="eastAsia" w:ascii="黑体" w:hAnsi="黑体" w:eastAsia="黑体" w:cs="黑体"/>
          <w:sz w:val="32"/>
          <w:szCs w:val="32"/>
        </w:rPr>
      </w:pPr>
      <w:r>
        <w:rPr>
          <w:rFonts w:hint="eastAsia" w:ascii="黑体" w:hAnsi="黑体" w:eastAsia="黑体" w:cs="黑体"/>
          <w:sz w:val="32"/>
          <w:szCs w:val="32"/>
        </w:rPr>
        <w:t>3.1  界面设计与典型使用流程</w:t>
      </w:r>
    </w:p>
    <w:p w14:paraId="2F49E00D">
      <w:pPr>
        <w:bidi w:val="0"/>
        <w:jc w:val="left"/>
        <w:rPr>
          <w:rFonts w:hint="eastAsia" w:ascii="宋体" w:hAnsi="宋体" w:eastAsia="宋体" w:cs="宋体"/>
          <w:sz w:val="21"/>
          <w:szCs w:val="21"/>
        </w:rPr>
      </w:pPr>
      <w:r>
        <w:rPr>
          <w:rFonts w:hint="eastAsia" w:ascii="宋体" w:hAnsi="宋体" w:eastAsia="宋体" w:cs="宋体"/>
          <w:sz w:val="21"/>
          <w:szCs w:val="21"/>
        </w:rPr>
        <w:t>系统提供三个功能页面，典型使用流程如下：</w:t>
      </w:r>
    </w:p>
    <w:p w14:paraId="3DEE38A0">
      <w:pPr>
        <w:bidi w:val="0"/>
        <w:jc w:val="left"/>
      </w:pPr>
      <w:r>
        <w:rPr>
          <w:rFonts w:hint="eastAsia" w:ascii="宋体" w:hAnsi="宋体" w:eastAsia="宋体" w:cs="宋体"/>
          <w:szCs w:val="21"/>
          <w:lang w:val="en-US" w:eastAsia="zh-CN"/>
        </w:rPr>
        <w:t>测试配置页，step1 选择加密算法（AES/SM4）；step2，选择测试目标，</w:t>
      </w:r>
      <w:r>
        <w:rPr>
          <w:rFonts w:hint="eastAsia" w:ascii="宋体" w:hAnsi="宋体" w:eastAsia="宋体" w:cs="宋体"/>
          <w:lang w:val="en-US" w:eastAsia="zh-CN"/>
        </w:rPr>
        <w:t>系统默认提供四种由本项目编译出的库文件：原始实现加上三种防护策略编译出的库（常量时间、预加载表、 并行拆分表）。用户也可导入并选择自己修改并编译的openHiTLS 库文件（自定义），系统对任意符合接口约定的库文件均可执行后续测试。</w:t>
      </w:r>
    </w:p>
    <w:p w14:paraId="75CB50C5">
      <w:pPr>
        <w:bidi w:val="0"/>
        <w:jc w:val="left"/>
      </w:pPr>
      <w:r>
        <w:drawing>
          <wp:inline distT="0" distB="0" distL="114300" distR="114300">
            <wp:extent cx="4480560" cy="2285365"/>
            <wp:effectExtent l="0" t="0" r="0" b="635"/>
            <wp:docPr id="2" name="图片 1" descr="5728fc2e66ab9b968d115a211a2bb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728fc2e66ab9b968d115a211a2bb7ba"/>
                    <pic:cNvPicPr>
                      <a:picLocks noChangeAspect="1"/>
                    </pic:cNvPicPr>
                  </pic:nvPicPr>
                  <pic:blipFill>
                    <a:blip r:embed="rId7"/>
                    <a:srcRect t="6207"/>
                    <a:stretch>
                      <a:fillRect/>
                    </a:stretch>
                  </pic:blipFill>
                  <pic:spPr>
                    <a:xfrm>
                      <a:off x="0" y="0"/>
                      <a:ext cx="4480560" cy="2285365"/>
                    </a:xfrm>
                    <a:prstGeom prst="rect">
                      <a:avLst/>
                    </a:prstGeom>
                  </pic:spPr>
                </pic:pic>
              </a:graphicData>
            </a:graphic>
          </wp:inline>
        </w:drawing>
      </w:r>
    </w:p>
    <w:p w14:paraId="6D5B1B0A">
      <w:pPr>
        <w:bidi w:val="0"/>
        <w:jc w:val="left"/>
      </w:pPr>
    </w:p>
    <w:p w14:paraId="5ECF2D9A">
      <w:pPr>
        <w:bidi w:val="0"/>
        <w:rPr>
          <w:rFonts w:hint="eastAsia" w:ascii="宋体" w:hAnsi="宋体" w:eastAsia="宋体" w:cs="宋体"/>
          <w:lang w:val="en-US" w:eastAsia="zh-CN"/>
        </w:rPr>
      </w:pPr>
      <w:r>
        <w:rPr>
          <w:rFonts w:hint="eastAsia" w:ascii="宋体" w:hAnsi="宋体" w:eastAsia="宋体" w:cs="宋体"/>
          <w:lang w:val="en-US" w:eastAsia="zh-CN"/>
        </w:rPr>
        <w:t>性能测试</w:t>
      </w:r>
      <w:r>
        <w:rPr>
          <w:rFonts w:hint="eastAsia" w:ascii="宋体" w:hAnsi="宋体" w:eastAsia="宋体" w:cs="宋体"/>
        </w:rPr>
        <w:t>页</w:t>
      </w:r>
      <w:r>
        <w:rPr>
          <w:rFonts w:hint="eastAsia" w:ascii="宋体" w:hAnsi="宋体" w:eastAsia="宋体" w:cs="宋体"/>
          <w:lang w:eastAsia="zh-CN"/>
        </w:rPr>
        <w:t>，</w:t>
      </w:r>
      <w:r>
        <w:rPr>
          <w:rFonts w:hint="eastAsia" w:ascii="宋体" w:hAnsi="宋体" w:eastAsia="宋体" w:cs="宋体"/>
          <w:lang w:val="en-US" w:eastAsia="zh-CN"/>
        </w:rPr>
        <w:t>选择测试数据后，点击开始测试，查看性能测试柱状图。测试界面通过“保存结果”键支持将每次运行的测试结果保存，供后续对比使用。用户可在“添加对比”选项中选择同算法的其他已编译库文件的性能测试结果或先前实验后保存的测试结果。系统将自动将当前库文件的测试结果与用户选择的若干种测试结果并列对比，输出柱状图以直观展示性能差异对比。柱状图横轴为四种不同的负载情况，纵轴是时间（CPU 周期数）。</w:t>
      </w:r>
    </w:p>
    <w:p w14:paraId="1BCB8E5F">
      <w:pPr>
        <w:bidi w:val="0"/>
        <w:jc w:val="left"/>
        <w:rPr>
          <w:rFonts w:hint="eastAsia" w:ascii="宋体" w:hAnsi="宋体" w:eastAsia="宋体" w:cs="宋体"/>
          <w:lang w:eastAsia="zh-CN"/>
        </w:rPr>
      </w:pPr>
      <w:r>
        <w:drawing>
          <wp:inline distT="0" distB="0" distL="114300" distR="114300">
            <wp:extent cx="4425950" cy="2268220"/>
            <wp:effectExtent l="0" t="0" r="8890" b="2540"/>
            <wp:docPr id="17" name="图片 16" descr="e54539f2907af35441993ad21a88f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e54539f2907af35441993ad21a88fe3c"/>
                    <pic:cNvPicPr>
                      <a:picLocks noChangeAspect="1"/>
                    </pic:cNvPicPr>
                  </pic:nvPicPr>
                  <pic:blipFill>
                    <a:blip r:embed="rId8"/>
                    <a:srcRect t="5747"/>
                    <a:stretch>
                      <a:fillRect/>
                    </a:stretch>
                  </pic:blipFill>
                  <pic:spPr>
                    <a:xfrm>
                      <a:off x="0" y="0"/>
                      <a:ext cx="4425950" cy="2268220"/>
                    </a:xfrm>
                    <a:prstGeom prst="rect">
                      <a:avLst/>
                    </a:prstGeom>
                  </pic:spPr>
                </pic:pic>
              </a:graphicData>
            </a:graphic>
          </wp:inline>
        </w:drawing>
      </w:r>
    </w:p>
    <w:p w14:paraId="5021C35B">
      <w:pPr>
        <w:bidi w:val="0"/>
        <w:jc w:val="left"/>
        <w:rPr>
          <w:rFonts w:hint="eastAsia" w:ascii="宋体" w:hAnsi="宋体" w:eastAsia="宋体" w:cs="宋体"/>
          <w:sz w:val="21"/>
          <w:szCs w:val="21"/>
        </w:rPr>
      </w:pPr>
    </w:p>
    <w:p w14:paraId="65A39B77">
      <w:pPr>
        <w:bidi w:val="0"/>
        <w:rPr>
          <w:rFonts w:hint="eastAsia" w:ascii="宋体" w:hAnsi="宋体" w:eastAsia="宋体" w:cs="宋体"/>
          <w:lang w:val="en-US" w:eastAsia="zh-CN"/>
        </w:rPr>
      </w:pPr>
      <w:r>
        <w:rPr>
          <w:rFonts w:hint="eastAsia" w:ascii="宋体" w:hAnsi="宋体" w:eastAsia="宋体" w:cs="宋体"/>
          <w:lang w:val="en-US" w:eastAsia="zh-CN"/>
        </w:rPr>
        <w:t>安全性评估页：用于发起缓存攻击实验（支持Prime+Probe），用户可在该页面输入待攻击的密钥、选择样本数量，系统将采集缓存访问时间并展示热力图与恢复密钥的尝试结果。</w:t>
      </w:r>
    </w:p>
    <w:p w14:paraId="71A3AF08">
      <w:pPr>
        <w:bidi w:val="0"/>
        <w:rPr>
          <w:rFonts w:hint="eastAsia" w:ascii="宋体" w:hAnsi="宋体" w:eastAsia="宋体" w:cs="宋体"/>
          <w:lang w:val="en-US" w:eastAsia="zh-CN"/>
        </w:rPr>
      </w:pPr>
      <w:r>
        <w:drawing>
          <wp:inline distT="0" distB="0" distL="114300" distR="114300">
            <wp:extent cx="4469765" cy="2273300"/>
            <wp:effectExtent l="0" t="0" r="10795" b="12700"/>
            <wp:docPr id="16" name="图片 15" descr="ccbab5c33a05e90164eb39651683c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ccbab5c33a05e90164eb39651683ca25"/>
                    <pic:cNvPicPr>
                      <a:picLocks noChangeAspect="1"/>
                    </pic:cNvPicPr>
                  </pic:nvPicPr>
                  <pic:blipFill>
                    <a:blip r:embed="rId9"/>
                    <a:srcRect t="6466"/>
                    <a:stretch>
                      <a:fillRect/>
                    </a:stretch>
                  </pic:blipFill>
                  <pic:spPr>
                    <a:xfrm>
                      <a:off x="0" y="0"/>
                      <a:ext cx="4469765" cy="2273300"/>
                    </a:xfrm>
                    <a:prstGeom prst="rect">
                      <a:avLst/>
                    </a:prstGeom>
                  </pic:spPr>
                </pic:pic>
              </a:graphicData>
            </a:graphic>
          </wp:inline>
        </w:drawing>
      </w:r>
    </w:p>
    <w:p w14:paraId="23DBB78E">
      <w:pPr>
        <w:bidi w:val="0"/>
        <w:jc w:val="left"/>
        <w:rPr>
          <w:rFonts w:hint="eastAsia" w:ascii="宋体" w:hAnsi="宋体" w:eastAsia="宋体" w:cs="宋体"/>
          <w:sz w:val="21"/>
          <w:szCs w:val="21"/>
        </w:rPr>
      </w:pPr>
    </w:p>
    <w:p w14:paraId="18E39801">
      <w:pPr>
        <w:bidi w:val="0"/>
        <w:jc w:val="left"/>
        <w:rPr>
          <w:rFonts w:hint="eastAsia" w:ascii="宋体" w:hAnsi="宋体" w:eastAsia="宋体" w:cs="宋体"/>
          <w:sz w:val="21"/>
          <w:szCs w:val="21"/>
        </w:rPr>
      </w:pPr>
    </w:p>
    <w:p w14:paraId="75F0E771">
      <w:pPr>
        <w:bidi w:val="0"/>
        <w:rPr>
          <w:rFonts w:hint="eastAsia" w:ascii="黑体" w:hAnsi="黑体" w:eastAsia="黑体" w:cs="黑体"/>
          <w:sz w:val="32"/>
          <w:szCs w:val="32"/>
        </w:rPr>
      </w:pPr>
      <w:r>
        <w:rPr>
          <w:rFonts w:hint="eastAsia" w:ascii="黑体" w:hAnsi="黑体" w:eastAsia="黑体" w:cs="黑体"/>
          <w:sz w:val="32"/>
          <w:szCs w:val="32"/>
        </w:rPr>
        <w:t>3.2  关键算法：并行拆分表防护策略</w:t>
      </w:r>
    </w:p>
    <w:p w14:paraId="3364C8BC">
      <w:pPr>
        <w:bidi w:val="0"/>
        <w:jc w:val="left"/>
        <w:rPr>
          <w:rFonts w:hint="eastAsia" w:ascii="宋体" w:hAnsi="宋体" w:eastAsia="宋体" w:cs="宋体"/>
          <w:sz w:val="28"/>
          <w:szCs w:val="28"/>
          <w:lang w:val="en-US" w:eastAsia="zh-CN"/>
        </w:rPr>
      </w:pPr>
      <w:r>
        <w:rPr>
          <w:rFonts w:hint="eastAsia" w:ascii="宋体" w:hAnsi="宋体" w:eastAsia="宋体" w:cs="宋体"/>
          <w:sz w:val="28"/>
          <w:szCs w:val="28"/>
        </w:rPr>
        <w:t>3.2.1  设计</w:t>
      </w:r>
      <w:r>
        <w:rPr>
          <w:rFonts w:hint="eastAsia" w:ascii="宋体" w:hAnsi="宋体" w:eastAsia="宋体" w:cs="宋体"/>
          <w:sz w:val="28"/>
          <w:szCs w:val="28"/>
          <w:lang w:val="en-US" w:eastAsia="zh-CN"/>
        </w:rPr>
        <w:t>思路</w:t>
      </w:r>
    </w:p>
    <w:p w14:paraId="5FAA8C09">
      <w:pPr>
        <w:bidi w:val="0"/>
        <w:ind w:firstLine="420"/>
        <w:jc w:val="left"/>
        <w:rPr>
          <w:rFonts w:hint="eastAsia" w:ascii="宋体" w:hAnsi="宋体" w:eastAsia="宋体" w:cs="宋体"/>
          <w:sz w:val="21"/>
          <w:szCs w:val="21"/>
        </w:rPr>
      </w:pPr>
      <w:r>
        <w:rPr>
          <w:rFonts w:hint="eastAsia" w:ascii="宋体" w:hAnsi="宋体" w:eastAsia="宋体" w:cs="宋体"/>
          <w:sz w:val="21"/>
          <w:szCs w:val="21"/>
        </w:rPr>
        <w:t>AES/SM4 的 T 表大小为 1024B，远超缓存行大小（64B），导致查表索引可被攻击者通过缓存组号推断。并行拆分表的目标是将每张子表大小压缩至不超过 64B，从根本上切断内存地址与缓存组号的统计关联。理论依据：若被访问地址范围内，所有地址除低 b 位（b = log₂64 = 6）外完全相同，则缓存组号为常量，攻击者无法从中提取密钥信息。</w:t>
      </w:r>
    </w:p>
    <w:p w14:paraId="79444F7D">
      <w:pPr>
        <w:bidi w:val="0"/>
        <w:ind w:firstLine="420"/>
        <w:jc w:val="left"/>
        <w:rPr>
          <w:rFonts w:hint="eastAsia" w:ascii="宋体" w:hAnsi="宋体" w:eastAsia="宋体" w:cs="宋体"/>
          <w:sz w:val="21"/>
          <w:szCs w:val="21"/>
        </w:rPr>
      </w:pPr>
    </w:p>
    <w:p w14:paraId="4B532CF6">
      <w:pPr>
        <w:bidi w:val="0"/>
        <w:jc w:val="left"/>
        <w:rPr>
          <w:rFonts w:hint="default" w:ascii="宋体" w:hAnsi="宋体" w:eastAsia="宋体" w:cs="宋体"/>
          <w:sz w:val="28"/>
          <w:szCs w:val="28"/>
          <w:lang w:val="en-US" w:eastAsia="zh-CN"/>
        </w:rPr>
      </w:pPr>
      <w:r>
        <w:rPr>
          <w:rFonts w:hint="eastAsia" w:ascii="宋体" w:hAnsi="宋体" w:eastAsia="宋体" w:cs="宋体"/>
          <w:sz w:val="28"/>
          <w:szCs w:val="28"/>
        </w:rPr>
        <w:t>3.2.2  表生成算法</w:t>
      </w:r>
      <w:r>
        <w:rPr>
          <w:rFonts w:hint="eastAsia" w:ascii="宋体" w:hAnsi="宋体" w:eastAsia="宋体" w:cs="宋体"/>
          <w:sz w:val="28"/>
          <w:szCs w:val="28"/>
          <w:lang w:val="en-US" w:eastAsia="zh-CN"/>
        </w:rPr>
        <w:t>和查表恢复算法</w:t>
      </w:r>
    </w:p>
    <w:p w14:paraId="7059C3FB">
      <w:pPr>
        <w:bidi w:val="0"/>
        <w:ind w:firstLine="420"/>
        <w:jc w:val="both"/>
        <w:rPr>
          <w:rFonts w:hint="eastAsia" w:ascii="宋体" w:hAnsi="宋体" w:eastAsia="宋体" w:cs="宋体"/>
          <w:sz w:val="21"/>
          <w:szCs w:val="21"/>
        </w:rPr>
      </w:pPr>
      <w:r>
        <w:rPr>
          <w:rFonts w:hint="eastAsia" w:ascii="宋体" w:hAnsi="宋体" w:eastAsia="宋体" w:cs="宋体"/>
          <w:sz w:val="21"/>
          <w:szCs w:val="21"/>
        </w:rPr>
        <w:t>原 T 表：256 项 × 32 bit/项 = 1024B。</w:t>
      </w:r>
    </w:p>
    <w:p w14:paraId="4132F2D7">
      <w:pPr>
        <w:bidi w:val="0"/>
        <w:ind w:firstLine="420"/>
        <w:jc w:val="both"/>
        <w:rPr>
          <w:rFonts w:hint="eastAsia" w:ascii="宋体" w:hAnsi="宋体" w:eastAsia="宋体" w:cs="宋体"/>
          <w:sz w:val="21"/>
          <w:szCs w:val="21"/>
        </w:rPr>
      </w:pPr>
      <w:r>
        <w:rPr>
          <w:rFonts w:hint="eastAsia" w:ascii="宋体" w:hAnsi="宋体" w:eastAsia="宋体" w:cs="宋体"/>
          <w:sz w:val="21"/>
          <w:szCs w:val="21"/>
        </w:rPr>
        <w:t>目标子表：每项 2 bit，共 16 张子表，每张 256 项 × 2 bit = 64B（恰好等于缓存行大小）。</w:t>
      </w:r>
    </w:p>
    <w:p w14:paraId="5C8734AC">
      <w:pPr>
        <w:bidi w:val="0"/>
        <w:ind w:firstLine="420"/>
        <w:jc w:val="both"/>
        <w:rPr>
          <w:rFonts w:hint="eastAsia" w:ascii="宋体" w:hAnsi="宋体" w:eastAsia="宋体" w:cs="宋体"/>
          <w:sz w:val="21"/>
          <w:szCs w:val="21"/>
        </w:rPr>
      </w:pPr>
      <w:r>
        <w:rPr>
          <w:rFonts w:hint="eastAsia" w:ascii="宋体" w:hAnsi="宋体" w:eastAsia="宋体" w:cs="宋体"/>
          <w:sz w:val="21"/>
          <w:szCs w:val="21"/>
        </w:rPr>
        <w:t>生成步骤：对原表每个索引index（0~255），将其 32-bit 表项按 2-bit 粒度拆分为 16 份，第 k 份（k=0~15）写入第 k 号子表的同一索引位置。</w:t>
      </w:r>
    </w:p>
    <w:p w14:paraId="75F9F0AE">
      <w:pPr>
        <w:bidi w:val="0"/>
        <w:ind w:firstLine="420"/>
        <w:jc w:val="both"/>
        <w:rPr>
          <w:rFonts w:hint="eastAsia" w:ascii="宋体" w:hAnsi="宋体" w:eastAsia="宋体" w:cs="宋体"/>
          <w:sz w:val="21"/>
          <w:szCs w:val="21"/>
        </w:rPr>
      </w:pPr>
      <w:r>
        <w:rPr>
          <w:rFonts w:hint="eastAsia" w:ascii="宋体" w:hAnsi="宋体" w:eastAsia="宋体" w:cs="宋体"/>
          <w:sz w:val="21"/>
          <w:szCs w:val="21"/>
        </w:rPr>
        <w:t>字节定位：byte_index = index &gt;&gt; 2（目标字节编号），item_offset = index &amp; 0x03（字节内偏移）。每个 2-bit 片段通过位移与掩码提取，再以 OR 运算拼入目标字节，生成 uint8_t lut_p[16][64]。</w:t>
      </w:r>
    </w:p>
    <w:p w14:paraId="48CD084B">
      <w:pPr>
        <w:bidi w:val="0"/>
        <w:ind w:firstLine="420"/>
        <w:jc w:val="both"/>
        <w:rPr>
          <w:rFonts w:hint="eastAsia" w:ascii="宋体" w:hAnsi="宋体" w:eastAsia="宋体" w:cs="宋体"/>
          <w:sz w:val="21"/>
          <w:szCs w:val="21"/>
        </w:rPr>
      </w:pPr>
    </w:p>
    <w:p w14:paraId="0CD6D754">
      <w:pPr>
        <w:bidi w:val="0"/>
        <w:ind w:firstLine="420"/>
        <w:jc w:val="left"/>
        <w:rPr>
          <w:rFonts w:hint="eastAsia" w:ascii="宋体" w:hAnsi="宋体" w:eastAsia="宋体" w:cs="宋体"/>
          <w:sz w:val="21"/>
          <w:szCs w:val="21"/>
        </w:rPr>
      </w:pPr>
      <w:r>
        <w:rPr>
          <w:rFonts w:hint="eastAsia" w:ascii="宋体" w:hAnsi="宋体" w:eastAsia="宋体" w:cs="宋体"/>
          <w:sz w:val="21"/>
          <w:szCs w:val="21"/>
        </w:rPr>
        <w:t>查询时，以相同的 index 同时访问全部 16 张子表，提取各子表中对应 2-bit 片段，依次拼接恢复原 32-bit 表项。由于 16 张子表各自大小均为 64B（单一缓存行），任意查表操作仅命中每张子表的唯一缓存行，不同 index 之间的缓存组号完全相同，攻击者无法通过观察缓存命中/未命中区分不同查表索引，从而实现防护。</w:t>
      </w:r>
    </w:p>
    <w:p w14:paraId="164F376F">
      <w:pPr>
        <w:bidi w:val="0"/>
        <w:ind w:firstLine="420"/>
        <w:jc w:val="left"/>
        <w:rPr>
          <w:rFonts w:hint="eastAsia" w:ascii="宋体" w:hAnsi="宋体" w:eastAsia="宋体" w:cs="宋体"/>
          <w:sz w:val="21"/>
          <w:szCs w:val="21"/>
        </w:rPr>
      </w:pPr>
    </w:p>
    <w:p w14:paraId="3C297E44">
      <w:pPr>
        <w:bidi w:val="0"/>
        <w:jc w:val="left"/>
        <w:rPr>
          <w:rFonts w:hint="eastAsia" w:ascii="宋体" w:hAnsi="宋体" w:eastAsia="宋体" w:cs="宋体"/>
          <w:sz w:val="28"/>
          <w:szCs w:val="28"/>
        </w:rPr>
      </w:pPr>
      <w:r>
        <w:rPr>
          <w:rFonts w:hint="eastAsia" w:ascii="宋体" w:hAnsi="宋体" w:eastAsia="宋体" w:cs="宋体"/>
          <w:sz w:val="28"/>
          <w:szCs w:val="28"/>
        </w:rPr>
        <w:t>3.2.</w:t>
      </w:r>
      <w:r>
        <w:rPr>
          <w:rFonts w:hint="eastAsia" w:ascii="宋体" w:hAnsi="宋体" w:eastAsia="宋体" w:cs="宋体"/>
          <w:sz w:val="28"/>
          <w:szCs w:val="28"/>
          <w:lang w:val="en-US" w:eastAsia="zh-CN"/>
        </w:rPr>
        <w:t>3</w:t>
      </w:r>
      <w:r>
        <w:rPr>
          <w:rFonts w:hint="eastAsia" w:ascii="宋体" w:hAnsi="宋体" w:eastAsia="宋体" w:cs="宋体"/>
          <w:sz w:val="28"/>
          <w:szCs w:val="28"/>
        </w:rPr>
        <w:t xml:space="preserve">  与两类已有方案的比较</w:t>
      </w:r>
    </w:p>
    <w:p w14:paraId="404B0ACD">
      <w:pPr>
        <w:bidi w:val="0"/>
        <w:jc w:val="left"/>
        <w:rPr>
          <w:rFonts w:hint="eastAsia" w:ascii="宋体" w:hAnsi="宋体" w:eastAsia="宋体" w:cs="宋体"/>
          <w:sz w:val="21"/>
          <w:szCs w:val="21"/>
        </w:rPr>
      </w:pPr>
      <w:r>
        <w:rPr>
          <w:rFonts w:hint="eastAsia" w:ascii="宋体" w:hAnsi="宋体" w:eastAsia="宋体" w:cs="宋体"/>
          <w:sz w:val="21"/>
          <w:szCs w:val="21"/>
        </w:rPr>
        <w:t>三种防护方案的关键指标对比如下：</w:t>
      </w:r>
    </w:p>
    <w:tbl>
      <w:tblPr>
        <w:tblStyle w:val="13"/>
        <w:tblW w:w="8227" w:type="dxa"/>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1"/>
        <w:gridCol w:w="2200"/>
        <w:gridCol w:w="1866"/>
        <w:gridCol w:w="2400"/>
      </w:tblGrid>
      <w:tr w14:paraId="64B6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A2001F6">
            <w:pPr>
              <w:bidi w:val="0"/>
              <w:jc w:val="left"/>
              <w:rPr>
                <w:rFonts w:hint="eastAsia" w:ascii="宋体" w:hAnsi="宋体" w:eastAsia="宋体" w:cs="宋体"/>
                <w:sz w:val="21"/>
                <w:szCs w:val="21"/>
              </w:rPr>
            </w:pPr>
            <w:r>
              <w:rPr>
                <w:rFonts w:hint="eastAsia" w:ascii="宋体" w:hAnsi="宋体" w:eastAsia="宋体" w:cs="宋体"/>
                <w:sz w:val="21"/>
                <w:szCs w:val="21"/>
              </w:rPr>
              <w:t>对比维度</w:t>
            </w:r>
          </w:p>
        </w:tc>
        <w:tc>
          <w:tcPr>
            <w:tcW w:w="2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6E31B6E">
            <w:pPr>
              <w:bidi w:val="0"/>
              <w:jc w:val="left"/>
              <w:rPr>
                <w:rFonts w:hint="eastAsia" w:ascii="宋体" w:hAnsi="宋体" w:eastAsia="宋体" w:cs="宋体"/>
                <w:sz w:val="21"/>
                <w:szCs w:val="21"/>
              </w:rPr>
            </w:pPr>
            <w:r>
              <w:rPr>
                <w:rFonts w:hint="eastAsia" w:ascii="宋体" w:hAnsi="宋体" w:eastAsia="宋体" w:cs="宋体"/>
                <w:sz w:val="21"/>
                <w:szCs w:val="21"/>
              </w:rPr>
              <w:t>常量时间</w:t>
            </w:r>
          </w:p>
        </w:tc>
        <w:tc>
          <w:tcPr>
            <w:tcW w:w="1866"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0773A175">
            <w:pPr>
              <w:bidi w:val="0"/>
              <w:jc w:val="left"/>
              <w:rPr>
                <w:rFonts w:hint="eastAsia" w:ascii="宋体" w:hAnsi="宋体" w:eastAsia="宋体" w:cs="宋体"/>
                <w:sz w:val="21"/>
                <w:szCs w:val="21"/>
              </w:rPr>
            </w:pPr>
            <w:r>
              <w:rPr>
                <w:rFonts w:hint="eastAsia" w:ascii="宋体" w:hAnsi="宋体" w:eastAsia="宋体" w:cs="宋体"/>
                <w:sz w:val="21"/>
                <w:szCs w:val="21"/>
              </w:rPr>
              <w:t>预加载表</w:t>
            </w:r>
          </w:p>
        </w:tc>
        <w:tc>
          <w:tcPr>
            <w:tcW w:w="24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center"/>
          </w:tcPr>
          <w:p w14:paraId="783DDEB6">
            <w:pPr>
              <w:bidi w:val="0"/>
              <w:jc w:val="left"/>
              <w:rPr>
                <w:rFonts w:hint="eastAsia" w:ascii="宋体" w:hAnsi="宋体" w:eastAsia="宋体" w:cs="宋体"/>
                <w:sz w:val="21"/>
                <w:szCs w:val="21"/>
              </w:rPr>
            </w:pPr>
            <w:r>
              <w:rPr>
                <w:rFonts w:hint="eastAsia" w:ascii="宋体" w:hAnsi="宋体" w:eastAsia="宋体" w:cs="宋体"/>
                <w:sz w:val="21"/>
                <w:szCs w:val="21"/>
              </w:rPr>
              <w:t>并行拆分表（本方案）</w:t>
            </w:r>
          </w:p>
        </w:tc>
      </w:tr>
      <w:tr w14:paraId="2AA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BCF8CB">
            <w:pPr>
              <w:bidi w:val="0"/>
              <w:jc w:val="left"/>
              <w:rPr>
                <w:rFonts w:hint="eastAsia" w:ascii="宋体" w:hAnsi="宋体" w:eastAsia="宋体" w:cs="宋体"/>
                <w:sz w:val="21"/>
                <w:szCs w:val="21"/>
              </w:rPr>
            </w:pPr>
            <w:r>
              <w:rPr>
                <w:rFonts w:hint="eastAsia" w:ascii="宋体" w:hAnsi="宋体" w:eastAsia="宋体" w:cs="宋体"/>
                <w:sz w:val="21"/>
                <w:szCs w:val="21"/>
              </w:rPr>
              <w:t>防护原理</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AB8F310">
            <w:pPr>
              <w:bidi w:val="0"/>
              <w:jc w:val="left"/>
              <w:rPr>
                <w:rFonts w:hint="eastAsia" w:ascii="宋体" w:hAnsi="宋体" w:eastAsia="宋体" w:cs="宋体"/>
                <w:sz w:val="21"/>
                <w:szCs w:val="21"/>
              </w:rPr>
            </w:pPr>
            <w:r>
              <w:rPr>
                <w:rFonts w:hint="eastAsia" w:ascii="宋体" w:hAnsi="宋体" w:eastAsia="宋体" w:cs="宋体"/>
                <w:sz w:val="21"/>
                <w:szCs w:val="21"/>
              </w:rPr>
              <w:t>消除数据相关访存</w:t>
            </w:r>
          </w:p>
        </w:tc>
        <w:tc>
          <w:tcPr>
            <w:tcW w:w="186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2A0BEF">
            <w:pPr>
              <w:bidi w:val="0"/>
              <w:jc w:val="left"/>
              <w:rPr>
                <w:rFonts w:hint="eastAsia" w:ascii="宋体" w:hAnsi="宋体" w:eastAsia="宋体" w:cs="宋体"/>
                <w:sz w:val="21"/>
                <w:szCs w:val="21"/>
              </w:rPr>
            </w:pPr>
            <w:r>
              <w:rPr>
                <w:rFonts w:hint="eastAsia" w:ascii="宋体" w:hAnsi="宋体" w:eastAsia="宋体" w:cs="宋体"/>
                <w:sz w:val="21"/>
                <w:szCs w:val="21"/>
              </w:rPr>
              <w:t>缓存预热均一化</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7C2D8E">
            <w:pPr>
              <w:bidi w:val="0"/>
              <w:jc w:val="left"/>
              <w:rPr>
                <w:rFonts w:hint="eastAsia" w:ascii="宋体" w:hAnsi="宋体" w:eastAsia="宋体" w:cs="宋体"/>
                <w:sz w:val="21"/>
                <w:szCs w:val="21"/>
              </w:rPr>
            </w:pPr>
            <w:r>
              <w:rPr>
                <w:rFonts w:hint="eastAsia" w:ascii="宋体" w:hAnsi="宋体" w:eastAsia="宋体" w:cs="宋体"/>
                <w:sz w:val="21"/>
                <w:szCs w:val="21"/>
              </w:rPr>
              <w:t>限制子表≤缓存行大小</w:t>
            </w:r>
          </w:p>
        </w:tc>
      </w:tr>
      <w:tr w14:paraId="31E9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8FCFE5">
            <w:pPr>
              <w:bidi w:val="0"/>
              <w:jc w:val="left"/>
              <w:rPr>
                <w:rFonts w:hint="eastAsia" w:ascii="宋体" w:hAnsi="宋体" w:eastAsia="宋体" w:cs="宋体"/>
                <w:sz w:val="21"/>
                <w:szCs w:val="21"/>
              </w:rPr>
            </w:pPr>
            <w:r>
              <w:rPr>
                <w:rFonts w:hint="eastAsia" w:ascii="宋体" w:hAnsi="宋体" w:eastAsia="宋体" w:cs="宋体"/>
                <w:sz w:val="21"/>
                <w:szCs w:val="21"/>
              </w:rPr>
              <w:t>抵御P+P攻击</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7D3F106">
            <w:pPr>
              <w:bidi w:val="0"/>
              <w:jc w:val="left"/>
              <w:rPr>
                <w:rFonts w:hint="eastAsia" w:ascii="宋体" w:hAnsi="宋体" w:eastAsia="宋体" w:cs="宋体"/>
                <w:sz w:val="21"/>
                <w:szCs w:val="21"/>
              </w:rPr>
            </w:pPr>
            <w:r>
              <w:rPr>
                <w:rFonts w:hint="eastAsia" w:ascii="宋体" w:hAnsi="宋体" w:eastAsia="宋体" w:cs="宋体"/>
                <w:sz w:val="21"/>
                <w:szCs w:val="21"/>
              </w:rPr>
              <w:t>完全</w:t>
            </w:r>
          </w:p>
        </w:tc>
        <w:tc>
          <w:tcPr>
            <w:tcW w:w="186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04371D">
            <w:pPr>
              <w:bidi w:val="0"/>
              <w:jc w:val="left"/>
              <w:rPr>
                <w:rFonts w:hint="eastAsia" w:ascii="宋体" w:hAnsi="宋体" w:eastAsia="宋体" w:cs="宋体"/>
                <w:sz w:val="21"/>
                <w:szCs w:val="21"/>
              </w:rPr>
            </w:pPr>
            <w:r>
              <w:rPr>
                <w:rFonts w:hint="eastAsia" w:ascii="宋体" w:hAnsi="宋体" w:eastAsia="宋体" w:cs="宋体"/>
                <w:sz w:val="21"/>
                <w:szCs w:val="21"/>
              </w:rPr>
              <w:t>可被绕过</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FA32A9">
            <w:pPr>
              <w:bidi w:val="0"/>
              <w:jc w:val="left"/>
              <w:rPr>
                <w:rFonts w:hint="eastAsia" w:ascii="宋体" w:hAnsi="宋体" w:eastAsia="宋体" w:cs="宋体"/>
                <w:sz w:val="21"/>
                <w:szCs w:val="21"/>
              </w:rPr>
            </w:pPr>
            <w:r>
              <w:rPr>
                <w:rFonts w:hint="eastAsia" w:ascii="宋体" w:hAnsi="宋体" w:eastAsia="宋体" w:cs="宋体"/>
                <w:sz w:val="21"/>
                <w:szCs w:val="21"/>
              </w:rPr>
              <w:t>完全</w:t>
            </w:r>
          </w:p>
        </w:tc>
      </w:tr>
      <w:tr w14:paraId="4F39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B640E8">
            <w:pPr>
              <w:bidi w:val="0"/>
              <w:jc w:val="left"/>
              <w:rPr>
                <w:rFonts w:hint="eastAsia" w:ascii="宋体" w:hAnsi="宋体" w:eastAsia="宋体" w:cs="宋体"/>
                <w:sz w:val="21"/>
                <w:szCs w:val="21"/>
              </w:rPr>
            </w:pPr>
            <w:r>
              <w:rPr>
                <w:rFonts w:hint="eastAsia" w:ascii="宋体" w:hAnsi="宋体" w:eastAsia="宋体" w:cs="宋体"/>
                <w:sz w:val="21"/>
                <w:szCs w:val="21"/>
              </w:rPr>
              <w:t>保留查表结构</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820737">
            <w:pPr>
              <w:bidi w:val="0"/>
              <w:jc w:val="left"/>
              <w:rPr>
                <w:rFonts w:hint="eastAsia" w:ascii="宋体" w:hAnsi="宋体" w:eastAsia="宋体" w:cs="宋体"/>
                <w:sz w:val="21"/>
                <w:szCs w:val="21"/>
              </w:rPr>
            </w:pPr>
            <w:r>
              <w:rPr>
                <w:rFonts w:hint="eastAsia" w:ascii="宋体" w:hAnsi="宋体" w:eastAsia="宋体" w:cs="宋体"/>
                <w:sz w:val="21"/>
                <w:szCs w:val="21"/>
              </w:rPr>
              <w:t>完全重构</w:t>
            </w:r>
          </w:p>
        </w:tc>
        <w:tc>
          <w:tcPr>
            <w:tcW w:w="186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D70971">
            <w:pPr>
              <w:bidi w:val="0"/>
              <w:jc w:val="left"/>
              <w:rPr>
                <w:rFonts w:hint="eastAsia" w:ascii="宋体" w:hAnsi="宋体" w:eastAsia="宋体" w:cs="宋体"/>
                <w:sz w:val="21"/>
                <w:szCs w:val="21"/>
              </w:rPr>
            </w:pPr>
            <w:r>
              <w:rPr>
                <w:rFonts w:hint="eastAsia" w:ascii="宋体" w:hAnsi="宋体" w:eastAsia="宋体" w:cs="宋体"/>
                <w:sz w:val="21"/>
                <w:szCs w:val="21"/>
              </w:rPr>
              <w:t>保留</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64E0A">
            <w:pPr>
              <w:bidi w:val="0"/>
              <w:jc w:val="left"/>
              <w:rPr>
                <w:rFonts w:hint="eastAsia" w:ascii="宋体" w:hAnsi="宋体" w:eastAsia="宋体" w:cs="宋体"/>
                <w:sz w:val="21"/>
                <w:szCs w:val="21"/>
              </w:rPr>
            </w:pPr>
            <w:r>
              <w:rPr>
                <w:rFonts w:hint="eastAsia" w:ascii="宋体" w:hAnsi="宋体" w:eastAsia="宋体" w:cs="宋体"/>
                <w:sz w:val="21"/>
                <w:szCs w:val="21"/>
              </w:rPr>
              <w:t>保留</w:t>
            </w:r>
          </w:p>
        </w:tc>
      </w:tr>
      <w:tr w14:paraId="134D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C6A2CB">
            <w:pPr>
              <w:bidi w:val="0"/>
              <w:jc w:val="left"/>
              <w:rPr>
                <w:rFonts w:hint="eastAsia" w:ascii="宋体" w:hAnsi="宋体" w:eastAsia="宋体" w:cs="宋体"/>
                <w:sz w:val="21"/>
                <w:szCs w:val="21"/>
              </w:rPr>
            </w:pPr>
            <w:r>
              <w:rPr>
                <w:rFonts w:hint="eastAsia" w:ascii="宋体" w:hAnsi="宋体" w:eastAsia="宋体" w:cs="宋体"/>
                <w:sz w:val="21"/>
                <w:szCs w:val="21"/>
              </w:rPr>
              <w:t>代码复杂度</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7A7F27">
            <w:pPr>
              <w:bidi w:val="0"/>
              <w:jc w:val="left"/>
              <w:rPr>
                <w:rFonts w:hint="eastAsia" w:ascii="宋体" w:hAnsi="宋体" w:eastAsia="宋体" w:cs="宋体"/>
                <w:sz w:val="21"/>
                <w:szCs w:val="21"/>
              </w:rPr>
            </w:pPr>
            <w:r>
              <w:rPr>
                <w:rFonts w:hint="eastAsia" w:ascii="宋体" w:hAnsi="宋体" w:eastAsia="宋体" w:cs="宋体"/>
                <w:sz w:val="21"/>
                <w:szCs w:val="21"/>
              </w:rPr>
              <w:t>高（位运算重构）</w:t>
            </w:r>
          </w:p>
        </w:tc>
        <w:tc>
          <w:tcPr>
            <w:tcW w:w="186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49FAAD">
            <w:pPr>
              <w:bidi w:val="0"/>
              <w:jc w:val="left"/>
              <w:rPr>
                <w:rFonts w:hint="eastAsia" w:ascii="宋体" w:hAnsi="宋体" w:eastAsia="宋体" w:cs="宋体"/>
                <w:sz w:val="21"/>
                <w:szCs w:val="21"/>
              </w:rPr>
            </w:pPr>
            <w:r>
              <w:rPr>
                <w:rFonts w:hint="eastAsia" w:ascii="宋体" w:hAnsi="宋体" w:eastAsia="宋体" w:cs="宋体"/>
                <w:sz w:val="21"/>
                <w:szCs w:val="21"/>
              </w:rPr>
              <w:t>低（仅预热函数）</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16CF1E4">
            <w:pPr>
              <w:bidi w:val="0"/>
              <w:jc w:val="left"/>
              <w:rPr>
                <w:rFonts w:hint="eastAsia" w:ascii="宋体" w:hAnsi="宋体" w:eastAsia="宋体" w:cs="宋体"/>
                <w:sz w:val="21"/>
                <w:szCs w:val="21"/>
              </w:rPr>
            </w:pPr>
            <w:r>
              <w:rPr>
                <w:rFonts w:hint="eastAsia" w:ascii="宋体" w:hAnsi="宋体" w:eastAsia="宋体" w:cs="宋体"/>
                <w:sz w:val="21"/>
                <w:szCs w:val="21"/>
              </w:rPr>
              <w:t>中（拆分+重组）</w:t>
            </w:r>
          </w:p>
        </w:tc>
      </w:tr>
      <w:tr w14:paraId="4E38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1"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469A67">
            <w:pPr>
              <w:bidi w:val="0"/>
              <w:jc w:val="left"/>
              <w:rPr>
                <w:rFonts w:hint="eastAsia" w:ascii="宋体" w:hAnsi="宋体" w:eastAsia="宋体" w:cs="宋体"/>
                <w:sz w:val="21"/>
                <w:szCs w:val="21"/>
              </w:rPr>
            </w:pPr>
            <w:r>
              <w:rPr>
                <w:rFonts w:hint="eastAsia" w:ascii="宋体" w:hAnsi="宋体" w:eastAsia="宋体" w:cs="宋体"/>
                <w:sz w:val="21"/>
                <w:szCs w:val="21"/>
              </w:rPr>
              <w:t>并行优化潜力</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E1CDF2">
            <w:pPr>
              <w:bidi w:val="0"/>
              <w:jc w:val="left"/>
              <w:rPr>
                <w:rFonts w:hint="eastAsia" w:ascii="宋体" w:hAnsi="宋体" w:eastAsia="宋体" w:cs="宋体"/>
                <w:sz w:val="21"/>
                <w:szCs w:val="21"/>
              </w:rPr>
            </w:pPr>
            <w:r>
              <w:rPr>
                <w:rFonts w:hint="eastAsia" w:ascii="宋体" w:hAnsi="宋体" w:eastAsia="宋体" w:cs="宋体"/>
                <w:sz w:val="21"/>
                <w:szCs w:val="21"/>
              </w:rPr>
              <w:t>低</w:t>
            </w:r>
          </w:p>
        </w:tc>
        <w:tc>
          <w:tcPr>
            <w:tcW w:w="186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D0AC20">
            <w:pPr>
              <w:bidi w:val="0"/>
              <w:jc w:val="left"/>
              <w:rPr>
                <w:rFonts w:hint="eastAsia" w:ascii="宋体" w:hAnsi="宋体" w:eastAsia="宋体" w:cs="宋体"/>
                <w:sz w:val="21"/>
                <w:szCs w:val="21"/>
              </w:rPr>
            </w:pPr>
            <w:r>
              <w:rPr>
                <w:rFonts w:hint="eastAsia" w:ascii="宋体" w:hAnsi="宋体" w:eastAsia="宋体" w:cs="宋体"/>
                <w:sz w:val="21"/>
                <w:szCs w:val="21"/>
              </w:rPr>
              <w:t>低</w:t>
            </w:r>
          </w:p>
        </w:tc>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8BE8B">
            <w:pPr>
              <w:bidi w:val="0"/>
              <w:jc w:val="left"/>
              <w:rPr>
                <w:rFonts w:hint="eastAsia" w:ascii="宋体" w:hAnsi="宋体" w:eastAsia="宋体" w:cs="宋体"/>
                <w:sz w:val="21"/>
                <w:szCs w:val="21"/>
              </w:rPr>
            </w:pPr>
            <w:r>
              <w:rPr>
                <w:rFonts w:hint="eastAsia" w:ascii="宋体" w:hAnsi="宋体" w:eastAsia="宋体" w:cs="宋体"/>
                <w:sz w:val="21"/>
                <w:szCs w:val="21"/>
              </w:rPr>
              <w:t>高（SIMD可并行）</w:t>
            </w:r>
          </w:p>
        </w:tc>
      </w:tr>
    </w:tbl>
    <w:p w14:paraId="4474B69B">
      <w:pPr>
        <w:bidi w:val="0"/>
        <w:jc w:val="left"/>
        <w:rPr>
          <w:rFonts w:hint="eastAsia" w:ascii="宋体" w:hAnsi="宋体" w:eastAsia="宋体" w:cs="宋体"/>
          <w:sz w:val="21"/>
          <w:szCs w:val="21"/>
        </w:rPr>
      </w:pPr>
    </w:p>
    <w:p w14:paraId="5DC10DD1">
      <w:pPr>
        <w:bidi w:val="0"/>
        <w:jc w:val="left"/>
        <w:rPr>
          <w:rFonts w:hint="eastAsia" w:ascii="宋体" w:hAnsi="宋体" w:eastAsia="宋体" w:cs="宋体"/>
          <w:sz w:val="28"/>
          <w:szCs w:val="28"/>
        </w:rPr>
      </w:pPr>
      <w:r>
        <w:rPr>
          <w:rFonts w:hint="eastAsia" w:ascii="宋体" w:hAnsi="宋体" w:eastAsia="宋体" w:cs="宋体"/>
          <w:sz w:val="28"/>
          <w:szCs w:val="28"/>
        </w:rPr>
        <w:t>3.3  关键技术</w:t>
      </w:r>
    </w:p>
    <w:p w14:paraId="0F11769C">
      <w:pPr>
        <w:bidi w:val="0"/>
        <w:rPr>
          <w:rFonts w:hint="eastAsia" w:ascii="宋体" w:hAnsi="宋体" w:eastAsia="宋体" w:cs="宋体"/>
          <w:lang w:eastAsia="zh-CN"/>
        </w:rPr>
      </w:pPr>
      <w:r>
        <w:rPr>
          <w:rFonts w:hint="eastAsia" w:ascii="宋体" w:hAnsi="宋体" w:eastAsia="宋体" w:cs="宋体"/>
        </w:rPr>
        <w:t>双轮缓存攻击实现</w:t>
      </w:r>
      <w:r>
        <w:rPr>
          <w:rFonts w:hint="eastAsia" w:ascii="宋体" w:hAnsi="宋体" w:eastAsia="宋体" w:cs="宋体"/>
          <w:lang w:eastAsia="zh-CN"/>
        </w:rPr>
        <w:t>：</w:t>
      </w:r>
    </w:p>
    <w:p w14:paraId="7679A363">
      <w:pPr>
        <w:bidi w:val="0"/>
        <w:jc w:val="left"/>
        <w:rPr>
          <w:rFonts w:hint="eastAsia" w:ascii="宋体" w:hAnsi="宋体" w:eastAsia="宋体" w:cs="宋体"/>
          <w:sz w:val="21"/>
          <w:szCs w:val="21"/>
        </w:rPr>
      </w:pPr>
      <w:r>
        <w:rPr>
          <w:rFonts w:hint="eastAsia" w:ascii="宋体" w:hAnsi="宋体" w:eastAsia="宋体" w:cs="宋体"/>
          <w:sz w:val="21"/>
          <w:szCs w:val="21"/>
        </w:rPr>
        <w:t xml:space="preserve">    原 Mastik 框架仅支持单轮攻击，仅能恢复部分密钥字节。本作品将其扩展为双轮攻击：第一轮利用最后一轮 T 表访问模式，结合密文约束推断最后一轮轮密钥候选集；第二轮在前一轮结果基础上，利用倒数第二轮的观测交叉验证，最终确定全部 16 字节的正确密钥，实现对 AES-128 与 SM4-128 的完整密钥恢复。攻击流程：缓存访问时序采集 → 缓存组号反推 → 统计热力图分析 → 候选密钥枚举与验证。</w:t>
      </w:r>
    </w:p>
    <w:p w14:paraId="02662835">
      <w:pPr>
        <w:bidi w:val="0"/>
        <w:jc w:val="left"/>
        <w:rPr>
          <w:rFonts w:hint="eastAsia" w:ascii="宋体" w:hAnsi="宋体" w:eastAsia="宋体" w:cs="宋体"/>
          <w:sz w:val="21"/>
          <w:szCs w:val="21"/>
          <w:lang w:eastAsia="zh-CN"/>
        </w:rPr>
      </w:pPr>
      <w:r>
        <w:rPr>
          <w:rFonts w:hint="eastAsia" w:ascii="宋体" w:hAnsi="宋体" w:eastAsia="宋体" w:cs="宋体"/>
          <w:sz w:val="21"/>
          <w:szCs w:val="21"/>
        </w:rPr>
        <w:t>安全性量化评估方法</w:t>
      </w:r>
      <w:r>
        <w:rPr>
          <w:rFonts w:hint="eastAsia" w:ascii="宋体" w:hAnsi="宋体" w:eastAsia="宋体" w:cs="宋体"/>
          <w:sz w:val="21"/>
          <w:szCs w:val="21"/>
          <w:lang w:eastAsia="zh-CN"/>
        </w:rPr>
        <w:t>：</w:t>
      </w:r>
    </w:p>
    <w:p w14:paraId="5D1D2AA2">
      <w:pPr>
        <w:bidi w:val="0"/>
        <w:ind w:firstLine="420"/>
        <w:jc w:val="left"/>
        <w:rPr>
          <w:rFonts w:hint="eastAsia" w:ascii="宋体" w:hAnsi="宋体" w:eastAsia="宋体" w:cs="宋体"/>
          <w:sz w:val="21"/>
          <w:szCs w:val="21"/>
        </w:rPr>
      </w:pPr>
      <w:r>
        <w:rPr>
          <w:rFonts w:hint="eastAsia" w:ascii="宋体" w:hAnsi="宋体" w:eastAsia="宋体" w:cs="宋体"/>
          <w:sz w:val="21"/>
          <w:szCs w:val="21"/>
        </w:rPr>
        <w:t>除热力图定性分析外，本作品设计了组内/组间欧氏距离指标进行量化评估。针对每种实现，选取 3 个密钥，每个密钥采集 4 次实验结果向量（64 维，对应 64 个缓存组）。组内距离衡量同一密钥下结果的随机性（越大越安全），组间距离衡量不同密钥下结果的区分度（越小越安全）。为消除缓存相对位置偏移的影响，引入循环移动遍历对齐策略，选取使平均欧氏距离最小的对齐方式后计算最终指标。实验结果表明，并行拆分表方案的 avg_between/avg_within 比值在 AES（0.591）和 SM4（0.670）上均明显低于无防护版本（AES：0.785，SM4：1.287），定量证明了防护有效性。</w:t>
      </w:r>
    </w:p>
    <w:p w14:paraId="4F6B5526">
      <w:pPr>
        <w:bidi w:val="0"/>
        <w:ind w:firstLine="2100" w:firstLineChars="1000"/>
        <w:rPr>
          <w:rFonts w:hint="eastAsia" w:ascii="宋体" w:hAnsi="宋体" w:eastAsia="宋体" w:cs="宋体"/>
          <w:lang w:val="en-US" w:eastAsia="zh-CN"/>
        </w:rPr>
      </w:pPr>
      <w:r>
        <w:rPr>
          <w:rFonts w:hint="eastAsia" w:ascii="宋体" w:hAnsi="宋体" w:eastAsia="宋体" w:cs="宋体"/>
          <w:szCs w:val="21"/>
          <w:lang w:val="en-US" w:eastAsia="zh-CN"/>
        </w:rPr>
        <w:t xml:space="preserve">表3-1 </w:t>
      </w:r>
      <w:r>
        <w:rPr>
          <w:rFonts w:hint="eastAsia" w:ascii="宋体" w:hAnsi="宋体" w:eastAsia="宋体" w:cs="宋体"/>
          <w:lang w:val="en-US" w:eastAsia="zh-CN"/>
        </w:rPr>
        <w:t>AES 密码算法不同实现的组内组间距离</w:t>
      </w:r>
    </w:p>
    <w:p w14:paraId="56422E36">
      <w:pPr>
        <w:bidi w:val="0"/>
        <w:jc w:val="left"/>
      </w:pPr>
      <w:r>
        <w:drawing>
          <wp:inline distT="0" distB="0" distL="114300" distR="114300">
            <wp:extent cx="5271135" cy="3601720"/>
            <wp:effectExtent l="0" t="0" r="1905"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5271135" cy="3601720"/>
                    </a:xfrm>
                    <a:prstGeom prst="rect">
                      <a:avLst/>
                    </a:prstGeom>
                    <a:noFill/>
                    <a:ln>
                      <a:noFill/>
                    </a:ln>
                  </pic:spPr>
                </pic:pic>
              </a:graphicData>
            </a:graphic>
          </wp:inline>
        </w:drawing>
      </w:r>
    </w:p>
    <w:p w14:paraId="51A39F2D">
      <w:pPr>
        <w:bidi w:val="0"/>
        <w:rPr>
          <w:rFonts w:hint="eastAsia" w:ascii="宋体" w:hAnsi="宋体" w:eastAsia="宋体" w:cs="宋体"/>
        </w:rPr>
      </w:pPr>
    </w:p>
    <w:p w14:paraId="5F0D4DD4">
      <w:pPr>
        <w:bidi w:val="0"/>
        <w:ind w:firstLine="2100" w:firstLineChars="1000"/>
        <w:rPr>
          <w:rFonts w:hint="eastAsia" w:ascii="宋体" w:hAnsi="宋体" w:eastAsia="宋体" w:cs="宋体"/>
        </w:rPr>
      </w:pPr>
      <w:r>
        <w:rPr>
          <w:rFonts w:hint="eastAsia" w:ascii="宋体" w:hAnsi="宋体" w:eastAsia="宋体" w:cs="宋体"/>
          <w:lang w:val="en-US" w:eastAsia="zh-CN"/>
        </w:rPr>
        <w:t>表3-2 SM4 密码算法不同实现的组内组间距离</w:t>
      </w:r>
    </w:p>
    <w:p w14:paraId="4C664A98">
      <w:pPr>
        <w:bidi w:val="0"/>
      </w:pPr>
      <w:r>
        <w:drawing>
          <wp:inline distT="0" distB="0" distL="114300" distR="114300">
            <wp:extent cx="5275580" cy="3563620"/>
            <wp:effectExtent l="0" t="0" r="1270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275580" cy="3563620"/>
                    </a:xfrm>
                    <a:prstGeom prst="rect">
                      <a:avLst/>
                    </a:prstGeom>
                    <a:noFill/>
                    <a:ln>
                      <a:noFill/>
                    </a:ln>
                  </pic:spPr>
                </pic:pic>
              </a:graphicData>
            </a:graphic>
          </wp:inline>
        </w:drawing>
      </w:r>
    </w:p>
    <w:p w14:paraId="02F72A60">
      <w:pPr>
        <w:bidi w:val="0"/>
        <w:rPr>
          <w:rFonts w:hint="default"/>
          <w:lang w:val="en-US" w:eastAsia="zh-CN"/>
        </w:rPr>
      </w:pPr>
    </w:p>
    <w:p w14:paraId="12390D11">
      <w:pPr>
        <w:pStyle w:val="2"/>
        <w:numPr>
          <w:numId w:val="0"/>
        </w:numPr>
        <w:ind w:leftChars="0" w:firstLine="2640" w:firstLineChars="600"/>
      </w:pPr>
      <w:bookmarkStart w:id="3" w:name="_Toc100040663"/>
      <w:r>
        <w:rPr>
          <w:rFonts w:hint="eastAsia"/>
          <w:lang w:val="en-US" w:eastAsia="zh-CN"/>
        </w:rPr>
        <w:t xml:space="preserve">第四章 </w:t>
      </w:r>
      <w:r>
        <w:rPr>
          <w:rFonts w:hint="eastAsia"/>
        </w:rPr>
        <w:t>测试报告</w:t>
      </w:r>
      <w:bookmarkEnd w:id="3"/>
    </w:p>
    <w:p w14:paraId="375D2BCE">
      <w:pPr>
        <w:rPr>
          <w:lang w:val="zh-CN"/>
        </w:rPr>
      </w:pPr>
      <w:r>
        <w:rPr>
          <w:rFonts w:hint="eastAsia"/>
        </w:rPr>
        <w:t>【填写说明：包括测试报告和技术指标。为了保证作品质量，建议多进行测试，并将测试用例、测试过程、测试结果、修正过程或结果形成文档，也可以将本标题修改为主要测试，撰写主要测试过程结果及其修正；根据测试结果，形成多维度技术指标，包括：运行速度、安全性、扩展性、部署方便性和可用性等。本部分简要说明即可，减少常识性内容。】</w:t>
      </w:r>
    </w:p>
    <w:p w14:paraId="22F48A92">
      <w:pPr>
        <w:pStyle w:val="2"/>
        <w:numPr>
          <w:numId w:val="0"/>
        </w:numPr>
        <w:ind w:firstLine="2200" w:firstLineChars="500"/>
      </w:pPr>
      <w:bookmarkStart w:id="4" w:name="_Toc100040664"/>
      <w:r>
        <w:rPr>
          <w:rFonts w:hint="eastAsia"/>
          <w:lang w:val="en-US" w:eastAsia="zh-CN"/>
        </w:rPr>
        <w:t xml:space="preserve">第五章 </w:t>
      </w:r>
      <w:r>
        <w:rPr>
          <w:rFonts w:hint="eastAsia"/>
        </w:rPr>
        <w:t>安装及使用</w:t>
      </w:r>
      <w:bookmarkEnd w:id="4"/>
    </w:p>
    <w:p w14:paraId="4982347F">
      <w:pPr>
        <w:rPr>
          <w:lang w:val="zh-CN"/>
        </w:rPr>
      </w:pPr>
      <w:r>
        <w:rPr>
          <w:rFonts w:hint="eastAsia"/>
        </w:rPr>
        <w:t>【填写说明：简要说明安装环境要求、安装过程、主要流程等</w:t>
      </w:r>
      <w:r>
        <w:rPr>
          <w:rFonts w:hint="eastAsia" w:ascii="Arial" w:hAnsi="Arial" w:cs="Arial"/>
          <w:color w:val="333333"/>
          <w:szCs w:val="21"/>
          <w:shd w:val="clear" w:color="auto" w:fill="FFFFFF"/>
        </w:rPr>
        <w:t>。建议包含默认安装和典型使用流程。</w:t>
      </w:r>
      <w:r>
        <w:rPr>
          <w:rFonts w:hint="eastAsia"/>
        </w:rPr>
        <w:t>】</w:t>
      </w:r>
    </w:p>
    <w:p w14:paraId="699B0C6C">
      <w:pPr>
        <w:pStyle w:val="2"/>
        <w:numPr>
          <w:numId w:val="0"/>
        </w:numPr>
        <w:ind w:firstLine="2200" w:firstLineChars="500"/>
      </w:pPr>
      <w:bookmarkStart w:id="5" w:name="_Toc100040665"/>
      <w:r>
        <w:rPr>
          <w:rFonts w:hint="eastAsia"/>
          <w:lang w:val="en-US" w:eastAsia="zh-CN"/>
        </w:rPr>
        <w:t xml:space="preserve">第六章 </w:t>
      </w:r>
      <w:r>
        <w:rPr>
          <w:rFonts w:hint="eastAsia"/>
        </w:rPr>
        <w:t>项目总结</w:t>
      </w:r>
      <w:bookmarkEnd w:id="5"/>
    </w:p>
    <w:p w14:paraId="47E10FEC">
      <w:pPr>
        <w:rPr>
          <w:rFonts w:hint="eastAsia"/>
        </w:rPr>
      </w:pPr>
      <w:r>
        <w:rPr>
          <w:rFonts w:hint="eastAsia"/>
        </w:rPr>
        <w:t>【填写说明：作品制作开发过程中的一些感悟和后续升级等，如：项目协调、任务分解、克服的困难、水平提升、升级演进、商业推广等诸方面。建议部分篇幅不超过A</w:t>
      </w:r>
      <w:r>
        <w:t>4</w:t>
      </w:r>
      <w:r>
        <w:rPr>
          <w:rFonts w:hint="eastAsia"/>
        </w:rPr>
        <w:t>纸1页。】</w:t>
      </w:r>
    </w:p>
    <w:p w14:paraId="3DD36782">
      <w:pPr>
        <w:bidi w:val="0"/>
        <w:rPr>
          <w:rFonts w:hint="eastAsia" w:ascii="宋体" w:hAnsi="宋体" w:eastAsia="宋体" w:cs="宋体"/>
        </w:rPr>
      </w:pPr>
      <w:r>
        <w:rPr>
          <w:rFonts w:hint="eastAsia" w:ascii="宋体" w:hAnsi="宋体" w:eastAsia="宋体" w:cs="宋体"/>
          <w:lang w:val="en-US" w:eastAsia="zh-CN"/>
        </w:rPr>
        <w:t xml:space="preserve">(1) 工作总结 </w:t>
      </w:r>
    </w:p>
    <w:p w14:paraId="4C321342">
      <w:pPr>
        <w:bidi w:val="0"/>
        <w:ind w:firstLine="420" w:firstLineChars="200"/>
        <w:rPr>
          <w:rFonts w:hint="eastAsia" w:ascii="宋体" w:hAnsi="宋体" w:eastAsia="宋体" w:cs="宋体"/>
          <w:lang w:val="en-US" w:eastAsia="zh-CN"/>
        </w:rPr>
      </w:pPr>
      <w:r>
        <w:rPr>
          <w:rFonts w:hint="eastAsia" w:ascii="宋体" w:hAnsi="宋体" w:eastAsia="宋体" w:cs="宋体"/>
          <w:lang w:val="en-US" w:eastAsia="zh-CN"/>
        </w:rPr>
        <w:t xml:space="preserve">本工作以国产开源加密库 openHiTLS 为主要研究对象，结合国际上被广泛使用的开源加密库 OpenSSL ，分析了目前国产开源加密库对 AES, SM4 等密码算法的实现面对缓存攻击的漏洞，并基于现有防护方案和创新防护方案给出了针对性防护。本工作使用现有缓存攻击手段，结合 Mastik 侧信道攻击实验开源工具包，通过对实际开源加密库进行代码分析与测试，找出了国产开源加密库中现存的漏洞，即在 AES，SM4 的 T 表实现中，缓存读取时间会泄露密钥信息。之后，本工作分别使用现有的预加载防护，和在本工作中创新提出的并行拆分表防护，对国产开源加密库 openHiTLS 中的 AES 和 SM4 密码算法进行了针对性防护。最后，提出并完成在完美攻击者能力的假设前提下，我们提出的并行拆分表防护方案的安全性验证。 </w:t>
      </w:r>
    </w:p>
    <w:p w14:paraId="0E52DE12">
      <w:pPr>
        <w:bidi w:val="0"/>
        <w:ind w:firstLine="420" w:firstLineChars="200"/>
        <w:rPr>
          <w:rFonts w:hint="eastAsia" w:ascii="宋体" w:hAnsi="宋体" w:eastAsia="宋体" w:cs="宋体"/>
          <w:lang w:val="en-US" w:eastAsia="zh-CN"/>
        </w:rPr>
      </w:pPr>
    </w:p>
    <w:p w14:paraId="23AAF6A9">
      <w:pPr>
        <w:bidi w:val="0"/>
        <w:rPr>
          <w:rFonts w:hint="eastAsia" w:ascii="宋体" w:hAnsi="宋体" w:eastAsia="宋体" w:cs="宋体"/>
        </w:rPr>
      </w:pPr>
      <w:r>
        <w:rPr>
          <w:rFonts w:hint="eastAsia" w:ascii="宋体" w:hAnsi="宋体" w:eastAsia="宋体" w:cs="宋体"/>
          <w:lang w:val="en-US" w:eastAsia="zh-CN"/>
        </w:rPr>
        <w:t xml:space="preserve">(2) 团队心得 </w:t>
      </w:r>
    </w:p>
    <w:p w14:paraId="18CE8E55">
      <w:pPr>
        <w:bidi w:val="0"/>
        <w:ind w:firstLine="420" w:firstLineChars="200"/>
        <w:rPr>
          <w:rFonts w:hint="eastAsia" w:ascii="宋体" w:hAnsi="宋体" w:eastAsia="宋体" w:cs="宋体"/>
        </w:rPr>
      </w:pPr>
      <w:r>
        <w:rPr>
          <w:rFonts w:hint="eastAsia" w:ascii="宋体" w:hAnsi="宋体" w:eastAsia="宋体" w:cs="宋体"/>
          <w:lang w:val="en-US" w:eastAsia="zh-CN"/>
        </w:rPr>
        <w:t xml:space="preserve">在本工作中，本团队开展了攻防两方面的工作，完成了对国产开源加密库面对缓存攻击的漏洞检测与防护的任务。在检测中，面对密码算法不同、加密库实现不同的情况，本团队有针对性地调整检测代码，使之能够适配对 openHiTLS 开源加密库中的 AES, SM4 加密算法检测的任务。在防护中，本团队一方面查询现有针对缓存攻击的防护的方案，并根据 openHiTLS 已有代码的具体情况，决定选择更便于实现的预加载防护；另一方面创新提出了并行拆分表防护方案，为针对缓存攻击的防护提供了新思路，并且通过实现该防护，在实际测试中检验了防护效果。 </w:t>
      </w:r>
    </w:p>
    <w:p w14:paraId="6F19B759">
      <w:pPr>
        <w:bidi w:val="0"/>
        <w:ind w:firstLine="420" w:firstLineChars="200"/>
        <w:rPr>
          <w:rFonts w:hint="eastAsia" w:ascii="宋体" w:hAnsi="宋体" w:eastAsia="宋体" w:cs="宋体"/>
          <w:lang w:val="en-US" w:eastAsia="zh-CN"/>
        </w:rPr>
      </w:pPr>
      <w:r>
        <w:rPr>
          <w:rFonts w:hint="eastAsia" w:ascii="宋体" w:hAnsi="宋体" w:eastAsia="宋体" w:cs="宋体"/>
          <w:lang w:val="en-US" w:eastAsia="zh-CN"/>
        </w:rPr>
        <w:t xml:space="preserve">团队所有成员均为信息安全专业本科生，我们在学习《计算机组成原理》《密码学》《程序设计》等理论刻成学习基础上，查阅重要参考文献，并对多种类型cache 攻击进行复现实验，极大锻炼了我们对理论问题的分析能力、代码编写与分析能力、以及创新性思维的训练。 </w:t>
      </w:r>
    </w:p>
    <w:p w14:paraId="06B2DC34">
      <w:pPr>
        <w:bidi w:val="0"/>
        <w:ind w:firstLine="420" w:firstLineChars="200"/>
        <w:rPr>
          <w:rFonts w:hint="eastAsia" w:ascii="宋体" w:hAnsi="宋体" w:eastAsia="宋体" w:cs="宋体"/>
          <w:lang w:val="en-US" w:eastAsia="zh-CN"/>
        </w:rPr>
      </w:pPr>
    </w:p>
    <w:p w14:paraId="61B40FC1">
      <w:pPr>
        <w:bidi w:val="0"/>
        <w:rPr>
          <w:rFonts w:hint="eastAsia" w:ascii="宋体" w:hAnsi="宋体" w:eastAsia="宋体" w:cs="宋体"/>
        </w:rPr>
      </w:pPr>
      <w:r>
        <w:rPr>
          <w:rFonts w:hint="eastAsia" w:ascii="宋体" w:hAnsi="宋体" w:eastAsia="宋体" w:cs="宋体"/>
          <w:lang w:val="en-US" w:eastAsia="zh-CN"/>
        </w:rPr>
        <w:t xml:space="preserve">(3) 未来展望 </w:t>
      </w:r>
    </w:p>
    <w:p w14:paraId="450A254A">
      <w:pPr>
        <w:bidi w:val="0"/>
        <w:ind w:firstLine="420" w:firstLineChars="200"/>
        <w:rPr>
          <w:rFonts w:hint="eastAsia" w:ascii="宋体" w:hAnsi="宋体" w:eastAsia="宋体" w:cs="宋体"/>
          <w:lang w:val="en-US" w:eastAsia="zh-CN"/>
        </w:rPr>
      </w:pPr>
      <w:r>
        <w:rPr>
          <w:rFonts w:hint="eastAsia" w:ascii="宋体" w:hAnsi="宋体" w:eastAsia="宋体" w:cs="宋体"/>
          <w:lang w:val="en-US" w:eastAsia="zh-CN"/>
        </w:rPr>
        <w:t>未来，本团队的工作将从以下几个方向持续深化与拓展：</w:t>
      </w:r>
    </w:p>
    <w:p w14:paraId="6135E382">
      <w:pPr>
        <w:bidi w:val="0"/>
        <w:ind w:firstLine="420" w:firstLineChars="200"/>
        <w:rPr>
          <w:rFonts w:hint="eastAsia" w:ascii="宋体" w:hAnsi="宋体" w:eastAsia="宋体" w:cs="宋体"/>
          <w:lang w:val="en-US" w:eastAsia="zh-CN"/>
        </w:rPr>
      </w:pPr>
      <w:r>
        <w:rPr>
          <w:rFonts w:hint="eastAsia" w:ascii="宋体" w:hAnsi="宋体" w:eastAsia="宋体" w:cs="宋体"/>
          <w:lang w:val="en-US" w:eastAsia="zh-CN"/>
        </w:rPr>
        <w:t>首先，基于本次在国产开源加密库 openHiTLS 中所发现的缓存攻击漏洞及已验证的多类防护方案，我们将进一步推动这些防护策略在更多国密算法实现中的迁移与应用，系统性提升 openHiTLS 乃至国产密码生态的整体安全性。</w:t>
      </w:r>
    </w:p>
    <w:p w14:paraId="517AF67D">
      <w:pPr>
        <w:bidi w:val="0"/>
        <w:ind w:firstLine="420" w:firstLineChars="200"/>
        <w:rPr>
          <w:rFonts w:hint="eastAsia" w:ascii="宋体" w:hAnsi="宋体" w:eastAsia="宋体" w:cs="宋体"/>
          <w:lang w:val="en-US" w:eastAsia="zh-CN"/>
        </w:rPr>
      </w:pPr>
      <w:r>
        <w:rPr>
          <w:rFonts w:hint="eastAsia" w:ascii="宋体" w:hAnsi="宋体" w:eastAsia="宋体" w:cs="宋体"/>
          <w:lang w:val="en-US" w:eastAsia="zh-CN"/>
        </w:rPr>
        <w:t>其次，本次构建的检测方法与工具链，为开源加密库的缓存攻击检测提供了可行路径，后续我们将致力于对其进行通用化与模块化改造，以增强其对不同算法与硬件平台的适应性，形成标准化评估能力。</w:t>
      </w:r>
    </w:p>
    <w:p w14:paraId="0699BDD2">
      <w:pPr>
        <w:bidi w:val="0"/>
        <w:ind w:firstLine="420" w:firstLineChars="200"/>
        <w:rPr>
          <w:rFonts w:hint="eastAsia" w:ascii="宋体" w:hAnsi="宋体" w:eastAsia="宋体" w:cs="宋体"/>
        </w:rPr>
      </w:pPr>
      <w:r>
        <w:rPr>
          <w:rFonts w:hint="eastAsia" w:ascii="宋体" w:hAnsi="宋体" w:eastAsia="宋体" w:cs="宋体"/>
          <w:lang w:val="en-US" w:eastAsia="zh-CN"/>
        </w:rPr>
        <w:t xml:space="preserve">最后，团队所提出的并行拆分表防护方案展现出了良好的潜力，未来将围绕其展开更深入的理论优化与实战验证，探索在复杂微架构环境下的鲁棒性提升路径，为防御技术演进提供新的思路。 </w:t>
      </w:r>
    </w:p>
    <w:p w14:paraId="61E9D081">
      <w:pPr>
        <w:bidi w:val="0"/>
        <w:ind w:firstLine="420" w:firstLineChars="200"/>
        <w:rPr>
          <w:rFonts w:hint="eastAsia" w:ascii="宋体" w:hAnsi="宋体" w:eastAsia="宋体" w:cs="宋体"/>
        </w:rPr>
      </w:pPr>
      <w:r>
        <w:rPr>
          <w:rFonts w:hint="eastAsia" w:ascii="宋体" w:hAnsi="宋体" w:eastAsia="宋体" w:cs="宋体"/>
          <w:lang w:val="en-US" w:eastAsia="zh-CN"/>
        </w:rPr>
        <w:t>综上，本作品不仅是对现有 openHiTLS 开源库的阶段性防护实践，更为后续构建自主可控、持续演进的安全密码库体系提供一定技术支持。</w:t>
      </w:r>
    </w:p>
    <w:p w14:paraId="644CF81B">
      <w:pPr>
        <w:bidi w:val="0"/>
        <w:rPr>
          <w:rFonts w:hint="eastAsia" w:ascii="宋体" w:hAnsi="宋体" w:eastAsia="宋体" w:cs="宋体"/>
          <w:lang w:val="zh-CN"/>
        </w:rPr>
      </w:pPr>
    </w:p>
    <w:p w14:paraId="39549035">
      <w:pPr>
        <w:pStyle w:val="2"/>
        <w:numPr>
          <w:ilvl w:val="0"/>
          <w:numId w:val="0"/>
        </w:numPr>
      </w:pPr>
      <w:bookmarkStart w:id="6" w:name="_Toc100040666"/>
      <w:r>
        <w:rPr>
          <w:rFonts w:hint="eastAsia"/>
        </w:rPr>
        <w:t>参考文献</w:t>
      </w:r>
      <w:bookmarkEnd w:id="6"/>
    </w:p>
    <w:p w14:paraId="2188A776">
      <w:pPr>
        <w:rPr>
          <w:rFonts w:ascii="楷体" w:hAnsi="楷体" w:eastAsia="楷体"/>
        </w:rPr>
      </w:pPr>
      <w:r>
        <w:rPr>
          <w:rFonts w:hint="eastAsia" w:ascii="楷体" w:hAnsi="楷体" w:eastAsia="楷体"/>
        </w:rPr>
        <w:t>【请按照标准参考文件格式填写】</w:t>
      </w:r>
    </w:p>
    <w:p w14:paraId="355C4746">
      <w:pPr>
        <w:widowControl/>
        <w:jc w:val="left"/>
      </w:pPr>
    </w:p>
    <w:sectPr>
      <w:footerReference r:id="rId3" w:type="default"/>
      <w:pgSz w:w="11906" w:h="16838"/>
      <w:pgMar w:top="851" w:right="1797" w:bottom="851"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8"/>
      <w:jc w:val="right"/>
    </w:pPr>
  </w:p>
  <w:p w14:paraId="0BEE5740">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6BB3B"/>
    <w:multiLevelType w:val="multilevel"/>
    <w:tmpl w:val="B846BB3B"/>
    <w:lvl w:ilvl="0" w:tentative="0">
      <w:start w:val="1"/>
      <w:numFmt w:val="decimalFullWidth"/>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296B3876"/>
    <w:multiLevelType w:val="singleLevel"/>
    <w:tmpl w:val="296B3876"/>
    <w:lvl w:ilvl="0" w:tentative="0">
      <w:start w:val="1"/>
      <w:numFmt w:val="bullet"/>
      <w:lvlText w:val=""/>
      <w:lvlJc w:val="left"/>
      <w:pPr>
        <w:ind w:left="420" w:hanging="420"/>
      </w:pPr>
      <w:rPr>
        <w:rFonts w:hint="default" w:ascii="Wingdings" w:hAnsi="Wingdings"/>
      </w:rPr>
    </w:lvl>
  </w:abstractNum>
  <w:abstractNum w:abstractNumId="2">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74D717F"/>
    <w:rsid w:val="08952097"/>
    <w:rsid w:val="0F8E5109"/>
    <w:rsid w:val="1021564D"/>
    <w:rsid w:val="20103D0C"/>
    <w:rsid w:val="47E56984"/>
    <w:rsid w:val="4DE47767"/>
    <w:rsid w:val="4E256445"/>
    <w:rsid w:val="54C05405"/>
    <w:rsid w:val="5F19453C"/>
    <w:rsid w:val="60B30BEB"/>
    <w:rsid w:val="65420682"/>
    <w:rsid w:val="6BC601FB"/>
    <w:rsid w:val="71801D2F"/>
    <w:rsid w:val="71F87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next w:val="1"/>
    <w:qFormat/>
    <w:uiPriority w:val="0"/>
    <w:pPr>
      <w:spacing w:before="200" w:after="120"/>
      <w:outlineLvl w:val="2"/>
    </w:pPr>
    <w:rPr>
      <w:rFonts w:ascii="黑体" w:hAnsi="黑体" w:eastAsia="黑体" w:cs="黑体"/>
      <w:b/>
      <w:bCs/>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5"/>
    <w:semiHidden/>
    <w:unhideWhenUsed/>
    <w:qFormat/>
    <w:uiPriority w:val="99"/>
    <w:pPr>
      <w:jc w:val="left"/>
    </w:pPr>
  </w:style>
  <w:style w:type="paragraph" w:styleId="6">
    <w:name w:val="Body Text"/>
    <w:basedOn w:val="1"/>
    <w:link w:val="19"/>
    <w:unhideWhenUsed/>
    <w:qFormat/>
    <w:uiPriority w:val="99"/>
    <w:pPr>
      <w:spacing w:after="120"/>
    </w:pPr>
  </w:style>
  <w:style w:type="paragraph" w:styleId="7">
    <w:name w:val="Balloon Text"/>
    <w:basedOn w:val="1"/>
    <w:link w:val="24"/>
    <w:semiHidden/>
    <w:unhideWhenUsed/>
    <w:qFormat/>
    <w:uiPriority w:val="99"/>
    <w:rPr>
      <w:sz w:val="18"/>
      <w:szCs w:val="18"/>
    </w:r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1050"/>
        <w:tab w:val="right" w:leader="dot" w:pos="8296"/>
      </w:tabs>
    </w:pPr>
    <w:rPr>
      <w:b/>
      <w:sz w:val="28"/>
      <w:szCs w:val="28"/>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2">
    <w:name w:val="annotation subject"/>
    <w:basedOn w:val="5"/>
    <w:next w:val="5"/>
    <w:link w:val="26"/>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styleId="18">
    <w:name w:val="annotation reference"/>
    <w:basedOn w:val="15"/>
    <w:semiHidden/>
    <w:unhideWhenUsed/>
    <w:qFormat/>
    <w:uiPriority w:val="99"/>
    <w:rPr>
      <w:sz w:val="21"/>
      <w:szCs w:val="21"/>
    </w:rPr>
  </w:style>
  <w:style w:type="character" w:customStyle="1" w:styleId="19">
    <w:name w:val="正文文本 字符"/>
    <w:basedOn w:val="15"/>
    <w:link w:val="6"/>
    <w:qFormat/>
    <w:uiPriority w:val="99"/>
  </w:style>
  <w:style w:type="paragraph" w:styleId="20">
    <w:name w:val="List Paragraph"/>
    <w:basedOn w:val="1"/>
    <w:qFormat/>
    <w:uiPriority w:val="34"/>
    <w:pPr>
      <w:ind w:firstLine="420" w:firstLineChars="200"/>
    </w:pPr>
  </w:style>
  <w:style w:type="character" w:customStyle="1" w:styleId="21">
    <w:name w:val="页眉 字符"/>
    <w:basedOn w:val="15"/>
    <w:link w:val="9"/>
    <w:qFormat/>
    <w:uiPriority w:val="99"/>
    <w:rPr>
      <w:sz w:val="18"/>
      <w:szCs w:val="18"/>
    </w:rPr>
  </w:style>
  <w:style w:type="character" w:customStyle="1" w:styleId="22">
    <w:name w:val="页脚 字符"/>
    <w:basedOn w:val="15"/>
    <w:link w:val="8"/>
    <w:qFormat/>
    <w:uiPriority w:val="99"/>
    <w:rPr>
      <w:sz w:val="18"/>
      <w:szCs w:val="18"/>
    </w:rPr>
  </w:style>
  <w:style w:type="character" w:customStyle="1" w:styleId="23">
    <w:name w:val="标题 1 字符"/>
    <w:basedOn w:val="15"/>
    <w:link w:val="2"/>
    <w:qFormat/>
    <w:uiPriority w:val="9"/>
    <w:rPr>
      <w:rFonts w:eastAsia="黑体"/>
      <w:bCs/>
      <w:kern w:val="44"/>
      <w:sz w:val="44"/>
      <w:szCs w:val="44"/>
      <w:lang w:val="zh-CN"/>
    </w:rPr>
  </w:style>
  <w:style w:type="character" w:customStyle="1" w:styleId="24">
    <w:name w:val="批注框文本 字符"/>
    <w:basedOn w:val="15"/>
    <w:link w:val="7"/>
    <w:semiHidden/>
    <w:qFormat/>
    <w:uiPriority w:val="99"/>
    <w:rPr>
      <w:sz w:val="18"/>
      <w:szCs w:val="18"/>
    </w:rPr>
  </w:style>
  <w:style w:type="character" w:customStyle="1" w:styleId="25">
    <w:name w:val="批注文字 字符"/>
    <w:basedOn w:val="15"/>
    <w:link w:val="5"/>
    <w:semiHidden/>
    <w:qFormat/>
    <w:uiPriority w:val="99"/>
  </w:style>
  <w:style w:type="character" w:customStyle="1" w:styleId="26">
    <w:name w:val="批注主题 字符"/>
    <w:basedOn w:val="25"/>
    <w:link w:val="12"/>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766</Words>
  <Characters>776</Characters>
  <Lines>9</Lines>
  <Paragraphs>2</Paragraphs>
  <TotalTime>19</TotalTime>
  <ScaleCrop>false</ScaleCrop>
  <LinksUpToDate>false</LinksUpToDate>
  <CharactersWithSpaces>867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陈含玉</cp:lastModifiedBy>
  <cp:lastPrinted>2020-04-27T09:16:00Z</cp:lastPrinted>
  <dcterms:modified xsi:type="dcterms:W3CDTF">2026-04-17T11:54:19Z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0383985089C54F1D9F0495802EDA9A0F_13</vt:lpwstr>
  </property>
  <property fmtid="{D5CDD505-2E9C-101B-9397-08002B2CF9AE}" pid="4" name="KSOTemplateDocerSaveRecord">
    <vt:lpwstr>eyJoZGlkIjoiOGFjY2FhOTJjOTQ4Zjg1NzY5YTcyYjBmMDg1MWQ1ZGYiLCJ1c2VySWQiOiIxNzQzNjcyNDY1In0=</vt:lpwstr>
  </property>
</Properties>
</file>