
<file path=[Content_Types].xml><?xml version="1.0" encoding="utf-8"?>
<Types xmlns="http://schemas.openxmlformats.org/package/2006/content-types">
  <Default Extension="bmp" ContentType="image/bmp"/>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0F131B29" w:rsidR="009303D9" w:rsidRPr="008B6524" w:rsidRDefault="005F7F5D" w:rsidP="008B6524">
      <w:pPr>
        <w:pStyle w:val="papertitle"/>
        <w:spacing w:before="5pt" w:beforeAutospacing="1" w:after="5pt" w:afterAutospacing="1"/>
        <w:rPr>
          <w:kern w:val="48"/>
        </w:rPr>
      </w:pPr>
      <w:r>
        <w:rPr>
          <w:kern w:val="48"/>
        </w:rPr>
        <w:t>A Comparative Analysis of Human and AI-Based Emotion Recognition Under Image Degradation</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FCCE042" w14:textId="6B2D7A71" w:rsidR="001A3B3D" w:rsidRPr="00F847A6" w:rsidRDefault="005F7F5D" w:rsidP="005F7F5D">
      <w:pPr>
        <w:pStyle w:val="Author"/>
        <w:spacing w:before="5pt" w:beforeAutospacing="1"/>
        <w:rPr>
          <w:sz w:val="18"/>
          <w:szCs w:val="18"/>
        </w:rPr>
      </w:pPr>
      <w:r>
        <w:rPr>
          <w:sz w:val="18"/>
          <w:szCs w:val="18"/>
        </w:rPr>
        <w:t>Shehara Dineth Thappavarige</w:t>
      </w:r>
      <w:r w:rsidR="001A3B3D" w:rsidRPr="00F847A6">
        <w:rPr>
          <w:sz w:val="18"/>
          <w:szCs w:val="18"/>
        </w:rPr>
        <w:br/>
        <w:t>line 2:</w:t>
      </w:r>
      <w:r w:rsidR="009303D9" w:rsidRPr="00F847A6">
        <w:rPr>
          <w:sz w:val="18"/>
          <w:szCs w:val="18"/>
        </w:rPr>
        <w:t xml:space="preserve"> </w:t>
      </w:r>
      <w:r w:rsidR="009303D9"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009303D9" w:rsidRPr="00F847A6">
        <w:rPr>
          <w:sz w:val="18"/>
          <w:szCs w:val="18"/>
        </w:rPr>
        <w:t xml:space="preserve">ne </w:t>
      </w:r>
      <w:r w:rsidR="001A3B3D" w:rsidRPr="00F847A6">
        <w:rPr>
          <w:sz w:val="18"/>
          <w:szCs w:val="18"/>
        </w:rPr>
        <w:t>3</w:t>
      </w:r>
      <w:r w:rsidR="009303D9" w:rsidRPr="00F847A6">
        <w:rPr>
          <w:sz w:val="18"/>
          <w:szCs w:val="18"/>
        </w:rPr>
        <w:t xml:space="preserve">: </w:t>
      </w:r>
      <w:r w:rsidR="009303D9"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9303D9" w:rsidRPr="00F847A6">
        <w:rPr>
          <w:sz w:val="18"/>
          <w:szCs w:val="18"/>
        </w:rPr>
        <w:t xml:space="preserve">line </w:t>
      </w:r>
      <w:r w:rsidR="001A3B3D" w:rsidRPr="00F847A6">
        <w:rPr>
          <w:sz w:val="18"/>
          <w:szCs w:val="18"/>
        </w:rPr>
        <w:t>4</w:t>
      </w:r>
      <w:r w:rsidR="009303D9" w:rsidRPr="00F847A6">
        <w:rPr>
          <w:sz w:val="18"/>
          <w:szCs w:val="18"/>
        </w:rPr>
        <w:t>: City, Country</w:t>
      </w:r>
      <w:r w:rsidR="001A3B3D" w:rsidRPr="00F847A6">
        <w:rPr>
          <w:sz w:val="18"/>
          <w:szCs w:val="18"/>
        </w:rPr>
        <w:br/>
      </w:r>
      <w:r w:rsidR="009303D9" w:rsidRPr="00F847A6">
        <w:rPr>
          <w:sz w:val="18"/>
          <w:szCs w:val="18"/>
        </w:rPr>
        <w:t xml:space="preserve">line </w:t>
      </w:r>
      <w:r w:rsidR="001A3B3D" w:rsidRPr="00F847A6">
        <w:rPr>
          <w:sz w:val="18"/>
          <w:szCs w:val="18"/>
        </w:rPr>
        <w:t>5: e</w:t>
      </w:r>
      <w:r w:rsidR="009303D9" w:rsidRPr="00F847A6">
        <w:rPr>
          <w:sz w:val="18"/>
          <w:szCs w:val="18"/>
        </w:rPr>
        <w:t>ma</w:t>
      </w:r>
      <w:r w:rsidR="001A3B3D" w:rsidRPr="00F847A6">
        <w:rPr>
          <w:sz w:val="18"/>
          <w:szCs w:val="18"/>
        </w:rPr>
        <w:t>il address</w:t>
      </w:r>
      <w:r w:rsidR="00B768D1">
        <w:rPr>
          <w:sz w:val="18"/>
          <w:szCs w:val="18"/>
        </w:rPr>
        <w:t xml:space="preserve"> or ORCID</w:t>
      </w:r>
      <w:r w:rsidR="00BD670B">
        <w:rPr>
          <w:sz w:val="18"/>
          <w:szCs w:val="18"/>
        </w:rPr>
        <w:br w:type="column"/>
      </w:r>
      <w:r>
        <w:rPr>
          <w:sz w:val="18"/>
          <w:szCs w:val="18"/>
        </w:rPr>
        <w:t xml:space="preserve">Mahdi </w:t>
      </w:r>
      <w:r w:rsidRPr="00F847A6">
        <w:rPr>
          <w:sz w:val="18"/>
          <w:szCs w:val="18"/>
        </w:rPr>
        <w:t xml:space="preserve"> </w:t>
      </w:r>
      <w:r w:rsidR="0071554F" w:rsidRPr="0071554F">
        <w:rPr>
          <w:sz w:val="18"/>
          <w:szCs w:val="18"/>
        </w:rPr>
        <w:t xml:space="preserve">Moaref </w:t>
      </w:r>
      <w:r w:rsidR="0071554F">
        <w:rPr>
          <w:sz w:val="18"/>
          <w:szCs w:val="18"/>
        </w:rPr>
        <w:t>D</w:t>
      </w:r>
      <w:r w:rsidR="0071554F" w:rsidRPr="0071554F">
        <w:rPr>
          <w:sz w:val="18"/>
          <w:szCs w:val="18"/>
        </w:rPr>
        <w:t>ezfooly</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0316535E" w14:textId="77777777" w:rsidR="009F1D79" w:rsidRDefault="009F1D79">
      <w:pPr>
        <w:sectPr w:rsidR="009F1D79" w:rsidSect="005F7F5D">
          <w:type w:val="continuous"/>
          <w:pgSz w:w="595.30pt" w:h="841.90pt" w:code="9"/>
          <w:pgMar w:top="22.50pt" w:right="44.65pt" w:bottom="72pt" w:left="44.65pt" w:header="36pt" w:footer="36pt" w:gutter="0pt"/>
          <w:cols w:num="2"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1AD4B5F9"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3D484CBD" w:rsidR="009303D9" w:rsidRPr="006B6B66" w:rsidRDefault="000018A7" w:rsidP="006B6B66">
      <w:pPr>
        <w:pStyle w:val="Heading1"/>
      </w:pPr>
      <w:r>
        <w:t xml:space="preserve">Related works </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FBC9C4E" w14:textId="063F8346" w:rsidR="00D7522C" w:rsidRPr="00DB1315" w:rsidRDefault="000018A7" w:rsidP="000018A7">
      <w:pPr>
        <w:pStyle w:val="Heading1"/>
        <w:rPr>
          <w:color w:val="000000" w:themeColor="text1"/>
        </w:rPr>
      </w:pPr>
      <w:r w:rsidRPr="000018A7">
        <w:rPr>
          <w:color w:val="000000" w:themeColor="text1"/>
        </w:rPr>
        <w:t xml:space="preserve">Methodology </w:t>
      </w:r>
    </w:p>
    <w:p w14:paraId="22217789" w14:textId="6CAD16CA" w:rsidR="009303D9" w:rsidRPr="00292BB1" w:rsidRDefault="00DB1315" w:rsidP="00ED0149">
      <w:pPr>
        <w:pStyle w:val="Heading2"/>
        <w:rPr>
          <w:b/>
          <w:bCs/>
        </w:rPr>
      </w:pPr>
      <w:r w:rsidRPr="00292BB1">
        <w:rPr>
          <w:b/>
          <w:bCs/>
        </w:rPr>
        <w:t>Overview</w:t>
      </w:r>
    </w:p>
    <w:p w14:paraId="02066915" w14:textId="56CB27D5" w:rsidR="002D5096" w:rsidRDefault="00DB1315" w:rsidP="001F126B">
      <w:pPr>
        <w:ind w:firstLine="14.40pt"/>
        <w:jc w:val="both"/>
      </w:pPr>
      <w:r>
        <w:t>The study proposes an evaluation framework for analyzing the performance of two AI-based facial emotion recognition systems against human emotion perception</w:t>
      </w:r>
      <w:r w:rsidR="008F44FE">
        <w:t xml:space="preserve"> compared under varying image quality conditions and facial landmark data. The methodology consists</w:t>
      </w:r>
      <w:r>
        <w:t xml:space="preserve"> </w:t>
      </w:r>
      <w:r w:rsidR="008F44FE">
        <w:t>of</w:t>
      </w:r>
      <w:r>
        <w:t xml:space="preserve"> six stages</w:t>
      </w:r>
      <w:r w:rsidR="002D5096">
        <w:t>.</w:t>
      </w:r>
    </w:p>
    <w:p w14:paraId="0EDBAEE7" w14:textId="3ABC1F64" w:rsidR="00277FD6" w:rsidRDefault="002D5096" w:rsidP="0096583C">
      <w:pPr>
        <w:ind w:firstLine="14.40pt"/>
        <w:jc w:val="both"/>
      </w:pPr>
      <w:r>
        <w:t>First,</w:t>
      </w:r>
      <w:r w:rsidR="008F44FE">
        <w:t xml:space="preserve"> a facial image dataset is selected and prepared for analysis</w:t>
      </w:r>
      <w:r>
        <w:t>. E</w:t>
      </w:r>
      <w:r w:rsidR="008F44FE">
        <w:t>ach image is preprocessed to generate four visual conditions</w:t>
      </w:r>
      <w:r>
        <w:t>.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14:paraId="2C35CB85" w14:textId="6D55C681" w:rsidR="00277FD6" w:rsidRDefault="0096583C" w:rsidP="001F126B">
      <w:pPr>
        <w:ind w:firstLine="14.40pt"/>
        <w:jc w:val="both"/>
      </w:pPr>
      <w:r>
        <w:rPr>
          <w:noProof/>
        </w:rPr>
        <w:drawing>
          <wp:anchor distT="0" distB="0" distL="114300" distR="114300" simplePos="0" relativeHeight="251660800" behindDoc="0" locked="0" layoutInCell="1" allowOverlap="1" wp14:anchorId="76250575" wp14:editId="07B59360">
            <wp:simplePos x="0" y="0"/>
            <wp:positionH relativeFrom="column">
              <wp:posOffset>16132</wp:posOffset>
            </wp:positionH>
            <wp:positionV relativeFrom="paragraph">
              <wp:posOffset>164071</wp:posOffset>
            </wp:positionV>
            <wp:extent cx="3101975" cy="1686560"/>
            <wp:effectExtent l="0" t="0" r="0" b="2540"/>
            <wp:wrapTopAndBottom/>
            <wp:docPr id="1924936930"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24936930" name="Picture 1924936930"/>
                    <pic:cNvPicPr/>
                  </pic:nvPicPr>
                  <pic:blipFill rotWithShape="1">
                    <a:blip r:embed="rId9" cstate="print">
                      <a:extLst>
                        <a:ext uri="{28A0092B-C50C-407E-A947-70E740481C1C}">
                          <a14:useLocalDpi xmlns:a14="http://schemas.microsoft.com/office/drawing/2010/main" val="0"/>
                        </a:ext>
                      </a:extLst>
                    </a:blip>
                    <a:srcRect l="7.643%" t="12.553%" r="10.236%" b="14.915%"/>
                    <a:stretch/>
                  </pic:blipFill>
                  <pic:spPr bwMode="auto">
                    <a:xfrm>
                      <a:off x="0" y="0"/>
                      <a:ext cx="3101975" cy="16865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FB3AA9" w14:textId="77777777" w:rsidR="0096583C" w:rsidRDefault="0096583C" w:rsidP="001F126B">
      <w:pPr>
        <w:ind w:firstLine="14.40pt"/>
        <w:jc w:val="both"/>
      </w:pPr>
    </w:p>
    <w:p w14:paraId="31C0E164" w14:textId="329B564D" w:rsidR="009303D9" w:rsidRPr="00292BB1" w:rsidRDefault="00804231" w:rsidP="00ED0149">
      <w:pPr>
        <w:pStyle w:val="Heading2"/>
        <w:rPr>
          <w:b/>
          <w:bCs/>
        </w:rPr>
      </w:pPr>
      <w:r w:rsidRPr="00292BB1">
        <w:rPr>
          <w:b/>
          <w:bCs/>
        </w:rPr>
        <w:t xml:space="preserve">Dataset Selection </w:t>
      </w:r>
    </w:p>
    <w:p w14:paraId="16E1DB8B" w14:textId="5EB5A735" w:rsidR="001F126B" w:rsidRDefault="001F126B" w:rsidP="001F126B">
      <w:pPr>
        <w:ind w:firstLine="14.40pt"/>
        <w:jc w:val="both"/>
      </w:pPr>
      <w:r>
        <w:t xml:space="preserve">Facial images representing the seven basic emotion categories were collected from publicly available online sources. Images were manually selected to provide a range of facial expressions suitable for human and AI evaluation. </w:t>
      </w:r>
    </w:p>
    <w:p w14:paraId="1DDE5806" w14:textId="04BA6302" w:rsidR="001F126B" w:rsidRDefault="001F126B" w:rsidP="001F126B">
      <w:pPr>
        <w:ind w:firstLine="14.40pt"/>
        <w:jc w:val="both"/>
      </w:pPr>
      <w:r>
        <w:t xml:space="preserve">Care was taken to include images with clearly distinguishable emotions while also incorporating expressions that could produce ambiguity in recognition. </w:t>
      </w:r>
      <w:r w:rsidR="00967221">
        <w:t>Potentially ambiguous images were made marked through the file naming convention, allowing them to be analyzed separately.</w:t>
      </w:r>
    </w:p>
    <w:p w14:paraId="4F939710" w14:textId="287F66B5" w:rsidR="009303D9" w:rsidRDefault="001F126B" w:rsidP="00967221">
      <w:pPr>
        <w:ind w:firstLine="14.40pt"/>
        <w:jc w:val="both"/>
      </w:pPr>
      <w:r>
        <w:t xml:space="preserve">Each selected image was assigned a reference label by the </w:t>
      </w:r>
      <w:r w:rsidR="00277FD6">
        <w:t>authors</w:t>
      </w:r>
      <w:r>
        <w:t xml:space="preserve"> based on the intended facial expression depicted. These labels served as a common reference throughout the study for organizing the dataset facilitating the comparis</w:t>
      </w:r>
      <w:r w:rsidR="00277FD6">
        <w:t>ons.</w:t>
      </w:r>
    </w:p>
    <w:p w14:paraId="599E3ECA" w14:textId="72FAC7AB" w:rsidR="00967221" w:rsidRPr="005B520E" w:rsidRDefault="00967221" w:rsidP="00967221">
      <w:r>
        <w:rPr>
          <w:noProof/>
        </w:rPr>
        <w:lastRenderedPageBreak/>
        <w:drawing>
          <wp:inline distT="0" distB="0" distL="0" distR="0" wp14:anchorId="310A7994" wp14:editId="29739C22">
            <wp:extent cx="2584078" cy="3098132"/>
            <wp:effectExtent l="0" t="0" r="0" b="1270"/>
            <wp:docPr id="46767435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67674359" name="Picture 467674359"/>
                    <pic:cNvPicPr/>
                  </pic:nvPicPr>
                  <pic:blipFill>
                    <a:blip r:embed="rId10">
                      <a:extLst>
                        <a:ext uri="{28A0092B-C50C-407E-A947-70E740481C1C}">
                          <a14:useLocalDpi xmlns:a14="http://schemas.microsoft.com/office/drawing/2010/main" val="0"/>
                        </a:ext>
                      </a:extLst>
                    </a:blip>
                    <a:stretch>
                      <a:fillRect/>
                    </a:stretch>
                  </pic:blipFill>
                  <pic:spPr>
                    <a:xfrm>
                      <a:off x="0" y="0"/>
                      <a:ext cx="2627875" cy="3150641"/>
                    </a:xfrm>
                    <a:prstGeom prst="rect">
                      <a:avLst/>
                    </a:prstGeom>
                  </pic:spPr>
                </pic:pic>
              </a:graphicData>
            </a:graphic>
          </wp:inline>
        </w:drawing>
      </w:r>
    </w:p>
    <w:p w14:paraId="7B0C6E73" w14:textId="01881F4B" w:rsidR="00967221" w:rsidRPr="00292BB1" w:rsidRDefault="00277FD6" w:rsidP="00967221">
      <w:pPr>
        <w:pStyle w:val="Heading2"/>
        <w:rPr>
          <w:b/>
          <w:bCs/>
        </w:rPr>
      </w:pPr>
      <w:r w:rsidRPr="00292BB1">
        <w:rPr>
          <w:b/>
          <w:bCs/>
        </w:rPr>
        <w:t xml:space="preserve">Image Preprocessing </w:t>
      </w:r>
    </w:p>
    <w:p w14:paraId="521833FC" w14:textId="0AA29EFC" w:rsidR="009C0BEC" w:rsidRDefault="009C0BEC" w:rsidP="00967221">
      <w:pPr>
        <w:pStyle w:val="BodyText"/>
        <w:ind w:firstLine="0pt"/>
        <w:rPr>
          <w:lang w:val="en-US"/>
        </w:rPr>
      </w:pPr>
      <w:r>
        <w:rPr>
          <w:lang w:val="en-US"/>
        </w:rPr>
        <w:t>A python script was used to make three versions of the same image to allow for controlled comparisons. The original image is treated as a baseline without applying any modifications.</w:t>
      </w:r>
    </w:p>
    <w:p w14:paraId="70BC5A87" w14:textId="3C5862B7" w:rsidR="0055050A" w:rsidRPr="00292BB1" w:rsidRDefault="009C0BEC" w:rsidP="009C0BEC">
      <w:pPr>
        <w:pStyle w:val="BodyText"/>
        <w:numPr>
          <w:ilvl w:val="0"/>
          <w:numId w:val="28"/>
        </w:numPr>
        <w:rPr>
          <w:i/>
          <w:iCs/>
          <w:lang w:val="en-US"/>
        </w:rPr>
      </w:pPr>
      <w:r w:rsidRPr="00292BB1">
        <w:rPr>
          <w:i/>
          <w:iCs/>
          <w:lang w:val="en-US"/>
        </w:rPr>
        <w:t>Blurred:</w:t>
      </w:r>
    </w:p>
    <w:p w14:paraId="70FC0B63" w14:textId="59035541" w:rsidR="006D42B1" w:rsidRDefault="006D42B1" w:rsidP="00177AF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14:paraId="4248772D" w14:textId="4CDF8274" w:rsidR="00177AF0" w:rsidRPr="00292BB1" w:rsidRDefault="006D42B1" w:rsidP="00177AF0">
      <w:pPr>
        <w:pStyle w:val="BodyText"/>
        <w:numPr>
          <w:ilvl w:val="0"/>
          <w:numId w:val="28"/>
        </w:numPr>
        <w:jc w:val="start"/>
        <w:rPr>
          <w:i/>
          <w:iCs/>
          <w:lang w:val="en-US"/>
        </w:rPr>
      </w:pPr>
      <w:r w:rsidRPr="00292BB1">
        <w:rPr>
          <w:i/>
          <w:iCs/>
          <w:lang w:val="en-US"/>
        </w:rPr>
        <w:t>Greyscale</w:t>
      </w:r>
    </w:p>
    <w:p w14:paraId="6A033557" w14:textId="3265D658" w:rsidR="00702AA5" w:rsidRPr="00177AF0" w:rsidRDefault="007E576E" w:rsidP="007E576E">
      <w:pPr>
        <w:pStyle w:val="BodyText"/>
        <w:ind w:firstLine="0pt"/>
        <w:jc w:val="start"/>
        <w:rPr>
          <w:lang w:val="en-US"/>
        </w:rPr>
      </w:pPr>
      <w:r>
        <w:rPr>
          <w:lang w:val="en-US"/>
        </w:rPr>
        <w:tab/>
      </w:r>
      <w:r>
        <w:t>This transformation was used to investigate the extent to which color cues contribute to emotion recognition by both AI models and human observers.</w:t>
      </w:r>
    </w:p>
    <w:p w14:paraId="59E8B59B" w14:textId="5F4EFF65" w:rsidR="00177AF0" w:rsidRPr="00292BB1" w:rsidRDefault="00177AF0" w:rsidP="00177AF0">
      <w:pPr>
        <w:pStyle w:val="BodyText"/>
        <w:numPr>
          <w:ilvl w:val="0"/>
          <w:numId w:val="28"/>
        </w:numPr>
        <w:rPr>
          <w:i/>
          <w:iCs/>
          <w:lang w:val="en-US"/>
        </w:rPr>
      </w:pPr>
      <w:r w:rsidRPr="00292BB1">
        <w:rPr>
          <w:i/>
          <w:iCs/>
          <w:lang w:val="en-US"/>
        </w:rPr>
        <w:t xml:space="preserve">Low Resolution </w:t>
      </w:r>
    </w:p>
    <w:p w14:paraId="68FBCDA7" w14:textId="1249B0C6" w:rsidR="00177AF0" w:rsidRPr="00177AF0" w:rsidRDefault="007E576E" w:rsidP="007E576E">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14:paraId="2F06D2A3" w14:textId="2C142A9A" w:rsidR="0096583C" w:rsidRDefault="00702AA5" w:rsidP="009C0BEC">
      <w:pPr>
        <w:pStyle w:val="BodyText"/>
      </w:pPr>
      <w:r>
        <w:rPr>
          <w:noProof/>
          <w:lang w:val="en-US"/>
        </w:rPr>
        <w:drawing>
          <wp:anchor distT="0" distB="0" distL="114300" distR="114300" simplePos="0" relativeHeight="251661824" behindDoc="0" locked="0" layoutInCell="1" allowOverlap="1" wp14:anchorId="2E8A3F4E" wp14:editId="6E7735F1">
            <wp:simplePos x="0" y="0"/>
            <wp:positionH relativeFrom="column">
              <wp:posOffset>-3175</wp:posOffset>
            </wp:positionH>
            <wp:positionV relativeFrom="paragraph">
              <wp:posOffset>1100007</wp:posOffset>
            </wp:positionV>
            <wp:extent cx="3089910" cy="802640"/>
            <wp:effectExtent l="0" t="0" r="0" b="0"/>
            <wp:wrapTopAndBottom/>
            <wp:docPr id="140211695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02116957" name="Picture 14021169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802640"/>
                    </a:xfrm>
                    <a:prstGeom prst="rect">
                      <a:avLst/>
                    </a:prstGeom>
                  </pic:spPr>
                </pic:pic>
              </a:graphicData>
            </a:graphic>
            <wp14:sizeRelH relativeFrom="page">
              <wp14:pctWidth>0%</wp14:pctWidth>
            </wp14:sizeRelH>
            <wp14:sizeRelV relativeFrom="page">
              <wp14:pctHeight>0%</wp14:pctHeight>
            </wp14:sizeRelV>
          </wp:anchor>
        </w:drawing>
      </w:r>
      <w:r w:rsidR="0096583C">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14:paraId="02BB905F" w14:textId="77777777" w:rsidR="00702AA5" w:rsidRDefault="00702AA5" w:rsidP="009C0BEC">
      <w:pPr>
        <w:pStyle w:val="BodyText"/>
      </w:pPr>
    </w:p>
    <w:p w14:paraId="3BAC863E" w14:textId="665A2A43" w:rsidR="009C0BEC" w:rsidRDefault="0096583C" w:rsidP="009C0BEC">
      <w:pPr>
        <w:pStyle w:val="BodyText"/>
        <w:rPr>
          <w:lang w:val="en-US"/>
        </w:rPr>
      </w:pPr>
      <w:r>
        <w:t xml:space="preserve">Finally, the processed images were distributed into multiple evaluation sets using an automated script. The distribution algorithm ensured that each test set contained only one version of a given base image, preventing participants </w:t>
      </w:r>
      <w:r>
        <w:t>from viewing multiple degraded versions of the same facial expression and thereby reducing potential memory and carryover effects during the human evaluation.</w:t>
      </w:r>
      <w:r>
        <w:rPr>
          <w:lang w:val="en-US"/>
        </w:rPr>
        <w:t xml:space="preserve"> </w:t>
      </w:r>
    </w:p>
    <w:p w14:paraId="094B38F0" w14:textId="300F5B65" w:rsidR="0096583C" w:rsidRPr="009C0BEC" w:rsidRDefault="0096583C" w:rsidP="007E576E">
      <w:pPr>
        <w:pStyle w:val="BodyText"/>
        <w:rPr>
          <w:lang w:val="en-US"/>
        </w:rPr>
      </w:pPr>
      <w:r>
        <w:rPr>
          <w:lang w:val="en-US"/>
        </w:rPr>
        <w:t xml:space="preserve">For the AI model evaluations all processed and original images were kept in </w:t>
      </w:r>
      <w:r w:rsidR="00702AA5">
        <w:rPr>
          <w:lang w:val="en-US"/>
        </w:rPr>
        <w:t xml:space="preserve">one </w:t>
      </w:r>
      <w:r>
        <w:rPr>
          <w:lang w:val="en-US"/>
        </w:rPr>
        <w:t>directory.</w:t>
      </w:r>
    </w:p>
    <w:p w14:paraId="436DC381" w14:textId="5DAEBBE9" w:rsidR="0096583C" w:rsidRPr="00292BB1" w:rsidRDefault="0096583C" w:rsidP="0096583C">
      <w:pPr>
        <w:pStyle w:val="Heading2"/>
        <w:rPr>
          <w:b/>
          <w:bCs/>
        </w:rPr>
      </w:pPr>
      <w:r w:rsidRPr="00292BB1">
        <w:rPr>
          <w:b/>
          <w:bCs/>
        </w:rPr>
        <w:t>AI-Based Emotion Recognition</w:t>
      </w:r>
    </w:p>
    <w:p w14:paraId="1213DC0A" w14:textId="0407D548" w:rsidR="007E576E" w:rsidRDefault="007E576E" w:rsidP="007E576E">
      <w:pPr>
        <w:jc w:val="both"/>
      </w:pPr>
      <w:r>
        <w:t xml:space="preserve">The preprocessed images were evaluated by </w:t>
      </w:r>
      <w:proofErr w:type="spellStart"/>
      <w:r>
        <w:t>DeepFace</w:t>
      </w:r>
      <w:proofErr w:type="spellEnd"/>
      <w:r>
        <w:t xml:space="preserve"> and FER. </w:t>
      </w:r>
    </w:p>
    <w:p w14:paraId="50E4B43F" w14:textId="77777777" w:rsidR="00884ECF" w:rsidRDefault="00884ECF" w:rsidP="007E576E">
      <w:pPr>
        <w:jc w:val="both"/>
      </w:pPr>
    </w:p>
    <w:p w14:paraId="4F322109" w14:textId="1C351B2C" w:rsidR="007E576E" w:rsidRPr="00292BB1" w:rsidRDefault="007E576E" w:rsidP="00292BB1">
      <w:pPr>
        <w:pStyle w:val="ListParagraph"/>
        <w:numPr>
          <w:ilvl w:val="0"/>
          <w:numId w:val="30"/>
        </w:numPr>
        <w:jc w:val="both"/>
        <w:rPr>
          <w:i/>
          <w:iCs/>
        </w:rPr>
      </w:pPr>
      <w:proofErr w:type="spellStart"/>
      <w:r w:rsidRPr="00292BB1">
        <w:rPr>
          <w:i/>
          <w:iCs/>
        </w:rPr>
        <w:t>DeepFace</w:t>
      </w:r>
      <w:proofErr w:type="spellEnd"/>
    </w:p>
    <w:p w14:paraId="036F3E55" w14:textId="77777777" w:rsidR="00884ECF" w:rsidRDefault="007E576E" w:rsidP="00884ECF">
      <w:pPr>
        <w:ind w:firstLine="18pt"/>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[X]. The framework employs pretrained deep learning models to estimate probability distributions across the seven basic emotion categories (anger, disgust, fear, happiness, sadness, surprise, and neutral). </w:t>
      </w:r>
    </w:p>
    <w:p w14:paraId="4D965608" w14:textId="382E7E6D" w:rsidR="007E576E" w:rsidRDefault="007E576E" w:rsidP="00884ECF">
      <w:pPr>
        <w:ind w:firstLine="18pt"/>
        <w:jc w:val="both"/>
      </w:pPr>
      <w:r>
        <w:t>For each processed image, the model generated emotion probability scores, the dominant emotion prediction, and the corresponding processing time.</w:t>
      </w:r>
    </w:p>
    <w:p w14:paraId="3AA601F5" w14:textId="77777777" w:rsidR="00292BB1" w:rsidRDefault="00292BB1" w:rsidP="00884ECF">
      <w:pPr>
        <w:ind w:firstLine="18pt"/>
        <w:jc w:val="both"/>
      </w:pPr>
    </w:p>
    <w:p w14:paraId="6CB264B6" w14:textId="4F21EB0A" w:rsidR="00884ECF" w:rsidRPr="00292BB1" w:rsidRDefault="00884ECF" w:rsidP="00884ECF">
      <w:pPr>
        <w:pStyle w:val="ListParagraph"/>
        <w:numPr>
          <w:ilvl w:val="0"/>
          <w:numId w:val="30"/>
        </w:numPr>
        <w:jc w:val="both"/>
        <w:rPr>
          <w:i/>
          <w:iCs/>
        </w:rPr>
      </w:pPr>
      <w:r w:rsidRPr="00292BB1">
        <w:rPr>
          <w:i/>
          <w:iCs/>
        </w:rPr>
        <w:t>FER</w:t>
      </w:r>
    </w:p>
    <w:p w14:paraId="33D9A017" w14:textId="00EF5D96" w:rsidR="00884ECF" w:rsidRDefault="00884ECF" w:rsidP="00884ECF">
      <w:pPr>
        <w:ind w:firstLine="18pt"/>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w:t>
      </w:r>
      <w:r w:rsidR="00506E6C">
        <w:t>[</w:t>
      </w:r>
      <w:r>
        <w:t>X]. The model performs facial emotion recognition by first detecting faces within an image and subsequently estimating probability distributions across the seven basic emotion categories</w:t>
      </w:r>
      <w:r>
        <w:t xml:space="preserve"> and generating a dominant emotion.</w:t>
      </w:r>
    </w:p>
    <w:p w14:paraId="7ECF11E8" w14:textId="77777777" w:rsidR="00292BB1" w:rsidRDefault="00292BB1" w:rsidP="00884ECF">
      <w:pPr>
        <w:ind w:firstLine="18pt"/>
        <w:jc w:val="both"/>
      </w:pPr>
    </w:p>
    <w:p w14:paraId="128EECE1" w14:textId="72F49FAD" w:rsidR="00884ECF" w:rsidRPr="007E576E" w:rsidRDefault="00292BB1" w:rsidP="00884ECF">
      <w:pPr>
        <w:ind w:firstLine="18pt"/>
        <w:jc w:val="both"/>
      </w:pPr>
      <w:r>
        <w:t xml:space="preserve">All </w:t>
      </w:r>
      <w:r w:rsidR="00884ECF">
        <w:t xml:space="preserve">outputs were automatically exported to a structured CSV file together with image metadata, allowing direct comparison with the predictions produced by </w:t>
      </w:r>
      <w:proofErr w:type="spellStart"/>
      <w:r w:rsidR="00884ECF">
        <w:t>DeepFace</w:t>
      </w:r>
      <w:proofErr w:type="spellEnd"/>
      <w:r w:rsidR="00884ECF">
        <w:t xml:space="preserve">, the facial landmark measurements obtained through </w:t>
      </w:r>
      <w:proofErr w:type="spellStart"/>
      <w:r w:rsidR="00884ECF">
        <w:t>MediaPipe</w:t>
      </w:r>
      <w:proofErr w:type="spellEnd"/>
      <w:r w:rsidR="00884ECF">
        <w:t>, and the evaluations provided by human participants.</w:t>
      </w:r>
    </w:p>
    <w:p w14:paraId="287AAF12" w14:textId="77777777" w:rsidR="0096583C" w:rsidRPr="0096583C" w:rsidRDefault="0096583C" w:rsidP="0096583C">
      <w:pPr>
        <w:jc w:val="both"/>
      </w:pPr>
    </w:p>
    <w:p w14:paraId="3261AC9E" w14:textId="35BDA54F" w:rsidR="0096583C" w:rsidRDefault="00292BB1" w:rsidP="0096583C">
      <w:pPr>
        <w:pStyle w:val="Heading2"/>
      </w:pPr>
      <w:r>
        <w:t>Human Evaluation Protocol</w:t>
      </w:r>
    </w:p>
    <w:p w14:paraId="68D7CC02" w14:textId="4895F902" w:rsidR="00292BB1" w:rsidRDefault="00017674" w:rsidP="007962D8">
      <w:pPr>
        <w:ind w:firstLine="14.40pt"/>
        <w:jc w:val="both"/>
      </w:pPr>
      <w:r>
        <w:t>Human emotion perception data were collected using a custom-developed evaluation application. Participa</w:t>
      </w:r>
      <w:r w:rsidR="0041480B">
        <w:t>nts</w:t>
      </w:r>
      <w:r>
        <w:t xml:space="preserve"> were presented with one facial image at a </w:t>
      </w:r>
      <w:r w:rsidR="007962D8">
        <w:t xml:space="preserve">time and asked to rate the intensity of each of the seven basic emotion categories using 0-10 scale. </w:t>
      </w:r>
    </w:p>
    <w:p w14:paraId="1C72DC8D" w14:textId="2CF796B1" w:rsidR="007962D8" w:rsidRDefault="007962D8" w:rsidP="007962D8">
      <w:pPr>
        <w:ind w:firstLine="14.40pt"/>
        <w:jc w:val="both"/>
      </w:pPr>
      <w:r>
        <w:t xml:space="preserve">The emotion categories correspond directly </w:t>
      </w:r>
      <w:r w:rsidR="0041480B">
        <w:t>to those produced by the AI models, enabling consistent comparison between human and AI responses. For each image, the participant’s ratings, dominant emotion, and response time were automatically recorded and exported into an individual CSV file.</w:t>
      </w:r>
    </w:p>
    <w:p w14:paraId="3D4D3C6F" w14:textId="77777777" w:rsidR="00506E6C" w:rsidRPr="00292BB1" w:rsidRDefault="00506E6C" w:rsidP="007962D8">
      <w:pPr>
        <w:ind w:firstLine="14.40pt"/>
        <w:jc w:val="both"/>
      </w:pPr>
    </w:p>
    <w:p w14:paraId="2EEF2752" w14:textId="71A79A20" w:rsidR="00506E6C" w:rsidRDefault="00506E6C" w:rsidP="00506E6C">
      <w:pPr>
        <w:pStyle w:val="Heading2"/>
      </w:pPr>
      <w:r>
        <w:t>Facial Landmark Analysis</w:t>
      </w:r>
    </w:p>
    <w:p w14:paraId="4D4BAAC9" w14:textId="19F77F9E" w:rsidR="00506E6C" w:rsidRDefault="00506E6C" w:rsidP="00506E6C">
      <w:pPr>
        <w:pStyle w:val="bulletlist"/>
        <w:rPr>
          <w:lang w:val="en-US"/>
        </w:rPr>
      </w:pPr>
      <w:r>
        <w:rPr>
          <w:lang w:val="en-US"/>
        </w:rPr>
        <w:tab/>
      </w:r>
      <w:proofErr w:type="spellStart"/>
      <w:r>
        <w:rPr>
          <w:lang w:val="en-US"/>
        </w:rPr>
        <w:t>MediaPipe</w:t>
      </w:r>
      <w:proofErr w:type="spellEnd"/>
      <w:r>
        <w:rPr>
          <w:lang w:val="en-US"/>
        </w:rPr>
        <w:t xml:space="preserve"> Face </w:t>
      </w:r>
      <w:proofErr w:type="spellStart"/>
      <w:r>
        <w:rPr>
          <w:lang w:val="en-US"/>
        </w:rPr>
        <w:t>Landmarker</w:t>
      </w:r>
      <w:proofErr w:type="spellEnd"/>
      <w:r>
        <w:rPr>
          <w:lang w:val="en-US"/>
        </w:rPr>
        <w:t xml:space="preserve"> [X] was used to extract facial </w:t>
      </w:r>
      <w:proofErr w:type="spellStart"/>
      <w:r>
        <w:rPr>
          <w:lang w:val="en-US"/>
        </w:rPr>
        <w:t>blendshape</w:t>
      </w:r>
      <w:proofErr w:type="spellEnd"/>
      <w:r>
        <w:rPr>
          <w:lang w:val="en-US"/>
        </w:rPr>
        <w:t xml:space="preserve"> coefficients from each original image. The extracted </w:t>
      </w:r>
      <w:proofErr w:type="spellStart"/>
      <w:r>
        <w:rPr>
          <w:lang w:val="en-US"/>
        </w:rPr>
        <w:t>blenshape</w:t>
      </w:r>
      <w:proofErr w:type="spellEnd"/>
      <w:r>
        <w:rPr>
          <w:lang w:val="en-US"/>
        </w:rPr>
        <w:t xml:space="preserve"> coefficients represent the activation of facial muscle movements associated with facial expressions and provide a quantitative description of facial geometry. </w:t>
      </w:r>
    </w:p>
    <w:p w14:paraId="6AE3B829" w14:textId="77777777" w:rsidR="00506E6C" w:rsidRDefault="00506E6C" w:rsidP="00506E6C">
      <w:pPr>
        <w:pStyle w:val="bulletlist"/>
        <w:rPr>
          <w:lang w:val="en-US"/>
        </w:rPr>
      </w:pPr>
      <w:r>
        <w:rPr>
          <w:lang w:val="en-US"/>
        </w:rPr>
        <w:tab/>
        <w:t xml:space="preserve">A subset of </w:t>
      </w:r>
      <w:proofErr w:type="spellStart"/>
      <w:r>
        <w:rPr>
          <w:lang w:val="en-US"/>
        </w:rPr>
        <w:t>blendshape</w:t>
      </w:r>
      <w:proofErr w:type="spellEnd"/>
      <w:r>
        <w:rPr>
          <w:lang w:val="en-US"/>
        </w:rPr>
        <w:t xml:space="preserve"> features relevant to emotion expression, </w:t>
      </w:r>
      <w:r>
        <w:t xml:space="preserve">including eyebrow movement, eye openness, </w:t>
      </w:r>
      <w:r>
        <w:lastRenderedPageBreak/>
        <w:t>mouth shape, jaw opening, cheek movement, and nose movement, was selected for analysis.</w:t>
      </w:r>
      <w:r>
        <w:rPr>
          <w:lang w:val="en-US"/>
        </w:rPr>
        <w:t xml:space="preserve"> The extracted feature values were recorded in a CSV file.</w:t>
      </w:r>
    </w:p>
    <w:p w14:paraId="722695BF" w14:textId="77777777" w:rsidR="00506E6C" w:rsidRPr="00506E6C" w:rsidRDefault="00506E6C" w:rsidP="00506E6C">
      <w:pPr>
        <w:ind w:start="14.40pt"/>
        <w:jc w:val="both"/>
      </w:pPr>
    </w:p>
    <w:p w14:paraId="7B7ADA1E" w14:textId="53713A7F" w:rsidR="009303D9" w:rsidRDefault="009303D9" w:rsidP="0096583C">
      <w:pPr>
        <w:pStyle w:val="Heading2"/>
      </w:pPr>
    </w:p>
    <w:p w14:paraId="11DEEF8A" w14:textId="37CFD81F" w:rsidR="00DD2579" w:rsidRDefault="00506E6C" w:rsidP="00506E6C">
      <w:pPr>
        <w:pStyle w:val="bulletlist"/>
        <w:rPr>
          <w:lang w:val="en-US"/>
        </w:rPr>
      </w:pPr>
      <w:r>
        <w:rPr>
          <w:lang w:val="en-US"/>
        </w:rPr>
        <w:tab/>
      </w:r>
    </w:p>
    <w:p w14:paraId="70C963D2" w14:textId="77777777" w:rsidR="00506E6C" w:rsidRPr="00DD2579" w:rsidRDefault="00506E6C" w:rsidP="00506E6C">
      <w:pPr>
        <w:pStyle w:val="bulletlist"/>
        <w:rPr>
          <w:lang w:val="en-US"/>
        </w:rPr>
      </w:pP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w:t>
      </w:r>
      <w:r w:rsidRPr="005B520E">
        <w:t>subheads should be introduced. Styles named “Heading 1”, “Heading 2”, “Heading 3”, and “Heading 4” are prescribed.</w:t>
      </w:r>
    </w:p>
    <w:p w14:paraId="04D6A610" w14:textId="77777777"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lastRenderedPageBreak/>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2"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3"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1ECDCAA4" w14:textId="77777777" w:rsidR="00B82D26" w:rsidRDefault="00B82D26" w:rsidP="001A3B3D">
      <w:r>
        <w:separator/>
      </w:r>
    </w:p>
  </w:endnote>
  <w:endnote w:type="continuationSeparator" w:id="0">
    <w:p w14:paraId="58515C49" w14:textId="77777777" w:rsidR="00B82D26" w:rsidRDefault="00B82D2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56E6E3B" w14:textId="77777777" w:rsidR="00B82D26" w:rsidRDefault="00B82D26" w:rsidP="001A3B3D">
      <w:r>
        <w:separator/>
      </w:r>
    </w:p>
  </w:footnote>
  <w:footnote w:type="continuationSeparator" w:id="0">
    <w:p w14:paraId="3434FC1E" w14:textId="77777777" w:rsidR="00B82D26" w:rsidRDefault="00B82D2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12213E4"/>
    <w:multiLevelType w:val="hybridMultilevel"/>
    <w:tmpl w:val="7FE4F27C"/>
    <w:lvl w:ilvl="0" w:tplc="08090015">
      <w:start w:val="1"/>
      <w:numFmt w:val="upp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37660336"/>
    <w:multiLevelType w:val="hybridMultilevel"/>
    <w:tmpl w:val="B99C0C20"/>
    <w:lvl w:ilvl="0" w:tplc="0809000F">
      <w:start w:val="1"/>
      <w:numFmt w:val="decimal"/>
      <w:lvlText w:val="%1."/>
      <w:lvlJc w:val="start"/>
      <w:pPr>
        <w:ind w:start="32.40pt" w:hanging="18pt"/>
      </w:pPr>
      <w:rPr>
        <w:rFonts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ADB6C2E"/>
    <w:multiLevelType w:val="hybridMultilevel"/>
    <w:tmpl w:val="DAAA2C82"/>
    <w:lvl w:ilvl="0" w:tplc="08090011">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18A32D8"/>
    <w:multiLevelType w:val="hybridMultilevel"/>
    <w:tmpl w:val="80E2F2AA"/>
    <w:lvl w:ilvl="0" w:tplc="08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620D6948"/>
    <w:multiLevelType w:val="hybridMultilevel"/>
    <w:tmpl w:val="A1887704"/>
    <w:lvl w:ilvl="0" w:tplc="239C7696">
      <w:start w:val="1"/>
      <w:numFmt w:val="decimal"/>
      <w:lvlText w:val="D.%1"/>
      <w:lvlJc w:val="start"/>
      <w:pPr>
        <w:ind w:start="36pt" w:hanging="18pt"/>
      </w:pPr>
      <w:rPr>
        <w:rFonts w:hint="default"/>
        <w:b w:val="0"/>
        <w:i w:val="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5" w15:restartNumberingAfterBreak="0">
    <w:nsid w:val="711E5664"/>
    <w:multiLevelType w:val="hybridMultilevel"/>
    <w:tmpl w:val="0B10A338"/>
    <w:lvl w:ilvl="0" w:tplc="08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6" w15:restartNumberingAfterBreak="0">
    <w:nsid w:val="7A765849"/>
    <w:multiLevelType w:val="hybridMultilevel"/>
    <w:tmpl w:val="67C432C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15"/>
  </w:num>
  <w:num w:numId="2" w16cid:durableId="568543031">
    <w:abstractNumId w:val="23"/>
  </w:num>
  <w:num w:numId="3" w16cid:durableId="1207790780">
    <w:abstractNumId w:val="14"/>
  </w:num>
  <w:num w:numId="4" w16cid:durableId="629168631">
    <w:abstractNumId w:val="17"/>
  </w:num>
  <w:num w:numId="5" w16cid:durableId="1032806882">
    <w:abstractNumId w:val="17"/>
  </w:num>
  <w:num w:numId="6" w16cid:durableId="1614826021">
    <w:abstractNumId w:val="17"/>
  </w:num>
  <w:num w:numId="7" w16cid:durableId="1871990542">
    <w:abstractNumId w:val="17"/>
  </w:num>
  <w:num w:numId="8" w16cid:durableId="2088458160">
    <w:abstractNumId w:val="20"/>
  </w:num>
  <w:num w:numId="9" w16cid:durableId="231694775">
    <w:abstractNumId w:val="24"/>
  </w:num>
  <w:num w:numId="10" w16cid:durableId="2126189682">
    <w:abstractNumId w:val="16"/>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8"/>
  </w:num>
  <w:num w:numId="25" w16cid:durableId="936791301">
    <w:abstractNumId w:val="11"/>
  </w:num>
  <w:num w:numId="26" w16cid:durableId="174543465">
    <w:abstractNumId w:val="19"/>
  </w:num>
  <w:num w:numId="27" w16cid:durableId="4676099">
    <w:abstractNumId w:val="25"/>
  </w:num>
  <w:num w:numId="28" w16cid:durableId="1805346194">
    <w:abstractNumId w:val="21"/>
  </w:num>
  <w:num w:numId="29" w16cid:durableId="937907855">
    <w:abstractNumId w:val="26"/>
  </w:num>
  <w:num w:numId="30" w16cid:durableId="936985022">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8A7"/>
    <w:rsid w:val="00017674"/>
    <w:rsid w:val="0004781E"/>
    <w:rsid w:val="0008758A"/>
    <w:rsid w:val="000C1E68"/>
    <w:rsid w:val="00177AF0"/>
    <w:rsid w:val="001A2EFD"/>
    <w:rsid w:val="001A3B3D"/>
    <w:rsid w:val="001B67DC"/>
    <w:rsid w:val="001F126B"/>
    <w:rsid w:val="002254A9"/>
    <w:rsid w:val="00233D97"/>
    <w:rsid w:val="002347A2"/>
    <w:rsid w:val="00277FD6"/>
    <w:rsid w:val="002850E3"/>
    <w:rsid w:val="00292BB1"/>
    <w:rsid w:val="002D5096"/>
    <w:rsid w:val="00354FCF"/>
    <w:rsid w:val="003A19E2"/>
    <w:rsid w:val="003B2B40"/>
    <w:rsid w:val="003B4E04"/>
    <w:rsid w:val="003F5A08"/>
    <w:rsid w:val="00405CB1"/>
    <w:rsid w:val="0041480B"/>
    <w:rsid w:val="00420689"/>
    <w:rsid w:val="00420716"/>
    <w:rsid w:val="004325FB"/>
    <w:rsid w:val="004432BA"/>
    <w:rsid w:val="0044407E"/>
    <w:rsid w:val="00447BB9"/>
    <w:rsid w:val="0046031D"/>
    <w:rsid w:val="00473AC9"/>
    <w:rsid w:val="004D72B5"/>
    <w:rsid w:val="00506E6C"/>
    <w:rsid w:val="0055050A"/>
    <w:rsid w:val="00551B7F"/>
    <w:rsid w:val="0056610F"/>
    <w:rsid w:val="00575BCA"/>
    <w:rsid w:val="005B0344"/>
    <w:rsid w:val="005B520E"/>
    <w:rsid w:val="005E2800"/>
    <w:rsid w:val="005F7F5D"/>
    <w:rsid w:val="00605825"/>
    <w:rsid w:val="00645D22"/>
    <w:rsid w:val="00651A08"/>
    <w:rsid w:val="00654204"/>
    <w:rsid w:val="00670434"/>
    <w:rsid w:val="006A5D82"/>
    <w:rsid w:val="006A61C9"/>
    <w:rsid w:val="006B6B66"/>
    <w:rsid w:val="006D42B1"/>
    <w:rsid w:val="006F6D3D"/>
    <w:rsid w:val="00702AA5"/>
    <w:rsid w:val="0071554F"/>
    <w:rsid w:val="00715BEA"/>
    <w:rsid w:val="00740EEA"/>
    <w:rsid w:val="00794804"/>
    <w:rsid w:val="007962D8"/>
    <w:rsid w:val="007A673E"/>
    <w:rsid w:val="007B33F1"/>
    <w:rsid w:val="007B6DDA"/>
    <w:rsid w:val="007C0308"/>
    <w:rsid w:val="007C2FF2"/>
    <w:rsid w:val="007D6232"/>
    <w:rsid w:val="007E576E"/>
    <w:rsid w:val="007F1F99"/>
    <w:rsid w:val="007F768F"/>
    <w:rsid w:val="00804231"/>
    <w:rsid w:val="0080791D"/>
    <w:rsid w:val="008147B5"/>
    <w:rsid w:val="00826C99"/>
    <w:rsid w:val="008324D0"/>
    <w:rsid w:val="00836367"/>
    <w:rsid w:val="00873603"/>
    <w:rsid w:val="00884ECF"/>
    <w:rsid w:val="008A2C7D"/>
    <w:rsid w:val="008B6524"/>
    <w:rsid w:val="008C4B23"/>
    <w:rsid w:val="008F44FE"/>
    <w:rsid w:val="008F6E2C"/>
    <w:rsid w:val="009303D9"/>
    <w:rsid w:val="00933C64"/>
    <w:rsid w:val="0096583C"/>
    <w:rsid w:val="00967221"/>
    <w:rsid w:val="00972203"/>
    <w:rsid w:val="00973107"/>
    <w:rsid w:val="009C0BEC"/>
    <w:rsid w:val="009F1D79"/>
    <w:rsid w:val="009F4F23"/>
    <w:rsid w:val="00A059B3"/>
    <w:rsid w:val="00AE3409"/>
    <w:rsid w:val="00B11A60"/>
    <w:rsid w:val="00B21874"/>
    <w:rsid w:val="00B22613"/>
    <w:rsid w:val="00B26C39"/>
    <w:rsid w:val="00B44A76"/>
    <w:rsid w:val="00B768D1"/>
    <w:rsid w:val="00B82D26"/>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1315"/>
    <w:rsid w:val="00DD2579"/>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firstLine="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DB131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arxiv.org/abs/1312.6114"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codeocean.com/capsule/4989235/tree"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2.bmp"/><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236</TotalTime>
  <Pages>4</Pages>
  <Words>2333</Words>
  <Characters>13303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Shehara Dineth </cp:lastModifiedBy>
  <cp:revision>11</cp:revision>
  <dcterms:created xsi:type="dcterms:W3CDTF">2026-07-06T09:14:00Z</dcterms:created>
  <dcterms:modified xsi:type="dcterms:W3CDTF">2026-07-07T03:23:00Z</dcterms:modified>
</cp:coreProperties>
</file>