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Strategist Agent: Complete Implementation</w:t>
      </w:r>
    </w:p>
    <w:p>
      <w:pPr>
        <w:pStyle w:val="Heading1"/>
      </w:pPr>
      <w:r>
        <w:t xml:space="preserve"> ACTIVATION INSTRUCTIONS</w:t>
      </w:r>
    </w:p>
    <w:p>
      <w:r>
        <w:t>Quick Start - Load the Agent: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1. Navigate to:</w:t>
            </w:r>
          </w:p>
        </w:tc>
        <w:tc>
          <w:tcPr>
            <w:tcW w:type="dxa" w:w="4320"/>
          </w:tcPr>
          <w:p>
            <w:r>
              <w:t>C:\\team of agents\\validation_strategist</w:t>
            </w:r>
          </w:p>
        </w:tc>
      </w:tr>
      <w:tr>
        <w:tc>
          <w:tcPr>
            <w:tcW w:type="dxa" w:w="4320"/>
          </w:tcPr>
          <w:p>
            <w:r>
              <w:t>2. Load prompt:</w:t>
            </w:r>
          </w:p>
        </w:tc>
        <w:tc>
          <w:tcPr>
            <w:tcW w:type="dxa" w:w="4320"/>
          </w:tcPr>
          <w:p>
            <w:r>
              <w:t>.bmad-core\\agents\\validation_strategist.prompt.md</w:t>
            </w:r>
          </w:p>
        </w:tc>
      </w:tr>
      <w:tr>
        <w:tc>
          <w:tcPr>
            <w:tcW w:type="dxa" w:w="4320"/>
          </w:tcPr>
          <w:p>
            <w:r>
              <w:t>3. Commands:</w:t>
            </w:r>
          </w:p>
        </w:tc>
        <w:tc>
          <w:tcPr>
            <w:tcW w:type="dxa" w:w="4320"/>
          </w:tcPr>
          <w:p>
            <w:r>
              <w:t>Agent auto-displays numbered commands - Type number to execute</w:t>
            </w:r>
          </w:p>
        </w:tc>
      </w:tr>
      <w:tr>
        <w:tc>
          <w:tcPr>
            <w:tcW w:type="dxa" w:w="4320"/>
          </w:tcPr>
          <w:p>
            <w:r>
              <w:t>4. Start!</w:t>
            </w:r>
          </w:p>
        </w:tc>
        <w:tc>
          <w:tcPr>
            <w:tcW w:type="dxa" w:w="4320"/>
          </w:tcPr>
          <w:p>
            <w:r>
              <w:t>Begin strategic validation planning!</w:t>
            </w:r>
          </w:p>
        </w:tc>
      </w:tr>
    </w:tbl>
    <w:p>
      <w:r>
        <w:rPr>
          <w:i/>
        </w:rPr>
        <w:t>Ready for immediate use - All BMAD components fully implemented and tested.</w:t>
      </w:r>
    </w:p>
    <w:p>
      <w:pPr>
        <w:pStyle w:val="Heading1"/>
      </w:pPr>
      <w:r>
        <w:t xml:space="preserve"> BMAD COMPLIANCE:  FULLY COMPLIANT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Generated:</w:t>
            </w:r>
          </w:p>
        </w:tc>
        <w:tc>
          <w:tcPr>
            <w:tcW w:type="dxa" w:w="4320"/>
          </w:tcPr>
          <w:p>
            <w:r>
              <w:t>September 21, 2025</w:t>
            </w:r>
          </w:p>
        </w:tc>
      </w:tr>
      <w:tr>
        <w:tc>
          <w:tcPr>
            <w:tcW w:type="dxa" w:w="4320"/>
          </w:tcPr>
          <w:p>
            <w:r>
              <w:t>Agent Type:</w:t>
            </w:r>
          </w:p>
        </w:tc>
        <w:tc>
          <w:tcPr>
            <w:tcW w:type="dxa" w:w="4320"/>
          </w:tcPr>
          <w:p>
            <w:r>
              <w:t>Strategic Validation Architect</w:t>
            </w:r>
          </w:p>
        </w:tc>
      </w:tr>
      <w:tr>
        <w:tc>
          <w:tcPr>
            <w:tcW w:type="dxa" w:w="4320"/>
          </w:tcPr>
          <w:p>
            <w:r>
              <w:t>Status:</w:t>
            </w:r>
          </w:p>
        </w:tc>
        <w:tc>
          <w:tcPr>
            <w:tcW w:type="dxa" w:w="4320"/>
          </w:tcPr>
          <w:p>
            <w:r>
              <w:t>PRODUCTION READY - Complete BMAD Implementation</w:t>
            </w:r>
          </w:p>
        </w:tc>
      </w:tr>
      <w:tr>
        <w:tc>
          <w:tcPr>
            <w:tcW w:type="dxa" w:w="4320"/>
          </w:tcPr>
          <w:p>
            <w:r>
              <w:t>Audit Result:</w:t>
            </w:r>
          </w:p>
        </w:tc>
        <w:tc>
          <w:tcPr>
            <w:tcW w:type="dxa" w:w="4320"/>
          </w:tcPr>
          <w:p>
            <w:r>
              <w:t>PASSED - All BMAD standards met or exceeded</w:t>
            </w:r>
          </w:p>
        </w:tc>
      </w:tr>
      <w:tr>
        <w:tc>
          <w:tcPr>
            <w:tcW w:type="dxa" w:w="4320"/>
          </w:tcPr>
          <w:p>
            <w:r>
              <w:t>Templates:</w:t>
            </w:r>
          </w:p>
        </w:tc>
        <w:tc>
          <w:tcPr>
            <w:tcW w:type="dxa" w:w="4320"/>
          </w:tcPr>
          <w:p>
            <w:r>
              <w:t>Dual-format (YAML + DOCX) professional generation</w:t>
            </w:r>
          </w:p>
        </w:tc>
      </w:tr>
    </w:tbl>
    <w:p>
      <w:pPr>
        <w:pStyle w:val="Heading2"/>
      </w:pPr>
      <w:r>
        <w:t>Executive Summary</w:t>
      </w:r>
    </w:p>
    <w:p>
      <w:r>
        <w:t>The Validation Strategist Agent (Val) represents a gold standard BMAD implementation with complete strategic validation planning capabilities for ASIC, Firmware, and System features. Full BMAD compliance audit passed with all dependencies resolved and professional document generation capabilities.</w:t>
      </w:r>
    </w:p>
    <w:p>
      <w:pPr>
        <w:pStyle w:val="Heading2"/>
      </w:pPr>
      <w:r>
        <w:t>Key Features &amp; Capabilities</w:t>
      </w:r>
    </w:p>
    <w:p>
      <w:pPr>
        <w:pStyle w:val="ListBullet"/>
      </w:pPr>
      <w:r>
        <w:t>Strategic validation planning (not tactical implementation)</w:t>
      </w:r>
    </w:p>
    <w:p>
      <w:pPr>
        <w:pStyle w:val="ListBullet"/>
      </w:pPr>
      <w:r>
        <w:t>Architecture-driven validation approach</w:t>
      </w:r>
    </w:p>
    <w:p>
      <w:pPr>
        <w:pStyle w:val="ListBullet"/>
      </w:pPr>
      <w:r>
        <w:t>Risk-based prioritization methodology</w:t>
      </w:r>
    </w:p>
    <w:p>
      <w:pPr>
        <w:pStyle w:val="ListBullet"/>
      </w:pPr>
      <w:r>
        <w:t>Dual-format output (Markdown + DOCX) with professional styling</w:t>
      </w:r>
    </w:p>
    <w:p>
      <w:pPr>
        <w:pStyle w:val="ListBullet"/>
      </w:pPr>
      <w:r>
        <w:t>Complete ASIC/Firmware/System domain coverage</w:t>
      </w:r>
    </w:p>
    <w:p>
      <w:pPr>
        <w:pStyle w:val="ListBullet"/>
      </w:pPr>
      <w:r>
        <w:t>Automatic library management with user permission</w:t>
      </w:r>
    </w:p>
    <w:p>
      <w:pPr>
        <w:pStyle w:val="ListBullet"/>
      </w:pPr>
      <w:r>
        <w:t>Professional template system with placeholder replacement</w:t>
      </w:r>
    </w:p>
    <w:p>
      <w:pPr>
        <w:pStyle w:val="ListBullet"/>
      </w:pPr>
      <w:r>
        <w:t>Comprehensive knowledge base and process checklists</w:t>
      </w:r>
    </w:p>
    <w:p>
      <w:pPr>
        <w:pStyle w:val="Heading2"/>
      </w:pPr>
      <w:r>
        <w:t>BMAD Compliance Verification</w:t>
      </w:r>
    </w:p>
    <w:p>
      <w:r>
        <w:t>Full audit completed September 21, 2025:</w:t>
      </w:r>
    </w:p>
    <w:p>
      <w:pPr>
        <w:pStyle w:val="ListBullet"/>
      </w:pPr>
      <w:r>
        <w:t xml:space="preserve"> Perfect BMAD folder structure with all 7 core folders</w:t>
      </w:r>
    </w:p>
    <w:p>
      <w:pPr>
        <w:pStyle w:val="ListBullet"/>
      </w:pPr>
      <w:r>
        <w:t xml:space="preserve"> Complete agent prompt with YAML structure and strategic persona</w:t>
      </w:r>
    </w:p>
    <w:p>
      <w:pPr>
        <w:pStyle w:val="ListBullet"/>
      </w:pPr>
      <w:r>
        <w:t xml:space="preserve"> All 5 task definitions properly structured</w:t>
      </w:r>
    </w:p>
    <w:p>
      <w:pPr>
        <w:pStyle w:val="ListBullet"/>
      </w:pPr>
      <w:r>
        <w:t xml:space="preserve"> Complete template system: 3 YAML + 3 DOCX templates</w:t>
      </w:r>
    </w:p>
    <w:p>
      <w:pPr>
        <w:pStyle w:val="ListBullet"/>
      </w:pPr>
      <w:r>
        <w:t xml:space="preserve"> All 4 utility functions with enhanced DOCX integration</w:t>
      </w:r>
    </w:p>
    <w:p>
      <w:pPr>
        <w:pStyle w:val="ListBullet"/>
      </w:pPr>
      <w:r>
        <w:t xml:space="preserve"> Complete knowledge base: 3 files including patterns and frameworks</w:t>
      </w:r>
    </w:p>
    <w:p>
      <w:pPr>
        <w:pStyle w:val="ListBullet"/>
      </w:pPr>
      <w:r>
        <w:t xml:space="preserve"> Professional checklists: 2 comprehensive process guides</w:t>
      </w:r>
    </w:p>
    <w:p>
      <w:pPr>
        <w:pStyle w:val="ListBullet"/>
      </w:pPr>
      <w:r>
        <w:t xml:space="preserve"> Zero missing dependencies - all references resolved</w:t>
      </w:r>
    </w:p>
    <w:p>
      <w:pPr>
        <w:pStyle w:val="ListBullet"/>
      </w:pPr>
      <w:r>
        <w:t xml:space="preserve"> Professional documentation and corporate-quality formatting</w:t>
      </w:r>
    </w:p>
    <w:p>
      <w:pPr>
        <w:pStyle w:val="Heading2"/>
      </w:pPr>
      <w:r>
        <w:t>Production Readiness</w:t>
      </w:r>
    </w:p>
    <w:p>
      <w:r>
        <w:rPr>
          <w:b/>
        </w:rPr>
        <w:t xml:space="preserve">Status: </w:t>
      </w:r>
      <w:r>
        <w:rPr>
          <w:b/>
        </w:rPr>
        <w:t>PRODUCTION READY</w:t>
      </w:r>
      <w:r>
        <w:t xml:space="preserve"> - The Validation Strategist Agent is fully operational with complete BMAD compliance, professional document generation, and strategic validation expertise. Ready for immediate deployment and use.</w:t>
      </w:r>
    </w:p>
    <w:p/>
    <w:p>
      <w:r>
        <w:rPr>
          <w:i/>
        </w:rPr>
        <w:t>Factory Agent Implementation Complete - September 21,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