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73E1" w:rsidRDefault="005873E1">
      <w:r>
        <w:rPr>
          <w:noProof/>
          <w:lang w:eastAsia="ru-RU"/>
        </w:rPr>
        <w:drawing>
          <wp:inline distT="0" distB="0" distL="0" distR="0" wp14:anchorId="23C146C1" wp14:editId="3E2B8E21">
            <wp:extent cx="6086475" cy="10758483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872" t="10825" r="57372" b="17663"/>
                    <a:stretch/>
                  </pic:blipFill>
                  <pic:spPr bwMode="auto">
                    <a:xfrm>
                      <a:off x="0" y="0"/>
                      <a:ext cx="6083226" cy="1075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247" w:rsidRDefault="001F22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CB p16 ex25</w:t>
      </w:r>
    </w:p>
    <w:p w:rsidR="001F2247" w:rsidRDefault="001F2247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Life in the Universe.</w:t>
      </w:r>
      <w:proofErr w:type="gramEnd"/>
    </w:p>
    <w:p w:rsidR="001F2247" w:rsidRPr="001F2247" w:rsidRDefault="001F22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Most of the adults dream about the travelling in the Universe. But life on aboard a space shuttle isn’t a terraced house. In order to do </w:t>
      </w:r>
      <w:proofErr w:type="spellStart"/>
      <w:r>
        <w:rPr>
          <w:sz w:val="32"/>
          <w:szCs w:val="32"/>
          <w:lang w:val="en-US"/>
        </w:rPr>
        <w:t>space walk</w:t>
      </w:r>
      <w:proofErr w:type="spellEnd"/>
      <w:r>
        <w:rPr>
          <w:sz w:val="32"/>
          <w:szCs w:val="32"/>
          <w:lang w:val="en-US"/>
        </w:rPr>
        <w:t>, it’s necessary have a special suit.</w:t>
      </w:r>
      <w:bookmarkStart w:id="0" w:name="_GoBack"/>
      <w:bookmarkEnd w:id="0"/>
    </w:p>
    <w:sectPr w:rsidR="001F2247" w:rsidRPr="001F22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3E1"/>
    <w:rsid w:val="001F2247"/>
    <w:rsid w:val="0058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73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873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73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873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039A37-D291-442C-B26E-5C377DE0D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2017-11-29T13:50:00Z</dcterms:created>
  <dcterms:modified xsi:type="dcterms:W3CDTF">2017-11-29T14:02:00Z</dcterms:modified>
</cp:coreProperties>
</file>