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D3" w:rsidRDefault="0064511B">
      <w:pPr>
        <w:rPr>
          <w:lang w:val="en-US"/>
        </w:rPr>
      </w:pPr>
      <w:r>
        <w:fldChar w:fldCharType="begin"/>
      </w:r>
      <w:r>
        <w:instrText xml:space="preserve"> HYPERLINK "http://www.rf-u.ru/referaty_po_radioelektronike/kursovaya_rabota_vybor_i_raschet.php" </w:instrText>
      </w:r>
      <w:r>
        <w:fldChar w:fldCharType="separate"/>
      </w:r>
      <w:r w:rsidR="00624E8F" w:rsidRPr="00231E90">
        <w:rPr>
          <w:rStyle w:val="a3"/>
        </w:rPr>
        <w:t>http://www.rf-u.ru/referaty_po_radioelektronike/kursovaya_rabota_vybor_i_raschet.php</w:t>
      </w:r>
      <w:r>
        <w:rPr>
          <w:rStyle w:val="a3"/>
        </w:rPr>
        <w:fldChar w:fldCharType="end"/>
      </w:r>
    </w:p>
    <w:p w:rsidR="00624E8F" w:rsidRDefault="0064511B">
      <w:pPr>
        <w:rPr>
          <w:lang w:val="en-US"/>
        </w:rPr>
      </w:pPr>
      <w:hyperlink r:id="rId6" w:history="1">
        <w:r w:rsidR="00624E8F" w:rsidRPr="00231E90">
          <w:rPr>
            <w:rStyle w:val="a3"/>
            <w:lang w:val="en-US"/>
          </w:rPr>
          <w:t>http://www.geokrilov.com/design.html</w:t>
        </w:r>
      </w:hyperlink>
    </w:p>
    <w:p w:rsidR="00624E8F" w:rsidRDefault="0064511B">
      <w:pPr>
        <w:rPr>
          <w:lang w:val="en-US"/>
        </w:rPr>
      </w:pPr>
      <w:hyperlink r:id="rId7" w:history="1">
        <w:r w:rsidR="00624E8F" w:rsidRPr="00231E90">
          <w:rPr>
            <w:rStyle w:val="a3"/>
            <w:lang w:val="en-US"/>
          </w:rPr>
          <w:t>http://studopedia.su/14_12143_raschet-vihodnogo-kaskada-usilitelya.html</w:t>
        </w:r>
      </w:hyperlink>
    </w:p>
    <w:p w:rsidR="00624E8F" w:rsidRDefault="0064511B">
      <w:pPr>
        <w:rPr>
          <w:lang w:val="en-US"/>
        </w:rPr>
      </w:pPr>
      <w:hyperlink r:id="rId8" w:history="1">
        <w:r w:rsidR="00624E8F" w:rsidRPr="00231E90">
          <w:rPr>
            <w:rStyle w:val="a3"/>
            <w:lang w:val="en-US"/>
          </w:rPr>
          <w:t>http://books.ifmo.ru/file/pdf/1244.pdf</w:t>
        </w:r>
      </w:hyperlink>
    </w:p>
    <w:p w:rsidR="00624E8F" w:rsidRDefault="0064511B">
      <w:pPr>
        <w:rPr>
          <w:lang w:val="en-US"/>
        </w:rPr>
      </w:pPr>
      <w:hyperlink r:id="rId9" w:history="1">
        <w:r w:rsidR="00624E8F" w:rsidRPr="00231E90">
          <w:rPr>
            <w:rStyle w:val="a3"/>
            <w:lang w:val="en-US"/>
          </w:rPr>
          <w:t>https://xreferat.com/38/905-1-apparat-dlya-ul-trazvukovoiy-terapii-obobshennaya-struktura-primenenie-ul-trazvuka-v-hirurgii.html</w:t>
        </w:r>
      </w:hyperlink>
    </w:p>
    <w:p w:rsidR="00624E8F" w:rsidRDefault="0064511B">
      <w:pPr>
        <w:rPr>
          <w:lang w:val="en-US"/>
        </w:rPr>
      </w:pPr>
      <w:hyperlink r:id="rId10" w:history="1">
        <w:r w:rsidR="00624E8F" w:rsidRPr="00231E90">
          <w:rPr>
            <w:rStyle w:val="a3"/>
            <w:lang w:val="en-US"/>
          </w:rPr>
          <w:t>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</w:t>
        </w:r>
      </w:hyperlink>
    </w:p>
    <w:p w:rsidR="00624E8F" w:rsidRDefault="0064511B">
      <w:pPr>
        <w:rPr>
          <w:lang w:val="en-US"/>
        </w:rPr>
      </w:pPr>
      <w:hyperlink r:id="rId11" w:history="1">
        <w:r w:rsidR="00624E8F" w:rsidRPr="00231E90">
          <w:rPr>
            <w:rStyle w:val="a3"/>
            <w:lang w:val="en-US"/>
          </w:rPr>
          <w:t>https://electronix.ru/forum/index.php?act=attach&amp;type=post&amp;id=87616</w:t>
        </w:r>
      </w:hyperlink>
    </w:p>
    <w:p w:rsidR="00624E8F" w:rsidRDefault="0064511B">
      <w:pPr>
        <w:rPr>
          <w:lang w:val="en-US"/>
        </w:rPr>
      </w:pPr>
      <w:hyperlink r:id="rId12" w:history="1">
        <w:r w:rsidR="00624E8F" w:rsidRPr="00231E90">
          <w:rPr>
            <w:rStyle w:val="a3"/>
            <w:lang w:val="en-US"/>
          </w:rPr>
          <w:t>http://s1921687209.narod.ru/5sem/course185/kurs-1.htm</w:t>
        </w:r>
      </w:hyperlink>
    </w:p>
    <w:p w:rsidR="005B5D79" w:rsidRDefault="00624E8F">
      <w:pPr>
        <w:rPr>
          <w:lang w:val="en-US"/>
        </w:rPr>
        <w:sectPr w:rsidR="005B5D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24E8F">
        <w:rPr>
          <w:lang w:val="en-US"/>
        </w:rPr>
        <w:t>http://works.tarefer.ru/71/100100/index.html</w:t>
      </w:r>
    </w:p>
    <w:p w:rsidR="005B5D79" w:rsidRPr="00E261C2" w:rsidRDefault="005B5D79" w:rsidP="00E261C2">
      <w:pPr>
        <w:jc w:val="center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lastRenderedPageBreak/>
        <w:t>Ультразвуковые инструменты для разъединения тканей</w:t>
      </w:r>
    </w:p>
    <w:p w:rsidR="005B5D79" w:rsidRPr="005B5D79" w:rsidRDefault="005B5D79" w:rsidP="00E261C2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хирургии всегда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существовал ряд вопросов, связанных со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снижение </w:t>
      </w:r>
      <w:proofErr w:type="spellStart"/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травматичности</w:t>
      </w:r>
      <w:proofErr w:type="spellEnd"/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операций, уменьшение кровопотерь, ускорение заживление, разработка новых, более прогрессивных методов и др.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таких задач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применяют и 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ультразвуковой метод.</w:t>
      </w:r>
    </w:p>
    <w:p w:rsidR="005B5D79" w:rsidRPr="005B5D79" w:rsidRDefault="005B5D79" w:rsidP="00E261C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две основные области использования ультразвука в хирургии:</w:t>
      </w:r>
    </w:p>
    <w:p w:rsidR="005B5D79" w:rsidRPr="005B5D79" w:rsidRDefault="00E261C2" w:rsidP="00E261C2">
      <w:pPr>
        <w:numPr>
          <w:ilvl w:val="0"/>
          <w:numId w:val="1"/>
        </w:numPr>
        <w:tabs>
          <w:tab w:val="clear" w:pos="1800"/>
        </w:tabs>
        <w:spacing w:after="0"/>
        <w:ind w:left="375" w:firstLine="33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B5D79"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нструментальная хирургия. Наложение ультразвука на операционные инструменты (пилы, лезвия и др.)</w:t>
      </w:r>
    </w:p>
    <w:p w:rsidR="005B5D79" w:rsidRPr="005B5D79" w:rsidRDefault="00E261C2" w:rsidP="00E261C2">
      <w:pPr>
        <w:numPr>
          <w:ilvl w:val="0"/>
          <w:numId w:val="1"/>
        </w:numPr>
        <w:tabs>
          <w:tab w:val="clear" w:pos="1800"/>
        </w:tabs>
        <w:spacing w:after="0"/>
        <w:ind w:left="375" w:firstLine="33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5B5D79"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окальные разрушения. Фокусированный ультразвук способен проникать глубоко в ткани, уничтожая различные образования.</w:t>
      </w:r>
    </w:p>
    <w:p w:rsidR="005B5D79" w:rsidRP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В ультразвуковой хирургии используют инструменты, режущий край которых непрерывно колеблется с частотой от 10 до 100 кГц и амплитудой 5-50 мкм.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Источники получения ультразвука подразделяют на две группы:</w:t>
      </w:r>
    </w:p>
    <w:p w:rsidR="005B5D79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механические;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5B5D79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2) электрические.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E261C2" w:rsidRP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В механических преобразователях источником ультразвука является энергия потока жидкости или газа.</w:t>
      </w:r>
      <w:r w:rsidR="00E261C2"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Механические преобразователи отличаются нестабильностью частот, ограничивающей их практическое применение.</w:t>
      </w:r>
      <w:r w:rsidR="00E261C2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Действие электрических преобразователей основано на получении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магнитоконстрикционного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или пьезоэлектрического эффекта.</w:t>
      </w:r>
      <w:r w:rsidR="00E261C2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Магнитоконстрикционный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эффект основан на способности тел из железа, никеля и их сплавов периодически менять свои размеры в переменном магнитном поле.</w:t>
      </w: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Механизм воздействия ультразвука на ткани основан на двух принципах: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механическом, заключающемся в разрушении межклеточных связей за счет вибрации;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2)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кавитационном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, основанном на влиянии высокочастотных колебаний на ткани — в короткий промежуток времени в тканях создается отрицательное давление, которое приводит к закипанию внутри- и межклеточной жидкости при температуре 38 °С, а образующийся при этом пар разрушает оболочки клеток и, распространяясь по межклеточным пространствам, разделяет ткани; процесс коагуляции основан на денатурации белков крови и образовании естественного коагулянта под действием механических колебаний.</w:t>
      </w:r>
    </w:p>
    <w:p w:rsidR="00E261C2" w:rsidRPr="00E261C2" w:rsidRDefault="00E261C2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В</w:t>
      </w:r>
      <w:r w:rsidR="005B5D79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настоящее время рабочими частями соответствующих аппаратов при использовании ультразвукового метода разъединения тканей являются: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ультразвуковой нож (скальпель);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ультразвуковое долото (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остеотом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);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ультразвуковое сверло (трепан);</w:t>
      </w:r>
    </w:p>
    <w:p w:rsid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— ультразвуковые проводники для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эндоваскулярного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разрушения тромбов.</w:t>
      </w:r>
    </w:p>
    <w:p w:rsidR="00E261C2" w:rsidRPr="00E261C2" w:rsidRDefault="00E261C2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Cs/>
          <w:color w:val="222222"/>
          <w:spacing w:val="2"/>
          <w:sz w:val="28"/>
          <w:szCs w:val="28"/>
          <w:shd w:val="clear" w:color="auto" w:fill="FFFFFF"/>
        </w:rPr>
        <w:t>Общие правила рассечения тканей с помощью ультразвуковых инструментов</w:t>
      </w:r>
      <w:r w:rsidR="00E261C2">
        <w:rPr>
          <w:rFonts w:ascii="Times New Roman" w:hAnsi="Times New Roman" w:cs="Times New Roman"/>
          <w:bCs/>
          <w:color w:val="222222"/>
          <w:spacing w:val="2"/>
          <w:sz w:val="28"/>
          <w:szCs w:val="28"/>
          <w:shd w:val="clear" w:color="auto" w:fill="FFFFFF"/>
        </w:rPr>
        <w:t>: н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е следует сильно надавливать рабочей кромкой инструмента на ткани, так как это может привести к развитию ряда нежелательных эффектов: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сильному нагреванию тканей в зоне воздействия;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2) термическому поражению тканей;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3) механической поломке ультразвуковой пилы или ножа.</w:t>
      </w:r>
    </w:p>
    <w:p w:rsidR="00E261C2" w:rsidRPr="00E261C2" w:rsidRDefault="005B5D79" w:rsidP="00E261C2">
      <w:pPr>
        <w:spacing w:after="0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При применении современных ультразвуковых щупов, основанных на </w:t>
      </w:r>
      <w:proofErr w:type="spellStart"/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эхолокации</w:t>
      </w:r>
      <w:proofErr w:type="spellEnd"/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, не требуется соприкосновения с объектом для определения его координат.</w:t>
      </w:r>
      <w:r w:rsidR="00E261C2" w:rsidRPr="00E261C2">
        <w:rPr>
          <w:rFonts w:ascii="Times New Roman" w:hAnsi="Times New Roman" w:cs="Times New Roman"/>
          <w:i/>
          <w:iCs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проведении ультразвукового инструмента вблизи сосудисто-нервного пучка возможно непосредственное или опосредованное его повреждение.</w:t>
      </w:r>
    </w:p>
    <w:p w:rsidR="00E261C2" w:rsidRPr="00E261C2" w:rsidRDefault="00E261C2" w:rsidP="00E261C2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Ультразвуковой нож (скальпель)</w:t>
      </w:r>
    </w:p>
    <w:p w:rsidR="004E387A" w:rsidRPr="00E261C2" w:rsidRDefault="004E387A" w:rsidP="004E387A">
      <w:pPr>
        <w:spacing w:after="0"/>
        <w:jc w:val="center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39790" cy="1798784"/>
            <wp:effectExtent l="0" t="0" r="3810" b="0"/>
            <wp:docPr id="1" name="Рисунок 1" descr="Картинки по запросу ультразвуковой но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ультразвуковой нож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Рисунок1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ультразвуковой нож (скальпель)</w:t>
      </w:r>
    </w:p>
    <w:p w:rsidR="004E387A" w:rsidRDefault="004E387A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С помощью ультразвукового ножа удобно осуществлять «мягкое препарирование» — расслоение тканей и отделение патологически измененных структур от нормальных.</w:t>
      </w: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Применение ультразвукового скальпеля наиболее целесообразно: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при иссечении рубцов;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удаления опухолей;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вскрытия воспалительных очагов;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— при выполнении пластических операций.</w:t>
      </w:r>
    </w:p>
    <w:p w:rsidR="004159B3" w:rsidRDefault="004159B3" w:rsidP="004159B3">
      <w:pPr>
        <w:spacing w:after="0"/>
        <w:jc w:val="both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Ультразвуковая пила</w:t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39790" cy="3316280"/>
            <wp:effectExtent l="0" t="0" r="3810" b="0"/>
            <wp:docPr id="2" name="Рисунок 2" descr="Картинки по запросу Ультразвуковая пи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Ультразвуковая пи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 2 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ая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пил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</w:t>
      </w:r>
    </w:p>
    <w:p w:rsidR="004E387A" w:rsidRDefault="004E387A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На режущей кромке ультразвуковой пилы располагаются зубья с шагом и высотой 1 мм.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Ультразвуковую пилу рекомендуется использовать: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рассечения костей в труднодоступных местах с опасной близостью кровеносных сосудов и нервов;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выполнения ламинэктомии и трепанации черепа;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рассечения грудины, ключиц, ребер, костей лицевого скелета, кисти и стопы.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Образование костной мозоли, перестройка костных трансплантатов после применения ультразвуковой пилы происходят обычно быстрее, чем после использования обычных инструментов (пилы или долота).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Ультразвуковая пила не разминает и не прижигает ткани. Кроме того, не происходит повреждение остающихся их частей.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С помощью ультразвуковой пилы возможно моделирование костных трансплантатов с высокой точностью.</w:t>
      </w:r>
    </w:p>
    <w:p w:rsidR="00E261C2" w:rsidRPr="004159B3" w:rsidRDefault="00E261C2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Ультразвуковые трепаны и сверла</w:t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8395" cy="1906270"/>
            <wp:effectExtent l="0" t="0" r="1905" b="0"/>
            <wp:docPr id="3" name="Рисунок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53066" cy="2950234"/>
            <wp:effectExtent l="0" t="0" r="0" b="2540"/>
            <wp:docPr id="4" name="Рисунок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47" cy="29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04" w:rsidRPr="001A3E04" w:rsidRDefault="001A3E04" w:rsidP="001A3E04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</w:pPr>
      <w:proofErr w:type="gramStart"/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а)   </w:t>
      </w:r>
      <w:proofErr w:type="gramEnd"/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                        </w:t>
      </w:r>
      <w:r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  </w:t>
      </w:r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б)</w:t>
      </w:r>
    </w:p>
    <w:p w:rsidR="004E387A" w:rsidRDefault="004E387A" w:rsidP="001A3E04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 3 </w:t>
      </w:r>
      <w:proofErr w:type="gramStart"/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ультразвуковые</w:t>
      </w:r>
      <w:proofErr w:type="gramEnd"/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="001A3E04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а) 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сверла и </w:t>
      </w:r>
      <w:r w:rsidR="001A3E04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б) 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трепаны</w:t>
      </w:r>
    </w:p>
    <w:p w:rsidR="004E387A" w:rsidRDefault="004E387A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Действие ультразвукового трепана дополняется «извлечением» костных частиц и удалением образующейся стружки из раны. Поскольку опил кости получается ровным, эти инструменты удобны для проведения биопсии костной ткани, вскрытия гнойных очагов и удаления костных опухолей.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использовании ультразвукового сверла не требуется механическое надавливание на ткани. Это обеспечивает относительную безопасность ультразвуковых манипуляций вблизи кровеносных сосудов и нервов.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Ультразвуковое сверло позволяет проделывать отверстия в кости под острым углом, а также формировать каналы дугообразной или иной сложной формы.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Термическое воздействие на кости ультразвукового сверла и трепана значительно меньше по сравнению с их механическими аналогами.</w:t>
      </w:r>
    </w:p>
    <w:p w:rsidR="00E261C2" w:rsidRPr="004159B3" w:rsidRDefault="00E261C2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Ультразвуковая «сварка» костей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Для ультразвукового остеосинтеза используют инструменты с колебаниями рабочих частей с частотой 20-32 кГц.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ультразвуковой «сварке» происходят следующие процессы: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быстрое соединение стромы фрагментов;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«сваривание» коллагеновых волокон одного фрагмента с коллагеновыми фрагментами другого фрагмента;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— моментальная диффузия мономера (например,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циакрина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);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полимеризация мономера в кратчайшие сроки (30-40 секунд).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Ультразвуковую сварку костей применяют: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1.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наружного остеосинтеза.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2.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ля заполнения костных полостей после удаления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гнойнонекротических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очагов, кист, опухолей.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В качестве заполнителя в таких случаях применяют </w:t>
      </w:r>
      <w:proofErr w:type="spell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ауто</w:t>
      </w:r>
      <w:proofErr w:type="spell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- или </w:t>
      </w:r>
      <w:proofErr w:type="spell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аллокостпую</w:t>
      </w:r>
      <w:proofErr w:type="spell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«муку»</w:t>
      </w:r>
      <w:proofErr w:type="gram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 или «щебенку», а также искусственную костную ткань.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3.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восстановления конгруэнтности поверхностей при пластике ложных суставов.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4.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создания новых точек прикрепления сухожилий или связок.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5.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ля изготовления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ауто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- или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аллокостных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трансплантатов различных размеров и формы:</w:t>
      </w:r>
    </w:p>
    <w:p w:rsidR="004159B3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костных пластинок;</w:t>
      </w:r>
    </w:p>
    <w:p w:rsidR="004159B3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диафизов;</w:t>
      </w:r>
    </w:p>
    <w:p w:rsidR="00624E8F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мелких костей.</w:t>
      </w:r>
    </w:p>
    <w:p w:rsidR="007F723E" w:rsidRDefault="007F723E" w:rsidP="004159B3">
      <w:pPr>
        <w:spacing w:after="0"/>
        <w:jc w:val="both"/>
        <w:rPr>
          <w:rFonts w:ascii="Times New Roman" w:hAnsi="Times New Roman" w:cs="Times New Roman"/>
          <w:sz w:val="28"/>
          <w:szCs w:val="28"/>
        </w:rPr>
        <w:sectPr w:rsidR="007F723E" w:rsidSect="00E261C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159B3" w:rsidRDefault="007F723E" w:rsidP="001557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23E">
        <w:rPr>
          <w:rFonts w:ascii="Times New Roman" w:hAnsi="Times New Roman" w:cs="Times New Roman"/>
          <w:b/>
          <w:sz w:val="28"/>
          <w:szCs w:val="28"/>
        </w:rPr>
        <w:lastRenderedPageBreak/>
        <w:t>Расчет выходного каскада ультразвукового хирургического скальпеля</w:t>
      </w:r>
    </w:p>
    <w:p w:rsidR="007F723E" w:rsidRDefault="0015579F" w:rsidP="0015579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технические данные аппарата: частота ультразвуковых колебаний 2,64 МГц ±0,1%; интенсивность ультразвуковых колебаний регулируется четырьмя ступенями 0,05; 0,2; 0,5 и 1,0 Вт/см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эффективная площадь большого излучателя 2 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малого — 0,5 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предусмотрен импульсный режим работы при длительности импульсов 2, 4 и 10 </w:t>
      </w:r>
      <w:proofErr w:type="spellStart"/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частоте следования 50 Гц; питание от сети переменного тока частотой 50 Гц напряжением 220 В ±10%; потребляемая мощность не более 50 ВА; по защите от поражения электрическим током аппарат выполнен по классу I; габаритные размеры 342Ч274Ч142 мм; масса (с комплектом) не более 10 кг.</w:t>
      </w:r>
    </w:p>
    <w:p w:rsidR="0015579F" w:rsidRDefault="0015579F" w:rsidP="0015579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510915" cy="923290"/>
            <wp:effectExtent l="0" t="0" r="0" b="0"/>
            <wp:docPr id="6" name="Рисунок 6" descr="https://xreferat.com/image/38/130595110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xreferat.com/image/38/1305951102_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9F" w:rsidRPr="0015579F" w:rsidRDefault="0015579F" w:rsidP="0015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с</w:t>
      </w:r>
      <w:r w:rsidRPr="0015579F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15579F" w:rsidRDefault="0015579F" w:rsidP="004159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723E" w:rsidRDefault="0015579F" w:rsidP="00155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9F">
        <w:rPr>
          <w:rFonts w:ascii="Times New Roman" w:hAnsi="Times New Roman" w:cs="Times New Roman"/>
          <w:sz w:val="28"/>
          <w:szCs w:val="28"/>
        </w:rPr>
        <w:t xml:space="preserve">Генератор высокочастотный создает немодулированные электрические колебания с частотой 2,64 МГц. Усиление мощности этих колебаний происходит в выходном усилителе, к которому подключается один из ультразвуковых излучателей, преобразующий электрические колебания в механические. Модулятор предназначен для получения импульсного режима при трех длительностях импульсов — 2, 4 и 10 </w:t>
      </w:r>
      <w:proofErr w:type="spellStart"/>
      <w:r w:rsidRPr="0015579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15579F">
        <w:rPr>
          <w:rFonts w:ascii="Times New Roman" w:hAnsi="Times New Roman" w:cs="Times New Roman"/>
          <w:sz w:val="28"/>
          <w:szCs w:val="28"/>
        </w:rPr>
        <w:t xml:space="preserve"> и постоянной частоте следования — 50 Гц. Блок питания обеспечивает питание постоянным напряжением цепей модулятора и генератора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79F" w:rsidRDefault="0015579F" w:rsidP="0015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43578" cy="8704053"/>
            <wp:effectExtent l="0" t="0" r="0" b="1905"/>
            <wp:docPr id="7" name="Рисунок 7" descr="https://xreferat.com/image/38/13059511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xreferat.com/image/38/1305951102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45" cy="87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E" w:rsidRDefault="007F723E" w:rsidP="007F7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76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79F">
        <w:rPr>
          <w:rFonts w:ascii="Times New Roman" w:hAnsi="Times New Roman" w:cs="Times New Roman"/>
          <w:sz w:val="28"/>
          <w:szCs w:val="28"/>
        </w:rPr>
        <w:t>п</w:t>
      </w:r>
      <w:r w:rsidR="0015579F" w:rsidRPr="0015579F">
        <w:rPr>
          <w:rFonts w:ascii="Times New Roman" w:hAnsi="Times New Roman" w:cs="Times New Roman"/>
          <w:iCs/>
          <w:sz w:val="28"/>
          <w:szCs w:val="28"/>
        </w:rPr>
        <w:t>ринципиальная электрическая схема</w:t>
      </w:r>
      <w:r w:rsidR="0015579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5579F"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="0015579F"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31760E" w:rsidRDefault="0031760E" w:rsidP="003176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9515" cy="8488393"/>
            <wp:effectExtent l="0" t="0" r="8890" b="8255"/>
            <wp:docPr id="8" name="Рисунок 8" descr="https://xreferat.com/image/38/130595110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xreferat.com/image/38/1305951103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50" cy="84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0E" w:rsidRDefault="0031760E" w:rsidP="003176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iCs/>
          <w:sz w:val="28"/>
          <w:szCs w:val="28"/>
        </w:rPr>
        <w:t>п</w:t>
      </w:r>
      <w:r w:rsidRPr="0031760E">
        <w:rPr>
          <w:rFonts w:ascii="Times New Roman" w:hAnsi="Times New Roman" w:cs="Times New Roman"/>
          <w:iCs/>
          <w:sz w:val="28"/>
          <w:szCs w:val="28"/>
        </w:rPr>
        <w:t>ринципиальная электрическая схема высокочастотного генератора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lastRenderedPageBreak/>
        <w:t>Блок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высокочастотного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генератора включает в себя автогенератор, буферный каскад и усилитель.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Автогенератор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VT1</w:t>
      </w:r>
      <w:r w:rsidRPr="0031760E">
        <w:rPr>
          <w:rFonts w:ascii="Times New Roman" w:hAnsi="Times New Roman" w:cs="Times New Roman"/>
          <w:sz w:val="28"/>
          <w:szCs w:val="28"/>
        </w:rPr>
        <w:t xml:space="preserve">) собран по </w:t>
      </w:r>
      <w:proofErr w:type="spellStart"/>
      <w:r w:rsidRPr="0031760E">
        <w:rPr>
          <w:rFonts w:ascii="Times New Roman" w:hAnsi="Times New Roman" w:cs="Times New Roman"/>
          <w:sz w:val="28"/>
          <w:szCs w:val="28"/>
        </w:rPr>
        <w:t>осцилляторной</w:t>
      </w:r>
      <w:proofErr w:type="spellEnd"/>
      <w:r w:rsidRPr="0031760E">
        <w:rPr>
          <w:rFonts w:ascii="Times New Roman" w:hAnsi="Times New Roman" w:cs="Times New Roman"/>
          <w:sz w:val="28"/>
          <w:szCs w:val="28"/>
        </w:rPr>
        <w:t xml:space="preserve"> схеме с кварцевой стабилизацией. С выхода автогенератора высокочастотное напряжение подается на буферный каскад, представляющий собой эмиттерный повторитель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VT3</w:t>
      </w:r>
      <w:r w:rsidRPr="0031760E">
        <w:rPr>
          <w:rFonts w:ascii="Times New Roman" w:hAnsi="Times New Roman" w:cs="Times New Roman"/>
          <w:sz w:val="28"/>
          <w:szCs w:val="28"/>
        </w:rPr>
        <w:t>). В эмиттерной цепи повторителя включены контакты кнопочного переключателя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S1</w:t>
      </w:r>
      <w:r w:rsidRPr="0031760E">
        <w:rPr>
          <w:rFonts w:ascii="Times New Roman" w:hAnsi="Times New Roman" w:cs="Times New Roman"/>
          <w:sz w:val="28"/>
          <w:szCs w:val="28"/>
        </w:rPr>
        <w:t>, коммутирующие делитель на резисторе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31760E">
        <w:rPr>
          <w:rFonts w:ascii="Times New Roman" w:hAnsi="Times New Roman" w:cs="Times New Roman"/>
          <w:sz w:val="28"/>
          <w:szCs w:val="28"/>
        </w:rPr>
        <w:t> и потенциометрах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10 — 13</w:t>
      </w:r>
      <w:r w:rsidRPr="0031760E">
        <w:rPr>
          <w:rFonts w:ascii="Times New Roman" w:hAnsi="Times New Roman" w:cs="Times New Roman"/>
          <w:sz w:val="28"/>
          <w:szCs w:val="28"/>
        </w:rPr>
        <w:t>. Кнопки переключателя выведены на панель управления аппарата ("Интенсивность, Вт/см</w:t>
      </w:r>
      <w:r w:rsidRPr="003176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1760E">
        <w:rPr>
          <w:rFonts w:ascii="Times New Roman" w:hAnsi="Times New Roman" w:cs="Times New Roman"/>
          <w:sz w:val="28"/>
          <w:szCs w:val="28"/>
        </w:rPr>
        <w:t>"). При нажатии одной из кнопок в эмиттерную цепь включается соответствующий потенциометр, с движка которого напряжение через разделительный конденсатор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31760E">
        <w:rPr>
          <w:rFonts w:ascii="Times New Roman" w:hAnsi="Times New Roman" w:cs="Times New Roman"/>
          <w:sz w:val="28"/>
          <w:szCs w:val="28"/>
        </w:rPr>
        <w:t>подается на усилитель. С помощью потенциометров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10 — 13</w:t>
      </w:r>
      <w:r w:rsidRPr="0031760E">
        <w:rPr>
          <w:rFonts w:ascii="Times New Roman" w:hAnsi="Times New Roman" w:cs="Times New Roman"/>
          <w:sz w:val="28"/>
          <w:szCs w:val="28"/>
        </w:rPr>
        <w:t> производится регулировка интенсивности на каждой ступени при производстве аппарата или его ремонте.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t>Усилитель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VT4</w:t>
      </w:r>
      <w:r w:rsidRPr="0031760E">
        <w:rPr>
          <w:rFonts w:ascii="Times New Roman" w:hAnsi="Times New Roman" w:cs="Times New Roman"/>
          <w:sz w:val="28"/>
          <w:szCs w:val="28"/>
        </w:rPr>
        <w:t>) имеет на выходе четырехполюсник (конденсаторы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13 — 17</w:t>
      </w:r>
      <w:r w:rsidRPr="0031760E">
        <w:rPr>
          <w:rFonts w:ascii="Times New Roman" w:hAnsi="Times New Roman" w:cs="Times New Roman"/>
          <w:sz w:val="28"/>
          <w:szCs w:val="28"/>
        </w:rPr>
        <w:t> и катушка индуктивности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31760E">
        <w:rPr>
          <w:rFonts w:ascii="Times New Roman" w:hAnsi="Times New Roman" w:cs="Times New Roman"/>
          <w:sz w:val="28"/>
          <w:szCs w:val="28"/>
        </w:rPr>
        <w:t>), согласующий выходное сопротивление транзистора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VT4</w:t>
      </w:r>
      <w:r w:rsidRPr="0031760E">
        <w:rPr>
          <w:rFonts w:ascii="Times New Roman" w:hAnsi="Times New Roman" w:cs="Times New Roman"/>
          <w:sz w:val="28"/>
          <w:szCs w:val="28"/>
        </w:rPr>
        <w:t> со входным сопротивлением выходного усилителя.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t>В блоке генератора находится также оконечный каскад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31760E">
        <w:rPr>
          <w:rFonts w:ascii="Times New Roman" w:hAnsi="Times New Roman" w:cs="Times New Roman"/>
          <w:sz w:val="28"/>
          <w:szCs w:val="28"/>
        </w:rPr>
        <w:t>) импульсного модулятора. Каскад работает в ключевом режиме по параллельной схеме. При подаче на его вход прямоугольного импульса (через контакты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11 — 12</w:t>
      </w:r>
      <w:r w:rsidRPr="0031760E">
        <w:rPr>
          <w:rFonts w:ascii="Times New Roman" w:hAnsi="Times New Roman" w:cs="Times New Roman"/>
          <w:sz w:val="28"/>
          <w:szCs w:val="28"/>
        </w:rPr>
        <w:t> вилки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31760E">
        <w:rPr>
          <w:rFonts w:ascii="Times New Roman" w:hAnsi="Times New Roman" w:cs="Times New Roman"/>
          <w:sz w:val="28"/>
          <w:szCs w:val="28"/>
        </w:rPr>
        <w:t>) 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31760E">
        <w:rPr>
          <w:rFonts w:ascii="Times New Roman" w:hAnsi="Times New Roman" w:cs="Times New Roman"/>
          <w:sz w:val="28"/>
          <w:szCs w:val="28"/>
        </w:rPr>
        <w:t> открывается, шунтируя вход буферного усилителя и создавая тем самым паузу в генерации ультразвуковых колебаний.</w:t>
      </w:r>
    </w:p>
    <w:p w:rsidR="0064511B" w:rsidRPr="0064511B" w:rsidRDefault="0064511B" w:rsidP="006451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выходного каскада усилителя</w:t>
      </w:r>
      <w:r w:rsidRPr="0064511B">
        <w:rPr>
          <w:rFonts w:ascii="Times New Roman" w:hAnsi="Times New Roman" w:cs="Times New Roman"/>
          <w:sz w:val="28"/>
          <w:szCs w:val="28"/>
        </w:rPr>
        <w:t xml:space="preserve"> по переменному току проводится для гармонического сигнала номинальной величины, при котором обеспечивается получение заданной выходной мощности в нагрузке.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Оптимальное эквивалентное сопротивление нагрузки транзистора, обеспечивающее получение наибольшей выходной мощности при сравнительно малых искажениях: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511B">
        <w:rPr>
          <w:rFonts w:ascii="Times New Roman" w:hAnsi="Times New Roman" w:cs="Times New Roman"/>
          <w:sz w:val="28"/>
          <w:szCs w:val="28"/>
        </w:rPr>
        <w:t>R</w:t>
      </w:r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proofErr w:type="gramStart"/>
      <w:r w:rsidRPr="0064511B">
        <w:rPr>
          <w:rFonts w:ascii="Times New Roman" w:hAnsi="Times New Roman" w:cs="Times New Roman"/>
          <w:sz w:val="28"/>
          <w:szCs w:val="28"/>
        </w:rPr>
        <w:t>= 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1945" cy="475615"/>
            <wp:effectExtent l="0" t="0" r="1905" b="635"/>
            <wp:docPr id="40" name="Рисунок 40" descr="http://s1921687209.narod.ru/5sem/course185/img/2/Image34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1921687209.narod.ru/5sem/course185/img/2/Image341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Оно соответствует одинаковому использованию транзистора по току и напряжению. Выходная динамическая характеристика, соответствующая уравнению, приведена на рис. 3: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3525" cy="241300"/>
            <wp:effectExtent l="0" t="0" r="3175" b="6350"/>
            <wp:docPr id="39" name="Рисунок 39" descr="http://s1921687209.narod.ru/5sem/course185/img/2/Image34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s1921687209.narod.ru/5sem/course185/img/2/Image342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r w:rsidRPr="0064511B">
        <w:rPr>
          <w:rFonts w:ascii="Times New Roman" w:hAnsi="Times New Roman" w:cs="Times New Roman"/>
          <w:sz w:val="28"/>
          <w:szCs w:val="28"/>
        </w:rPr>
        <w:t>R</w:t>
      </w:r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lastRenderedPageBreak/>
        <w:t>Номинальные амплитудные значения переменных составляющих выходного тока и напряжения (со стороны первичной обмотки выходного трансформатора):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1230" cy="241300"/>
            <wp:effectExtent l="0" t="0" r="1270" b="6350"/>
            <wp:docPr id="38" name="Рисунок 38" descr="http://s1921687209.narod.ru/5sem/course185/img/2/Image3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1921687209.narod.ru/5sem/course185/img/2/Image342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; 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97560" cy="241300"/>
            <wp:effectExtent l="0" t="0" r="2540" b="6350"/>
            <wp:docPr id="37" name="Рисунок 37" descr="http://s1921687209.narod.ru/5sem/course185/img/2/Image34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s1921687209.narod.ru/5sem/course185/img/2/Image342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 xml:space="preserve">При номинальном значении выходной мощности используемый участок характеристики лежит между точками “А” и “В”. В этих точках 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1230" cy="226695"/>
            <wp:effectExtent l="0" t="0" r="1270" b="1905"/>
            <wp:docPr id="36" name="Рисунок 36" descr="http://s1921687209.narod.ru/5sem/course185/img/2/Image34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s1921687209.narod.ru/5sem/course185/img/2/Image342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82675" cy="226695"/>
            <wp:effectExtent l="0" t="0" r="3175" b="1905"/>
            <wp:docPr id="35" name="Рисунок 35" descr="http://s1921687209.narod.ru/5sem/course185/img/2/Image3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s1921687209.narod.ru/5sem/course185/img/2/Image342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48360" cy="226695"/>
            <wp:effectExtent l="0" t="0" r="8890" b="1905"/>
            <wp:docPr id="34" name="Рисунок 34" descr="http://s1921687209.narod.ru/5sem/course185/img/2/Image34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s1921687209.narod.ru/5sem/course185/img/2/Image342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; 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82675" cy="226695"/>
            <wp:effectExtent l="0" t="0" r="3175" b="1905"/>
            <wp:docPr id="33" name="Рисунок 33" descr="http://s1921687209.narod.ru/5sem/course185/img/2/Image3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s1921687209.narod.ru/5sem/course185/img/2/Image342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Рабочая точка вместе с точками “А” и “В” определяет треугольники, площадь которых равна отдаваемой транзистором мощности: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511B">
        <w:rPr>
          <w:rFonts w:ascii="Times New Roman" w:hAnsi="Times New Roman" w:cs="Times New Roman"/>
          <w:sz w:val="28"/>
          <w:szCs w:val="28"/>
        </w:rPr>
        <w:t>Р</w:t>
      </w:r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отд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t>=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36270" cy="402590"/>
            <wp:effectExtent l="0" t="0" r="0" b="0"/>
            <wp:docPr id="32" name="Рисунок 32" descr="http://s1921687209.narod.ru/5sem/course185/img/2/Image34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s1921687209.narod.ru/5sem/course185/img/2/Image342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Токи базы, соответствующие точкам “А” и “В”, определяют используемый участок входной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511B">
        <w:rPr>
          <w:rFonts w:ascii="Times New Roman" w:hAnsi="Times New Roman" w:cs="Times New Roman"/>
          <w:sz w:val="28"/>
          <w:szCs w:val="28"/>
        </w:rPr>
        <w:t xml:space="preserve"> Изменения входного тока относительно рабочей точки в сторону увеличения и уменьшения, как видно из рисунка, должны быть неодинаковыми. Поэтому для дальнейших расчетов лучше использовать усредненные значения: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- амплитуды входного напряжения и тока: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1095" cy="387985"/>
            <wp:effectExtent l="0" t="0" r="1905" b="0"/>
            <wp:docPr id="31" name="Рисунок 31" descr="http://s1921687209.narod.ru/5sem/course185/img/2/Image3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s1921687209.narod.ru/5sem/course185/img/2/Image342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</w:t>
      </w:r>
      <w:r w:rsidRPr="0064511B">
        <w:rPr>
          <w:rFonts w:ascii="Times New Roman" w:hAnsi="Times New Roman" w:cs="Times New Roman"/>
          <w:sz w:val="28"/>
          <w:szCs w:val="28"/>
        </w:rPr>
        <w:t>1)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65835" cy="409575"/>
            <wp:effectExtent l="0" t="0" r="5715" b="9525"/>
            <wp:docPr id="30" name="Рисунок 30" descr="http://s1921687209.narod.ru/5sem/course185/img/2/Image3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s1921687209.narod.ru/5sem/course185/img/2/Image342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(</w:t>
      </w:r>
      <w:r w:rsidRPr="0064511B">
        <w:rPr>
          <w:rFonts w:ascii="Times New Roman" w:hAnsi="Times New Roman" w:cs="Times New Roman"/>
          <w:sz w:val="28"/>
          <w:szCs w:val="28"/>
        </w:rPr>
        <w:t>2)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(1) и (</w:t>
      </w:r>
      <w:bookmarkStart w:id="0" w:name="_GoBack"/>
      <w:bookmarkEnd w:id="0"/>
      <w:r w:rsidRPr="0064511B">
        <w:rPr>
          <w:rFonts w:ascii="Times New Roman" w:hAnsi="Times New Roman" w:cs="Times New Roman"/>
          <w:sz w:val="28"/>
          <w:szCs w:val="28"/>
        </w:rPr>
        <w:t>2) позволяют найти входное сопротивление транзистора (между базой и эмиттером):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92175" cy="438785"/>
            <wp:effectExtent l="0" t="0" r="3175" b="0"/>
            <wp:docPr id="29" name="Рисунок 29" descr="http://s1921687209.narod.ru/5sem/course185/img/2/Image34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s1921687209.narod.ru/5sem/course185/img/2/Image343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Входная мощность, необходимая для получения номинальной мощности на выходе: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02030" cy="402590"/>
            <wp:effectExtent l="0" t="0" r="7620" b="0"/>
            <wp:docPr id="28" name="Рисунок 28" descr="http://s1921687209.narod.ru/5sem/course185/img/2/Image34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s1921687209.narod.ru/5sem/course185/img/2/Image343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Средние значения динамических коэффициентов усиления по току, напряжению и мощности: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62965" cy="438785"/>
            <wp:effectExtent l="0" t="0" r="0" b="0"/>
            <wp:docPr id="27" name="Рисунок 27" descr="http://s1921687209.narod.ru/5sem/course185/img/2/Image34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s1921687209.narod.ru/5sem/course185/img/2/Image343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92175" cy="438785"/>
            <wp:effectExtent l="0" t="0" r="3175" b="0"/>
            <wp:docPr id="26" name="Рисунок 26" descr="http://s1921687209.narod.ru/5sem/course185/img/2/Image3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s1921687209.narod.ru/5sem/course185/img/2/Image343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85190" cy="438785"/>
            <wp:effectExtent l="0" t="0" r="0" b="0"/>
            <wp:docPr id="25" name="Рисунок 25" descr="http://s1921687209.narod.ru/5sem/course185/img/2/Image34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s1921687209.narod.ru/5sem/course185/img/2/Image343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Значения максимального и минимального входных сопротивлений транзистора используются в дальнейших расчетах.</w:t>
      </w:r>
    </w:p>
    <w:p w:rsidR="0031760E" w:rsidRPr="007F723E" w:rsidRDefault="0031760E" w:rsidP="003176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1760E" w:rsidRPr="007F723E" w:rsidSect="00E26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232B2"/>
    <w:multiLevelType w:val="multilevel"/>
    <w:tmpl w:val="29C60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8F"/>
    <w:rsid w:val="0015579F"/>
    <w:rsid w:val="001A3E04"/>
    <w:rsid w:val="0031760E"/>
    <w:rsid w:val="00381447"/>
    <w:rsid w:val="004159B3"/>
    <w:rsid w:val="004E387A"/>
    <w:rsid w:val="005B5D79"/>
    <w:rsid w:val="00624E8F"/>
    <w:rsid w:val="0064511B"/>
    <w:rsid w:val="007F723E"/>
    <w:rsid w:val="00B317D3"/>
    <w:rsid w:val="00E2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3D94B-C939-43B4-BAE4-8D8927B9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B5D79"/>
  </w:style>
  <w:style w:type="paragraph" w:styleId="a4">
    <w:name w:val="Normal (Web)"/>
    <w:basedOn w:val="a"/>
    <w:uiPriority w:val="99"/>
    <w:semiHidden/>
    <w:unhideWhenUsed/>
    <w:rsid w:val="005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ifmo.ru/file/pdf/1244.pdf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gif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image" Target="media/image22.gif"/><Relationship Id="rId7" Type="http://schemas.openxmlformats.org/officeDocument/2006/relationships/hyperlink" Target="http://studopedia.su/14_12143_raschet-vihodnogo-kaskada-usilitelya.html" TargetMode="External"/><Relationship Id="rId12" Type="http://schemas.openxmlformats.org/officeDocument/2006/relationships/hyperlink" Target="http://s1921687209.narod.ru/5sem/course185/kurs-1.htm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gif"/><Relationship Id="rId33" Type="http://schemas.openxmlformats.org/officeDocument/2006/relationships/image" Target="media/image21.gif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gif"/><Relationship Id="rId29" Type="http://schemas.openxmlformats.org/officeDocument/2006/relationships/image" Target="media/image17.gif"/><Relationship Id="rId1" Type="http://schemas.openxmlformats.org/officeDocument/2006/relationships/customXml" Target="../customXml/item1.xml"/><Relationship Id="rId6" Type="http://schemas.openxmlformats.org/officeDocument/2006/relationships/hyperlink" Target="http://www.geokrilov.com/design.html" TargetMode="External"/><Relationship Id="rId11" Type="http://schemas.openxmlformats.org/officeDocument/2006/relationships/hyperlink" Target="https://electronix.ru/forum/index.php?act=attach&amp;type=post&amp;id=87616" TargetMode="External"/><Relationship Id="rId24" Type="http://schemas.openxmlformats.org/officeDocument/2006/relationships/image" Target="media/image12.gif"/><Relationship Id="rId32" Type="http://schemas.openxmlformats.org/officeDocument/2006/relationships/image" Target="media/image20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gif"/><Relationship Id="rId28" Type="http://schemas.openxmlformats.org/officeDocument/2006/relationships/image" Target="media/image16.gif"/><Relationship Id="rId36" Type="http://schemas.openxmlformats.org/officeDocument/2006/relationships/fontTable" Target="fontTable.xml"/><Relationship Id="rId10" Type="http://schemas.openxmlformats.org/officeDocument/2006/relationships/hyperlink" Target="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gif"/><Relationship Id="rId4" Type="http://schemas.openxmlformats.org/officeDocument/2006/relationships/settings" Target="settings.xml"/><Relationship Id="rId9" Type="http://schemas.openxmlformats.org/officeDocument/2006/relationships/hyperlink" Target="https://xreferat.com/38/905-1-apparat-dlya-ul-trazvukovoiy-terapii-obobshennaya-struktura-primenenie-ul-trazvuka-v-hirurgii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gif"/><Relationship Id="rId27" Type="http://schemas.openxmlformats.org/officeDocument/2006/relationships/image" Target="media/image15.gif"/><Relationship Id="rId30" Type="http://schemas.openxmlformats.org/officeDocument/2006/relationships/image" Target="media/image18.gif"/><Relationship Id="rId35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36B7-0F04-4B08-8CA7-AF10FE86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Dmitry</cp:lastModifiedBy>
  <cp:revision>7</cp:revision>
  <dcterms:created xsi:type="dcterms:W3CDTF">2017-03-30T08:29:00Z</dcterms:created>
  <dcterms:modified xsi:type="dcterms:W3CDTF">2017-04-12T19:24:00Z</dcterms:modified>
</cp:coreProperties>
</file>