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Classification of Phone Prices - Master Notebook is our final report. The first section is the Executive Summary that gives an overview of our project, goals, methods, finding and contribution. This is followed by the rest of our report and the links to section notebooks.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Other Notebooks:</w:t>
      </w:r>
    </w:p>
    <w:p w:rsidR="00000000" w:rsidDel="00000000" w:rsidP="00000000" w:rsidRDefault="00000000" w:rsidRPr="00000000" w14:paraId="00000004">
      <w:pPr>
        <w:rPr/>
      </w:pPr>
      <w:r w:rsidDel="00000000" w:rsidR="00000000" w:rsidRPr="00000000">
        <w:rPr>
          <w:rtl w:val="0"/>
        </w:rPr>
        <w:t xml:space="preserve">Data Preprocessing (Dina) -DataPre-Processing.ipynb </w:t>
      </w:r>
    </w:p>
    <w:p w:rsidR="00000000" w:rsidDel="00000000" w:rsidP="00000000" w:rsidRDefault="00000000" w:rsidRPr="00000000" w14:paraId="00000005">
      <w:pPr>
        <w:rPr/>
      </w:pPr>
      <w:r w:rsidDel="00000000" w:rsidR="00000000" w:rsidRPr="00000000">
        <w:rPr>
          <w:rtl w:val="0"/>
        </w:rPr>
        <w:t xml:space="preserve">PCA (Cassandra) - PrincipalComponentAnalysis.ipynb</w:t>
      </w:r>
    </w:p>
    <w:p w:rsidR="00000000" w:rsidDel="00000000" w:rsidP="00000000" w:rsidRDefault="00000000" w:rsidRPr="00000000" w14:paraId="00000006">
      <w:pPr>
        <w:rPr/>
      </w:pPr>
      <w:r w:rsidDel="00000000" w:rsidR="00000000" w:rsidRPr="00000000">
        <w:rPr>
          <w:rtl w:val="0"/>
        </w:rPr>
        <w:t xml:space="preserve">kMeans Clustering (Daniel) - ClusterProject.ipynb</w:t>
      </w:r>
    </w:p>
    <w:p w:rsidR="00000000" w:rsidDel="00000000" w:rsidP="00000000" w:rsidRDefault="00000000" w:rsidRPr="00000000" w14:paraId="00000007">
      <w:pPr>
        <w:rPr/>
      </w:pPr>
      <w:r w:rsidDel="00000000" w:rsidR="00000000" w:rsidRPr="00000000">
        <w:rPr>
          <w:rtl w:val="0"/>
        </w:rPr>
        <w:t xml:space="preserve">KNN (Cassandra) - KNearestNeighbors.ipynb</w:t>
      </w:r>
    </w:p>
    <w:p w:rsidR="00000000" w:rsidDel="00000000" w:rsidP="00000000" w:rsidRDefault="00000000" w:rsidRPr="00000000" w14:paraId="00000008">
      <w:pPr>
        <w:rPr/>
      </w:pPr>
      <w:r w:rsidDel="00000000" w:rsidR="00000000" w:rsidRPr="00000000">
        <w:rPr>
          <w:rtl w:val="0"/>
        </w:rPr>
        <w:t xml:space="preserve">Decision Tree (Daniel) - decisiontree.ipynb</w:t>
      </w:r>
    </w:p>
    <w:p w:rsidR="00000000" w:rsidDel="00000000" w:rsidP="00000000" w:rsidRDefault="00000000" w:rsidRPr="00000000" w14:paraId="00000009">
      <w:pPr>
        <w:rPr/>
      </w:pPr>
      <w:r w:rsidDel="00000000" w:rsidR="00000000" w:rsidRPr="00000000">
        <w:rPr>
          <w:rtl w:val="0"/>
        </w:rPr>
        <w:t xml:space="preserve">Naive Bayes and SVM (Dina) - NaiveBayesandSVM.ipynb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w:t>
      </w:r>
    </w:p>
    <w:p w:rsidR="00000000" w:rsidDel="00000000" w:rsidP="00000000" w:rsidRDefault="00000000" w:rsidRPr="00000000" w14:paraId="0000000C">
      <w:pPr>
        <w:rPr/>
      </w:pPr>
      <w:r w:rsidDel="00000000" w:rsidR="00000000" w:rsidRPr="00000000">
        <w:rPr>
          <w:rtl w:val="0"/>
        </w:rPr>
        <w:t xml:space="preserve">Training Data - train_data_z.csv</w:t>
      </w:r>
    </w:p>
    <w:p w:rsidR="00000000" w:rsidDel="00000000" w:rsidP="00000000" w:rsidRDefault="00000000" w:rsidRPr="00000000" w14:paraId="0000000D">
      <w:pPr>
        <w:rPr/>
      </w:pPr>
      <w:r w:rsidDel="00000000" w:rsidR="00000000" w:rsidRPr="00000000">
        <w:rPr>
          <w:rtl w:val="0"/>
        </w:rPr>
        <w:t xml:space="preserve">Training Classes - train_target.csv</w:t>
      </w:r>
    </w:p>
    <w:p w:rsidR="00000000" w:rsidDel="00000000" w:rsidP="00000000" w:rsidRDefault="00000000" w:rsidRPr="00000000" w14:paraId="0000000E">
      <w:pPr>
        <w:rPr/>
      </w:pPr>
      <w:r w:rsidDel="00000000" w:rsidR="00000000" w:rsidRPr="00000000">
        <w:rPr>
          <w:rtl w:val="0"/>
        </w:rPr>
        <w:t xml:space="preserve">Testing Data - test_data_z.csv</w:t>
      </w:r>
    </w:p>
    <w:p w:rsidR="00000000" w:rsidDel="00000000" w:rsidP="00000000" w:rsidRDefault="00000000" w:rsidRPr="00000000" w14:paraId="0000000F">
      <w:pPr>
        <w:rPr/>
      </w:pPr>
      <w:r w:rsidDel="00000000" w:rsidR="00000000" w:rsidRPr="00000000">
        <w:rPr>
          <w:rtl w:val="0"/>
        </w:rPr>
        <w:t xml:space="preserve">Testing Classes - test_target.csv</w:t>
      </w:r>
    </w:p>
    <w:p w:rsidR="00000000" w:rsidDel="00000000" w:rsidP="00000000" w:rsidRDefault="00000000" w:rsidRPr="00000000" w14:paraId="00000010">
      <w:pPr>
        <w:rPr/>
      </w:pPr>
      <w:r w:rsidDel="00000000" w:rsidR="00000000" w:rsidRPr="00000000">
        <w:rPr>
          <w:rtl w:val="0"/>
        </w:rPr>
        <w:t xml:space="preserve">PCA 1 Component Train - train_pca1.csv</w:t>
      </w:r>
    </w:p>
    <w:p w:rsidR="00000000" w:rsidDel="00000000" w:rsidP="00000000" w:rsidRDefault="00000000" w:rsidRPr="00000000" w14:paraId="00000011">
      <w:pPr>
        <w:rPr/>
      </w:pPr>
      <w:r w:rsidDel="00000000" w:rsidR="00000000" w:rsidRPr="00000000">
        <w:rPr>
          <w:rtl w:val="0"/>
        </w:rPr>
        <w:t xml:space="preserve">PCA 1 Component Test - test_pca1.csv</w:t>
      </w:r>
    </w:p>
    <w:p w:rsidR="00000000" w:rsidDel="00000000" w:rsidP="00000000" w:rsidRDefault="00000000" w:rsidRPr="00000000" w14:paraId="00000012">
      <w:pPr>
        <w:rPr/>
      </w:pPr>
      <w:r w:rsidDel="00000000" w:rsidR="00000000" w:rsidRPr="00000000">
        <w:rPr>
          <w:rtl w:val="0"/>
        </w:rPr>
        <w:t xml:space="preserve">PCA 2 Component Train - train_pca1.csv</w:t>
      </w:r>
    </w:p>
    <w:p w:rsidR="00000000" w:rsidDel="00000000" w:rsidP="00000000" w:rsidRDefault="00000000" w:rsidRPr="00000000" w14:paraId="00000013">
      <w:pPr>
        <w:rPr/>
      </w:pPr>
      <w:r w:rsidDel="00000000" w:rsidR="00000000" w:rsidRPr="00000000">
        <w:rPr>
          <w:rtl w:val="0"/>
        </w:rPr>
        <w:t xml:space="preserve">PCA 2 Component Test - test_pca2.csv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Video Link:</w:t>
      </w:r>
    </w:p>
    <w:p w:rsidR="00000000" w:rsidDel="00000000" w:rsidP="00000000" w:rsidRDefault="00000000" w:rsidRPr="00000000" w14:paraId="00000016">
      <w:pPr>
        <w:rPr/>
      </w:pPr>
      <w:hyperlink r:id="rId6">
        <w:r w:rsidDel="00000000" w:rsidR="00000000" w:rsidRPr="00000000">
          <w:rPr>
            <w:rFonts w:ascii="Roboto" w:cs="Roboto" w:eastAsia="Roboto" w:hAnsi="Roboto"/>
            <w:color w:val="263238"/>
            <w:sz w:val="20"/>
            <w:szCs w:val="20"/>
            <w:u w:val="single"/>
            <w:rtl w:val="0"/>
          </w:rPr>
          <w:t xml:space="preserve">https://www.youtube.com/watch?v=ayu7egpMqWQ</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ayu7egpMqW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