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9490B" w14:textId="331A3068" w:rsidR="00FF1A97" w:rsidRPr="0005530B" w:rsidRDefault="00FF1A97" w:rsidP="00FF1A97">
      <w:pPr>
        <w:pStyle w:val="ListParagraph"/>
        <w:numPr>
          <w:ilvl w:val="0"/>
          <w:numId w:val="1"/>
        </w:numPr>
        <w:rPr>
          <w:rFonts w:ascii="Times New Roman" w:hAnsi="Times New Roman" w:cs="Times New Roman"/>
          <w:b/>
          <w:bCs/>
        </w:rPr>
      </w:pPr>
      <w:r w:rsidRPr="0005530B">
        <w:rPr>
          <w:rFonts w:ascii="Times New Roman" w:hAnsi="Times New Roman" w:cs="Times New Roman"/>
          <w:b/>
          <w:bCs/>
        </w:rPr>
        <w:t>Univariate analysis</w:t>
      </w:r>
    </w:p>
    <w:p w14:paraId="6F748524" w14:textId="77777777" w:rsidR="009C5561" w:rsidRPr="0005530B" w:rsidRDefault="009C5561" w:rsidP="00B320B5">
      <w:pPr>
        <w:rPr>
          <w:rFonts w:ascii="Times New Roman" w:hAnsi="Times New Roman" w:cs="Times New Roman"/>
        </w:rPr>
      </w:pPr>
    </w:p>
    <w:p w14:paraId="5C503338" w14:textId="4D24976D" w:rsidR="00DE782B" w:rsidRPr="0005530B" w:rsidRDefault="00FF1A97" w:rsidP="003F669D">
      <w:pPr>
        <w:ind w:left="720"/>
        <w:jc w:val="both"/>
        <w:rPr>
          <w:rFonts w:ascii="Times New Roman" w:hAnsi="Times New Roman" w:cs="Times New Roman"/>
        </w:rPr>
      </w:pPr>
      <w:bookmarkStart w:id="0" w:name="OLE_LINK1"/>
      <w:bookmarkStart w:id="1" w:name="OLE_LINK2"/>
      <w:r w:rsidRPr="0005530B">
        <w:rPr>
          <w:rFonts w:ascii="Times New Roman" w:hAnsi="Times New Roman" w:cs="Times New Roman"/>
        </w:rPr>
        <w:t>The most appropriate center is median because the distribution of charges of citizens of United States is skewed right. The most appropriate spread is IQR</w:t>
      </w:r>
      <w:r w:rsidR="006D2A6A" w:rsidRPr="0005530B">
        <w:rPr>
          <w:rFonts w:ascii="Times New Roman" w:hAnsi="Times New Roman" w:cs="Times New Roman"/>
        </w:rPr>
        <w:t xml:space="preserve"> and there are no outliers.</w:t>
      </w:r>
      <w:r w:rsidR="00DE782B" w:rsidRPr="0005530B">
        <w:rPr>
          <w:rFonts w:ascii="Times New Roman" w:hAnsi="Times New Roman" w:cs="Times New Roman"/>
        </w:rPr>
        <w:t xml:space="preserve"> </w:t>
      </w:r>
      <w:r w:rsidR="006D2A6A" w:rsidRPr="0005530B">
        <w:rPr>
          <w:rFonts w:ascii="Times New Roman" w:hAnsi="Times New Roman" w:cs="Times New Roman"/>
        </w:rPr>
        <w:t xml:space="preserve">Whereas the most appropriate center is mean for the distribution of BMI of citizens of United States is normal. The most appropriate spread is standard deviation and there are no outliers. Coming to age, the most appropriate center is </w:t>
      </w:r>
      <w:r w:rsidR="00DE782B" w:rsidRPr="0005530B">
        <w:rPr>
          <w:rFonts w:ascii="Times New Roman" w:hAnsi="Times New Roman" w:cs="Times New Roman"/>
        </w:rPr>
        <w:t>mean as it is distributed uniformly. The most appropriate spread is standard deviation, and it has no outliers.</w:t>
      </w:r>
    </w:p>
    <w:p w14:paraId="1372AF8A" w14:textId="77777777" w:rsidR="003F669D" w:rsidRPr="0005530B" w:rsidRDefault="003F669D" w:rsidP="003F669D">
      <w:pPr>
        <w:ind w:left="720"/>
        <w:jc w:val="both"/>
        <w:rPr>
          <w:rFonts w:ascii="Times New Roman" w:hAnsi="Times New Roman" w:cs="Times New Roman"/>
        </w:rPr>
      </w:pPr>
    </w:p>
    <w:bookmarkEnd w:id="0"/>
    <w:bookmarkEnd w:id="1"/>
    <w:p w14:paraId="55E67606" w14:textId="3A5862D2" w:rsidR="00DE782B" w:rsidRPr="0005530B" w:rsidRDefault="00DE782B" w:rsidP="009C5561">
      <w:pPr>
        <w:ind w:left="720"/>
        <w:jc w:val="both"/>
        <w:rPr>
          <w:rFonts w:ascii="Times New Roman" w:hAnsi="Times New Roman" w:cs="Times New Roman"/>
        </w:rPr>
      </w:pPr>
      <w:r w:rsidRPr="0005530B">
        <w:rPr>
          <w:rFonts w:ascii="Times New Roman" w:hAnsi="Times New Roman" w:cs="Times New Roman"/>
        </w:rPr>
        <w:t>Variables charges and age requires transformation</w:t>
      </w:r>
      <w:r w:rsidR="0005530B" w:rsidRPr="0005530B">
        <w:rPr>
          <w:rFonts w:ascii="Times New Roman" w:hAnsi="Times New Roman" w:cs="Times New Roman"/>
        </w:rPr>
        <w:t xml:space="preserve"> because these two attributes </w:t>
      </w:r>
      <w:proofErr w:type="gramStart"/>
      <w:r w:rsidR="0005530B" w:rsidRPr="0005530B">
        <w:rPr>
          <w:rFonts w:ascii="Times New Roman" w:hAnsi="Times New Roman" w:cs="Times New Roman"/>
        </w:rPr>
        <w:t>doesn’t</w:t>
      </w:r>
      <w:proofErr w:type="gramEnd"/>
      <w:r w:rsidR="0005530B" w:rsidRPr="0005530B">
        <w:rPr>
          <w:rFonts w:ascii="Times New Roman" w:hAnsi="Times New Roman" w:cs="Times New Roman"/>
        </w:rPr>
        <w:t xml:space="preserve"> come from normal distribution</w:t>
      </w:r>
      <w:r w:rsidRPr="0005530B">
        <w:rPr>
          <w:rFonts w:ascii="Times New Roman" w:hAnsi="Times New Roman" w:cs="Times New Roman"/>
        </w:rPr>
        <w:t>. Box-cox transformation is used to transform the variables. After transformation distribution of charges looked like a bell curve whereas there is not much improvement in attribute age. Transformation is successful for ‘</w:t>
      </w:r>
      <w:proofErr w:type="gramStart"/>
      <w:r w:rsidR="0005530B" w:rsidRPr="0005530B">
        <w:rPr>
          <w:rFonts w:ascii="Times New Roman" w:hAnsi="Times New Roman" w:cs="Times New Roman"/>
        </w:rPr>
        <w:t>charges’</w:t>
      </w:r>
      <w:proofErr w:type="gramEnd"/>
      <w:r w:rsidR="0005530B" w:rsidRPr="0005530B">
        <w:rPr>
          <w:rFonts w:ascii="Times New Roman" w:hAnsi="Times New Roman" w:cs="Times New Roman"/>
        </w:rPr>
        <w:t>.</w:t>
      </w:r>
    </w:p>
    <w:p w14:paraId="4D4A29C6" w14:textId="470F319C" w:rsidR="00DE782B" w:rsidRPr="0005530B" w:rsidRDefault="0005530B" w:rsidP="00DE782B">
      <w:pPr>
        <w:jc w:val="both"/>
        <w:rPr>
          <w:rFonts w:ascii="Times New Roman" w:hAnsi="Times New Roman" w:cs="Times New Roman"/>
        </w:rPr>
      </w:pPr>
      <w:r w:rsidRPr="0005530B">
        <w:rPr>
          <w:rFonts w:ascii="Times New Roman" w:hAnsi="Times New Roman" w:cs="Times New Roman"/>
          <w:b/>
          <w:bCs/>
          <w:noProof/>
        </w:rPr>
        <w:drawing>
          <wp:anchor distT="0" distB="0" distL="114300" distR="114300" simplePos="0" relativeHeight="251661312" behindDoc="0" locked="0" layoutInCell="1" allowOverlap="1" wp14:anchorId="49D4E621" wp14:editId="08126990">
            <wp:simplePos x="0" y="0"/>
            <wp:positionH relativeFrom="column">
              <wp:posOffset>3338423</wp:posOffset>
            </wp:positionH>
            <wp:positionV relativeFrom="paragraph">
              <wp:posOffset>100342</wp:posOffset>
            </wp:positionV>
            <wp:extent cx="2019300" cy="1505633"/>
            <wp:effectExtent l="0" t="0" r="0" b="5715"/>
            <wp:wrapNone/>
            <wp:docPr id="1814433808"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33808" name="Picture 1" descr="A graph of a number of object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2674" cy="1508149"/>
                    </a:xfrm>
                    <a:prstGeom prst="rect">
                      <a:avLst/>
                    </a:prstGeom>
                  </pic:spPr>
                </pic:pic>
              </a:graphicData>
            </a:graphic>
            <wp14:sizeRelH relativeFrom="page">
              <wp14:pctWidth>0</wp14:pctWidth>
            </wp14:sizeRelH>
            <wp14:sizeRelV relativeFrom="page">
              <wp14:pctHeight>0</wp14:pctHeight>
            </wp14:sizeRelV>
          </wp:anchor>
        </w:drawing>
      </w:r>
      <w:r w:rsidRPr="0005530B">
        <w:rPr>
          <w:rFonts w:ascii="Times New Roman" w:hAnsi="Times New Roman" w:cs="Times New Roman"/>
          <w:b/>
          <w:bCs/>
          <w:noProof/>
        </w:rPr>
        <w:drawing>
          <wp:anchor distT="0" distB="0" distL="114300" distR="114300" simplePos="0" relativeHeight="251659264" behindDoc="0" locked="0" layoutInCell="1" allowOverlap="1" wp14:anchorId="0E89FB94" wp14:editId="18D3A1BA">
            <wp:simplePos x="0" y="0"/>
            <wp:positionH relativeFrom="column">
              <wp:posOffset>902418</wp:posOffset>
            </wp:positionH>
            <wp:positionV relativeFrom="paragraph">
              <wp:posOffset>57761</wp:posOffset>
            </wp:positionV>
            <wp:extent cx="1866900" cy="1548986"/>
            <wp:effectExtent l="0" t="0" r="0" b="635"/>
            <wp:wrapNone/>
            <wp:docPr id="1664248484" name="Picture 1" descr="A graph of a number of char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48484" name="Picture 1" descr="A graph of a number of charg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6900" cy="1548986"/>
                    </a:xfrm>
                    <a:prstGeom prst="rect">
                      <a:avLst/>
                    </a:prstGeom>
                  </pic:spPr>
                </pic:pic>
              </a:graphicData>
            </a:graphic>
            <wp14:sizeRelH relativeFrom="page">
              <wp14:pctWidth>0</wp14:pctWidth>
            </wp14:sizeRelH>
            <wp14:sizeRelV relativeFrom="page">
              <wp14:pctHeight>0</wp14:pctHeight>
            </wp14:sizeRelV>
          </wp:anchor>
        </w:drawing>
      </w:r>
    </w:p>
    <w:p w14:paraId="110C7AD1" w14:textId="3275083C" w:rsidR="00DE782B" w:rsidRPr="0005530B" w:rsidRDefault="00DE782B" w:rsidP="00DE782B">
      <w:pPr>
        <w:jc w:val="both"/>
        <w:rPr>
          <w:rFonts w:ascii="Times New Roman" w:hAnsi="Times New Roman" w:cs="Times New Roman"/>
        </w:rPr>
      </w:pPr>
    </w:p>
    <w:p w14:paraId="1C480BA0" w14:textId="2FECE1CA" w:rsidR="00DE782B" w:rsidRPr="0005530B" w:rsidRDefault="00DE782B" w:rsidP="00DE782B">
      <w:pPr>
        <w:jc w:val="both"/>
        <w:rPr>
          <w:rFonts w:ascii="Times New Roman" w:hAnsi="Times New Roman" w:cs="Times New Roman"/>
        </w:rPr>
      </w:pPr>
    </w:p>
    <w:p w14:paraId="3B04626B" w14:textId="3A85D797" w:rsidR="00DE782B" w:rsidRPr="0005530B" w:rsidRDefault="00DE782B" w:rsidP="00DE782B">
      <w:pPr>
        <w:jc w:val="both"/>
        <w:rPr>
          <w:rFonts w:ascii="Times New Roman" w:hAnsi="Times New Roman" w:cs="Times New Roman"/>
        </w:rPr>
      </w:pPr>
    </w:p>
    <w:p w14:paraId="6B6B0CEA" w14:textId="1BE9010C" w:rsidR="00DE782B" w:rsidRPr="0005530B" w:rsidRDefault="00DE782B" w:rsidP="00DE782B">
      <w:pPr>
        <w:jc w:val="both"/>
        <w:rPr>
          <w:rFonts w:ascii="Times New Roman" w:hAnsi="Times New Roman" w:cs="Times New Roman"/>
        </w:rPr>
      </w:pPr>
    </w:p>
    <w:p w14:paraId="6C143ABF" w14:textId="4EBC4784" w:rsidR="00DE782B" w:rsidRPr="0005530B" w:rsidRDefault="00DE782B" w:rsidP="00DE782B">
      <w:pPr>
        <w:jc w:val="both"/>
        <w:rPr>
          <w:rFonts w:ascii="Times New Roman" w:hAnsi="Times New Roman" w:cs="Times New Roman"/>
        </w:rPr>
      </w:pPr>
    </w:p>
    <w:p w14:paraId="37985F24" w14:textId="465D9AEE" w:rsidR="00DE782B" w:rsidRPr="0005530B" w:rsidRDefault="00DE782B" w:rsidP="00DE782B">
      <w:pPr>
        <w:jc w:val="both"/>
        <w:rPr>
          <w:rFonts w:ascii="Times New Roman" w:hAnsi="Times New Roman" w:cs="Times New Roman"/>
        </w:rPr>
      </w:pPr>
    </w:p>
    <w:p w14:paraId="29DE9C29" w14:textId="77777777" w:rsidR="00DE782B" w:rsidRPr="0005530B" w:rsidRDefault="00DE782B" w:rsidP="00DE782B">
      <w:pPr>
        <w:jc w:val="both"/>
        <w:rPr>
          <w:rFonts w:ascii="Times New Roman" w:hAnsi="Times New Roman" w:cs="Times New Roman"/>
        </w:rPr>
      </w:pPr>
    </w:p>
    <w:p w14:paraId="0FEEEDE4" w14:textId="77777777" w:rsidR="00DE782B" w:rsidRPr="0005530B" w:rsidRDefault="00DE782B" w:rsidP="00DE782B">
      <w:pPr>
        <w:jc w:val="both"/>
        <w:rPr>
          <w:rFonts w:ascii="Times New Roman" w:hAnsi="Times New Roman" w:cs="Times New Roman"/>
        </w:rPr>
      </w:pPr>
    </w:p>
    <w:p w14:paraId="29AFE801" w14:textId="77777777" w:rsidR="00DE782B" w:rsidRPr="0005530B" w:rsidRDefault="00DE782B" w:rsidP="00DE782B">
      <w:pPr>
        <w:jc w:val="both"/>
        <w:rPr>
          <w:rFonts w:ascii="Times New Roman" w:hAnsi="Times New Roman" w:cs="Times New Roman"/>
        </w:rPr>
      </w:pPr>
    </w:p>
    <w:p w14:paraId="09225EE4" w14:textId="55A71F3C" w:rsidR="00DE782B" w:rsidRPr="0005530B" w:rsidRDefault="00DE782B" w:rsidP="009C5561">
      <w:pPr>
        <w:ind w:left="720"/>
        <w:jc w:val="both"/>
        <w:rPr>
          <w:rFonts w:ascii="Times New Roman" w:hAnsi="Times New Roman" w:cs="Times New Roman"/>
        </w:rPr>
      </w:pPr>
      <w:r w:rsidRPr="0005530B">
        <w:rPr>
          <w:rFonts w:ascii="Times New Roman" w:hAnsi="Times New Roman" w:cs="Times New Roman"/>
          <w:b/>
          <w:bCs/>
        </w:rPr>
        <w:t xml:space="preserve">Table </w:t>
      </w:r>
      <w:r w:rsidR="0005530B" w:rsidRPr="0005530B">
        <w:rPr>
          <w:rFonts w:ascii="Times New Roman" w:hAnsi="Times New Roman" w:cs="Times New Roman"/>
          <w:b/>
          <w:bCs/>
        </w:rPr>
        <w:t>1</w:t>
      </w:r>
      <w:r w:rsidRPr="0005530B">
        <w:rPr>
          <w:rFonts w:ascii="Times New Roman" w:hAnsi="Times New Roman" w:cs="Times New Roman"/>
        </w:rPr>
        <w:t xml:space="preserve"> </w:t>
      </w:r>
      <w:r w:rsidRPr="0005530B">
        <w:rPr>
          <w:rFonts w:ascii="Times New Roman" w:hAnsi="Times New Roman" w:cs="Times New Roman"/>
          <w:b/>
          <w:bCs/>
        </w:rPr>
        <w:t xml:space="preserve">Numerical </w:t>
      </w:r>
      <w:r w:rsidR="00932742" w:rsidRPr="0005530B">
        <w:rPr>
          <w:rFonts w:ascii="Times New Roman" w:hAnsi="Times New Roman" w:cs="Times New Roman"/>
          <w:b/>
          <w:bCs/>
        </w:rPr>
        <w:t>summaries</w:t>
      </w:r>
      <w:r w:rsidRPr="0005530B">
        <w:rPr>
          <w:rFonts w:ascii="Times New Roman" w:hAnsi="Times New Roman" w:cs="Times New Roman"/>
          <w:b/>
          <w:bCs/>
        </w:rPr>
        <w:t xml:space="preserve"> for each variable</w:t>
      </w:r>
    </w:p>
    <w:tbl>
      <w:tblPr>
        <w:tblStyle w:val="TableGrid"/>
        <w:tblW w:w="9350" w:type="dxa"/>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23C51" w:rsidRPr="0005530B" w14:paraId="6C8FDE75" w14:textId="77777777" w:rsidTr="009C5561">
        <w:tc>
          <w:tcPr>
            <w:tcW w:w="4675" w:type="dxa"/>
            <w:tcBorders>
              <w:top w:val="single" w:sz="4" w:space="0" w:color="auto"/>
              <w:bottom w:val="single" w:sz="4" w:space="0" w:color="auto"/>
            </w:tcBorders>
          </w:tcPr>
          <w:p w14:paraId="2089F260" w14:textId="19108466" w:rsidR="00423C51" w:rsidRPr="0005530B" w:rsidRDefault="00423C51" w:rsidP="00423C51">
            <w:pPr>
              <w:rPr>
                <w:rFonts w:ascii="Times New Roman" w:hAnsi="Times New Roman" w:cs="Times New Roman"/>
              </w:rPr>
            </w:pPr>
            <w:r w:rsidRPr="0005530B">
              <w:rPr>
                <w:rFonts w:ascii="Times New Roman" w:hAnsi="Times New Roman" w:cs="Times New Roman"/>
              </w:rPr>
              <w:t>Variables</w:t>
            </w:r>
          </w:p>
        </w:tc>
        <w:tc>
          <w:tcPr>
            <w:tcW w:w="4675" w:type="dxa"/>
            <w:tcBorders>
              <w:top w:val="single" w:sz="4" w:space="0" w:color="auto"/>
              <w:bottom w:val="single" w:sz="4" w:space="0" w:color="auto"/>
            </w:tcBorders>
          </w:tcPr>
          <w:p w14:paraId="67240991" w14:textId="046EFD4A" w:rsidR="00423C51" w:rsidRPr="0005530B" w:rsidRDefault="00423C51" w:rsidP="00423C51">
            <w:pPr>
              <w:jc w:val="right"/>
              <w:rPr>
                <w:rFonts w:ascii="Times New Roman" w:hAnsi="Times New Roman" w:cs="Times New Roman"/>
              </w:rPr>
            </w:pPr>
            <w:r w:rsidRPr="0005530B">
              <w:rPr>
                <w:rFonts w:ascii="Times New Roman" w:hAnsi="Times New Roman" w:cs="Times New Roman"/>
              </w:rPr>
              <w:t>Summaries</w:t>
            </w:r>
          </w:p>
        </w:tc>
      </w:tr>
      <w:tr w:rsidR="00423C51" w:rsidRPr="0005530B" w14:paraId="28644890" w14:textId="77777777" w:rsidTr="009C5561">
        <w:tc>
          <w:tcPr>
            <w:tcW w:w="4675" w:type="dxa"/>
            <w:tcBorders>
              <w:top w:val="single" w:sz="4" w:space="0" w:color="auto"/>
            </w:tcBorders>
          </w:tcPr>
          <w:p w14:paraId="66562616" w14:textId="0E825BCF" w:rsidR="00423C51" w:rsidRPr="00F66168" w:rsidRDefault="00423C51" w:rsidP="00DE782B">
            <w:pPr>
              <w:jc w:val="both"/>
              <w:rPr>
                <w:rFonts w:ascii="Times New Roman" w:eastAsiaTheme="minorEastAsia" w:hAnsi="Times New Roman" w:cs="Times New Roman"/>
              </w:rPr>
            </w:pPr>
            <w:r w:rsidRPr="0005530B">
              <w:rPr>
                <w:rFonts w:ascii="Times New Roman" w:hAnsi="Times New Roman" w:cs="Times New Roman"/>
              </w:rPr>
              <w:t xml:space="preserve">Charges ($, </w:t>
            </w:r>
            <m:oMath>
              <m:acc>
                <m:accPr>
                  <m:chr m:val="̅"/>
                  <m:ctrlPr>
                    <w:rPr>
                      <w:rFonts w:ascii="Cambria Math" w:hAnsi="Cambria Math" w:cs="Times New Roman"/>
                      <w:i/>
                    </w:rPr>
                  </m:ctrlPr>
                </m:accPr>
                <m:e>
                  <m:r>
                    <w:rPr>
                      <w:rFonts w:ascii="Cambria Math" w:hAnsi="Cambria Math" w:cs="Times New Roman"/>
                    </w:rPr>
                    <m:t>x</m:t>
                  </m:r>
                </m:e>
              </m:acc>
            </m:oMath>
            <w:r w:rsidRPr="0005530B">
              <w:rPr>
                <w:rFonts w:ascii="Times New Roman" w:hAnsi="Times New Roman" w:cs="Times New Roman"/>
              </w:rPr>
              <w:t xml:space="preserve"> </w:t>
            </w:r>
            <w:r w:rsidRPr="0005530B">
              <w:rPr>
                <w:rFonts w:ascii="Times New Roman" w:hAnsi="Times New Roman" w:cs="Times New Roman"/>
              </w:rPr>
              <w:sym w:font="Symbol" w:char="F0B1"/>
            </w:r>
            <w:r w:rsidRPr="0005530B">
              <w:rPr>
                <w:rFonts w:ascii="Times New Roman" w:hAnsi="Times New Roman" w:cs="Times New Roman"/>
              </w:rPr>
              <w:t xml:space="preserve">  </w:t>
            </w:r>
            <w:proofErr w:type="spellStart"/>
            <w:r w:rsidRPr="0005530B">
              <w:rPr>
                <w:rFonts w:ascii="Times New Roman" w:hAnsi="Times New Roman" w:cs="Times New Roman"/>
              </w:rPr>
              <w:t>sd</w:t>
            </w:r>
            <w:proofErr w:type="spellEnd"/>
            <w:r w:rsidRPr="0005530B">
              <w:rPr>
                <w:rFonts w:ascii="Times New Roman" w:hAnsi="Times New Roman" w:cs="Times New Roman"/>
              </w:rPr>
              <w:t>)</w:t>
            </w:r>
          </w:p>
        </w:tc>
        <w:tc>
          <w:tcPr>
            <w:tcW w:w="4675" w:type="dxa"/>
            <w:tcBorders>
              <w:top w:val="single" w:sz="4" w:space="0" w:color="auto"/>
            </w:tcBorders>
          </w:tcPr>
          <w:p w14:paraId="1200164D" w14:textId="59D8C88E" w:rsidR="00423C51" w:rsidRPr="0005530B" w:rsidRDefault="00423C51" w:rsidP="00423C51">
            <w:pPr>
              <w:jc w:val="right"/>
              <w:rPr>
                <w:rFonts w:ascii="Times New Roman" w:hAnsi="Times New Roman" w:cs="Times New Roman"/>
              </w:rPr>
            </w:pPr>
            <w:r w:rsidRPr="0005530B">
              <w:rPr>
                <w:rFonts w:ascii="Times New Roman" w:hAnsi="Times New Roman" w:cs="Times New Roman"/>
              </w:rPr>
              <w:t>13270 ± 12110.01</w:t>
            </w:r>
          </w:p>
        </w:tc>
      </w:tr>
      <w:tr w:rsidR="00423C51" w:rsidRPr="0005530B" w14:paraId="13881055" w14:textId="77777777" w:rsidTr="009C5561">
        <w:tc>
          <w:tcPr>
            <w:tcW w:w="4675" w:type="dxa"/>
          </w:tcPr>
          <w:p w14:paraId="2A4085D2" w14:textId="2C20B89C" w:rsidR="00423C51" w:rsidRPr="0005530B" w:rsidRDefault="00423C51" w:rsidP="00423C51">
            <w:pPr>
              <w:pStyle w:val="NormalWeb"/>
            </w:pPr>
            <w:r w:rsidRPr="0005530B">
              <w:t>BMI (kg/m</w:t>
            </w:r>
            <w:r w:rsidRPr="0005530B">
              <w:rPr>
                <w:position w:val="8"/>
              </w:rPr>
              <w:t>2</w:t>
            </w:r>
            <w:r w:rsidRPr="0005530B">
              <w:t xml:space="preserve">, </w:t>
            </w:r>
            <m:oMath>
              <m:acc>
                <m:accPr>
                  <m:chr m:val="̅"/>
                  <m:ctrlPr>
                    <w:rPr>
                      <w:rFonts w:ascii="Cambria Math" w:hAnsi="Cambria Math"/>
                      <w:i/>
                    </w:rPr>
                  </m:ctrlPr>
                </m:accPr>
                <m:e>
                  <m:r>
                    <w:rPr>
                      <w:rFonts w:ascii="Cambria Math" w:hAnsi="Cambria Math"/>
                    </w:rPr>
                    <m:t>x</m:t>
                  </m:r>
                </m:e>
              </m:acc>
            </m:oMath>
            <w:r w:rsidR="00F66168" w:rsidRPr="0005530B">
              <w:t xml:space="preserve"> </w:t>
            </w:r>
            <w:r w:rsidRPr="0005530B">
              <w:t xml:space="preserve">± </w:t>
            </w:r>
            <w:proofErr w:type="spellStart"/>
            <w:r w:rsidRPr="0005530B">
              <w:t>sd</w:t>
            </w:r>
            <w:proofErr w:type="spellEnd"/>
            <w:r w:rsidRPr="0005530B">
              <w:t xml:space="preserve">) </w:t>
            </w:r>
          </w:p>
        </w:tc>
        <w:tc>
          <w:tcPr>
            <w:tcW w:w="4675" w:type="dxa"/>
          </w:tcPr>
          <w:p w14:paraId="085A8409" w14:textId="74907352" w:rsidR="00423C51" w:rsidRPr="0005530B" w:rsidRDefault="00423C51" w:rsidP="00423C51">
            <w:pPr>
              <w:jc w:val="right"/>
              <w:rPr>
                <w:rFonts w:ascii="Times New Roman" w:hAnsi="Times New Roman" w:cs="Times New Roman"/>
              </w:rPr>
            </w:pPr>
            <w:r w:rsidRPr="0005530B">
              <w:rPr>
                <w:rFonts w:ascii="Times New Roman" w:hAnsi="Times New Roman" w:cs="Times New Roman"/>
              </w:rPr>
              <w:t>30.66 ± 6.09</w:t>
            </w:r>
          </w:p>
        </w:tc>
      </w:tr>
      <w:tr w:rsidR="00423C51" w:rsidRPr="0005530B" w14:paraId="37D8A182" w14:textId="77777777" w:rsidTr="009C5561">
        <w:tc>
          <w:tcPr>
            <w:tcW w:w="4675" w:type="dxa"/>
          </w:tcPr>
          <w:p w14:paraId="65E75628" w14:textId="5D3EFE3E" w:rsidR="00423C51" w:rsidRPr="0005530B" w:rsidRDefault="00423C51" w:rsidP="00423C51">
            <w:pPr>
              <w:pStyle w:val="NormalWeb"/>
            </w:pPr>
            <w:r w:rsidRPr="0005530B">
              <w:t xml:space="preserve">Age (years, </w:t>
            </w:r>
            <m:oMath>
              <m:acc>
                <m:accPr>
                  <m:chr m:val="̅"/>
                  <m:ctrlPr>
                    <w:rPr>
                      <w:rFonts w:ascii="Cambria Math" w:hAnsi="Cambria Math"/>
                      <w:i/>
                    </w:rPr>
                  </m:ctrlPr>
                </m:accPr>
                <m:e>
                  <m:r>
                    <w:rPr>
                      <w:rFonts w:ascii="Cambria Math" w:hAnsi="Cambria Math"/>
                    </w:rPr>
                    <m:t>x</m:t>
                  </m:r>
                </m:e>
              </m:acc>
            </m:oMath>
            <w:r w:rsidR="00F66168" w:rsidRPr="0005530B">
              <w:t xml:space="preserve"> </w:t>
            </w:r>
            <w:r w:rsidRPr="0005530B">
              <w:t xml:space="preserve">± </w:t>
            </w:r>
            <w:proofErr w:type="spellStart"/>
            <w:r w:rsidRPr="0005530B">
              <w:t>sd</w:t>
            </w:r>
            <w:proofErr w:type="spellEnd"/>
            <w:r w:rsidRPr="0005530B">
              <w:t xml:space="preserve">) </w:t>
            </w:r>
          </w:p>
        </w:tc>
        <w:tc>
          <w:tcPr>
            <w:tcW w:w="4675" w:type="dxa"/>
          </w:tcPr>
          <w:p w14:paraId="76E12F18" w14:textId="06447628" w:rsidR="00423C51" w:rsidRPr="0005530B" w:rsidRDefault="00423C51" w:rsidP="00423C51">
            <w:pPr>
              <w:jc w:val="right"/>
              <w:rPr>
                <w:rFonts w:ascii="Times New Roman" w:hAnsi="Times New Roman" w:cs="Times New Roman"/>
              </w:rPr>
            </w:pPr>
            <w:r w:rsidRPr="0005530B">
              <w:rPr>
                <w:rFonts w:ascii="Times New Roman" w:hAnsi="Times New Roman" w:cs="Times New Roman"/>
              </w:rPr>
              <w:t>39.21 ± 14.04</w:t>
            </w:r>
          </w:p>
        </w:tc>
      </w:tr>
    </w:tbl>
    <w:p w14:paraId="3D94C32F" w14:textId="77777777" w:rsidR="00DE782B" w:rsidRPr="0005530B" w:rsidRDefault="00DE782B" w:rsidP="00DE782B">
      <w:pPr>
        <w:jc w:val="both"/>
        <w:rPr>
          <w:rFonts w:ascii="Times New Roman" w:hAnsi="Times New Roman" w:cs="Times New Roman"/>
        </w:rPr>
      </w:pPr>
    </w:p>
    <w:p w14:paraId="634E6188" w14:textId="192B39B4" w:rsidR="00DE782B" w:rsidRPr="0005530B" w:rsidRDefault="00423C51" w:rsidP="00423C51">
      <w:pPr>
        <w:pStyle w:val="ListParagraph"/>
        <w:numPr>
          <w:ilvl w:val="0"/>
          <w:numId w:val="1"/>
        </w:numPr>
        <w:jc w:val="both"/>
        <w:rPr>
          <w:rFonts w:ascii="Times New Roman" w:hAnsi="Times New Roman" w:cs="Times New Roman"/>
          <w:b/>
          <w:bCs/>
        </w:rPr>
      </w:pPr>
      <w:r w:rsidRPr="0005530B">
        <w:rPr>
          <w:rFonts w:ascii="Times New Roman" w:hAnsi="Times New Roman" w:cs="Times New Roman"/>
          <w:b/>
          <w:bCs/>
        </w:rPr>
        <w:t>Univariate analysis by groups</w:t>
      </w:r>
    </w:p>
    <w:p w14:paraId="3D5F1710" w14:textId="77777777" w:rsidR="0021325A" w:rsidRPr="0005530B" w:rsidRDefault="0021325A" w:rsidP="0021325A">
      <w:pPr>
        <w:pStyle w:val="ListParagraph"/>
        <w:jc w:val="both"/>
        <w:rPr>
          <w:rFonts w:ascii="Times New Roman" w:hAnsi="Times New Roman" w:cs="Times New Roman"/>
          <w:b/>
          <w:bCs/>
        </w:rPr>
      </w:pPr>
    </w:p>
    <w:p w14:paraId="3E4C3A3F" w14:textId="46869A6E" w:rsidR="0021325A" w:rsidRPr="0005530B" w:rsidRDefault="003F669D" w:rsidP="0021325A">
      <w:pPr>
        <w:ind w:left="720"/>
        <w:jc w:val="both"/>
        <w:rPr>
          <w:rFonts w:ascii="Times New Roman" w:hAnsi="Times New Roman" w:cs="Times New Roman"/>
        </w:rPr>
      </w:pPr>
      <w:bookmarkStart w:id="2" w:name="OLE_LINK3"/>
      <w:bookmarkStart w:id="3" w:name="OLE_LINK4"/>
      <w:r w:rsidRPr="0005530B">
        <w:rPr>
          <w:rFonts w:ascii="Times New Roman" w:hAnsi="Times New Roman" w:cs="Times New Roman"/>
        </w:rPr>
        <w:t>T</w:t>
      </w:r>
      <w:r w:rsidR="00965D68" w:rsidRPr="0005530B">
        <w:rPr>
          <w:rFonts w:ascii="Times New Roman" w:hAnsi="Times New Roman" w:cs="Times New Roman"/>
        </w:rPr>
        <w:t xml:space="preserve">he citizens who smokes are paying high insurance charges. </w:t>
      </w:r>
      <w:r w:rsidRPr="0005530B">
        <w:rPr>
          <w:rFonts w:ascii="Times New Roman" w:hAnsi="Times New Roman" w:cs="Times New Roman"/>
        </w:rPr>
        <w:t>P</w:t>
      </w:r>
      <w:r w:rsidR="00965D68" w:rsidRPr="0005530B">
        <w:rPr>
          <w:rFonts w:ascii="Times New Roman" w:hAnsi="Times New Roman" w:cs="Times New Roman"/>
        </w:rPr>
        <w:t xml:space="preserve">eople of </w:t>
      </w:r>
      <w:r w:rsidR="00D33931" w:rsidRPr="0005530B">
        <w:rPr>
          <w:rFonts w:ascii="Times New Roman" w:hAnsi="Times New Roman" w:cs="Times New Roman"/>
        </w:rPr>
        <w:t>sou</w:t>
      </w:r>
      <w:r w:rsidR="00965D68" w:rsidRPr="0005530B">
        <w:rPr>
          <w:rFonts w:ascii="Times New Roman" w:hAnsi="Times New Roman" w:cs="Times New Roman"/>
        </w:rPr>
        <w:t xml:space="preserve">theast are relatively paying higher charges when compared to </w:t>
      </w:r>
      <w:r w:rsidR="00D33931" w:rsidRPr="0005530B">
        <w:rPr>
          <w:rFonts w:ascii="Times New Roman" w:hAnsi="Times New Roman" w:cs="Times New Roman"/>
        </w:rPr>
        <w:t>sou</w:t>
      </w:r>
      <w:r w:rsidR="00965D68" w:rsidRPr="0005530B">
        <w:rPr>
          <w:rFonts w:ascii="Times New Roman" w:hAnsi="Times New Roman" w:cs="Times New Roman"/>
        </w:rPr>
        <w:t xml:space="preserve">thwest and other regions. </w:t>
      </w:r>
      <w:r w:rsidR="00D33931" w:rsidRPr="0005530B">
        <w:rPr>
          <w:rFonts w:ascii="Times New Roman" w:hAnsi="Times New Roman" w:cs="Times New Roman"/>
        </w:rPr>
        <w:t>All the boxplots related to Charges are skewed right except for the ‘Charges by smoking people</w:t>
      </w:r>
      <w:r w:rsidR="00637CCE" w:rsidRPr="0005530B">
        <w:rPr>
          <w:rFonts w:ascii="Times New Roman" w:hAnsi="Times New Roman" w:cs="Times New Roman"/>
        </w:rPr>
        <w:t>’</w:t>
      </w:r>
      <w:r w:rsidR="00D33931" w:rsidRPr="0005530B">
        <w:rPr>
          <w:rFonts w:ascii="Times New Roman" w:hAnsi="Times New Roman" w:cs="Times New Roman"/>
        </w:rPr>
        <w:t xml:space="preserve"> whose shape cannot be determined. And all these plots have ‘median’ as their center and ‘IQR’ as their spread. All the boxplots have outliers except ‘Charges by smoking people’.</w:t>
      </w:r>
    </w:p>
    <w:p w14:paraId="722633EC" w14:textId="77777777" w:rsidR="003F669D" w:rsidRPr="0005530B" w:rsidRDefault="003F669D" w:rsidP="0021325A">
      <w:pPr>
        <w:ind w:left="720"/>
        <w:jc w:val="both"/>
        <w:rPr>
          <w:rFonts w:ascii="Times New Roman" w:hAnsi="Times New Roman" w:cs="Times New Roman"/>
        </w:rPr>
      </w:pPr>
    </w:p>
    <w:p w14:paraId="1296CB9F" w14:textId="3EA2D3DA" w:rsidR="00423C51" w:rsidRPr="0005530B" w:rsidRDefault="00637CCE" w:rsidP="00D33931">
      <w:pPr>
        <w:ind w:left="720"/>
        <w:jc w:val="both"/>
        <w:rPr>
          <w:rFonts w:ascii="Times New Roman" w:hAnsi="Times New Roman" w:cs="Times New Roman"/>
        </w:rPr>
      </w:pPr>
      <w:r w:rsidRPr="0005530B">
        <w:rPr>
          <w:rFonts w:ascii="Times New Roman" w:hAnsi="Times New Roman" w:cs="Times New Roman"/>
        </w:rPr>
        <w:t>BMI is respectively high in people of southeast relatively compared to southwest and other regions where other region recorded low BMI measures</w:t>
      </w:r>
      <w:r w:rsidR="003F669D" w:rsidRPr="0005530B">
        <w:rPr>
          <w:rFonts w:ascii="Times New Roman" w:hAnsi="Times New Roman" w:cs="Times New Roman"/>
        </w:rPr>
        <w:t>.</w:t>
      </w:r>
      <w:r w:rsidRPr="0005530B">
        <w:rPr>
          <w:rFonts w:ascii="Times New Roman" w:hAnsi="Times New Roman" w:cs="Times New Roman"/>
        </w:rPr>
        <w:t xml:space="preserve"> </w:t>
      </w:r>
      <w:r w:rsidR="00952ABD" w:rsidRPr="0005530B">
        <w:rPr>
          <w:rFonts w:ascii="Times New Roman" w:hAnsi="Times New Roman" w:cs="Times New Roman"/>
        </w:rPr>
        <w:t xml:space="preserve">From the box </w:t>
      </w:r>
      <w:r w:rsidRPr="0005530B">
        <w:rPr>
          <w:rFonts w:ascii="Times New Roman" w:hAnsi="Times New Roman" w:cs="Times New Roman"/>
        </w:rPr>
        <w:t>plots,</w:t>
      </w:r>
      <w:r w:rsidR="00952ABD" w:rsidRPr="0005530B">
        <w:rPr>
          <w:rFonts w:ascii="Times New Roman" w:hAnsi="Times New Roman" w:cs="Times New Roman"/>
        </w:rPr>
        <w:t xml:space="preserve"> we observe the BMI of smokers and non-smokers fall in same </w:t>
      </w:r>
      <w:r w:rsidRPr="0005530B">
        <w:rPr>
          <w:rFonts w:ascii="Times New Roman" w:hAnsi="Times New Roman" w:cs="Times New Roman"/>
        </w:rPr>
        <w:t>range.</w:t>
      </w:r>
      <w:r w:rsidR="0021325A" w:rsidRPr="0005530B">
        <w:rPr>
          <w:rFonts w:ascii="Times New Roman" w:hAnsi="Times New Roman" w:cs="Times New Roman"/>
        </w:rPr>
        <w:t xml:space="preserve"> All the boxplots related to BMI are symmetric and all of them have ‘median’ as their center and ‘IQR’ as their spread. All of them has outliers.</w:t>
      </w:r>
    </w:p>
    <w:p w14:paraId="04E47086" w14:textId="0D313F78" w:rsidR="0021325A" w:rsidRPr="0005530B" w:rsidRDefault="0021325A" w:rsidP="00D33931">
      <w:pPr>
        <w:ind w:left="720"/>
        <w:jc w:val="both"/>
        <w:rPr>
          <w:rFonts w:ascii="Times New Roman" w:hAnsi="Times New Roman" w:cs="Times New Roman"/>
        </w:rPr>
      </w:pPr>
      <w:r w:rsidRPr="0005530B">
        <w:rPr>
          <w:rFonts w:ascii="Times New Roman" w:hAnsi="Times New Roman" w:cs="Times New Roman"/>
        </w:rPr>
        <w:t>From the box plots we observe that the Age of non-smokers is relatively higher than that of smokers with a slight margin. Whereas all three regions almost have same range of age. All the boxplots related to age are symmetric and has ‘median’ as their center and ‘IQR’ as their spread and all of them do not contain any outliers.</w:t>
      </w:r>
    </w:p>
    <w:bookmarkEnd w:id="2"/>
    <w:bookmarkEnd w:id="3"/>
    <w:p w14:paraId="636847A6" w14:textId="25356A3F" w:rsidR="0021325A" w:rsidRPr="0005530B" w:rsidRDefault="0021325A" w:rsidP="00D33931">
      <w:pPr>
        <w:ind w:left="720"/>
        <w:jc w:val="both"/>
        <w:rPr>
          <w:rFonts w:ascii="Times New Roman" w:hAnsi="Times New Roman" w:cs="Times New Roman"/>
          <w:b/>
          <w:bCs/>
        </w:rPr>
      </w:pPr>
      <w:r w:rsidRPr="0005530B">
        <w:rPr>
          <w:rFonts w:ascii="Times New Roman" w:hAnsi="Times New Roman" w:cs="Times New Roman"/>
          <w:b/>
          <w:bCs/>
        </w:rPr>
        <w:lastRenderedPageBreak/>
        <w:t xml:space="preserve">Table 2.1 </w:t>
      </w:r>
      <w:r w:rsidR="00932742" w:rsidRPr="0005530B">
        <w:rPr>
          <w:rFonts w:ascii="Times New Roman" w:hAnsi="Times New Roman" w:cs="Times New Roman"/>
          <w:b/>
          <w:bCs/>
        </w:rPr>
        <w:t>Numerical summaries by ‘Smoker’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8"/>
        <w:gridCol w:w="2906"/>
        <w:gridCol w:w="2816"/>
      </w:tblGrid>
      <w:tr w:rsidR="00932742" w:rsidRPr="0005530B" w14:paraId="25551E08" w14:textId="77777777" w:rsidTr="00B36113">
        <w:tc>
          <w:tcPr>
            <w:tcW w:w="2908" w:type="dxa"/>
            <w:tcBorders>
              <w:top w:val="single" w:sz="4" w:space="0" w:color="auto"/>
              <w:bottom w:val="single" w:sz="4" w:space="0" w:color="auto"/>
            </w:tcBorders>
          </w:tcPr>
          <w:p w14:paraId="738AAEC2" w14:textId="1FEEF8DA" w:rsidR="00932742" w:rsidRPr="0005530B" w:rsidRDefault="00932742" w:rsidP="00D33931">
            <w:pPr>
              <w:jc w:val="both"/>
              <w:rPr>
                <w:rFonts w:ascii="Times New Roman" w:hAnsi="Times New Roman" w:cs="Times New Roman"/>
              </w:rPr>
            </w:pPr>
            <w:r w:rsidRPr="0005530B">
              <w:rPr>
                <w:rFonts w:ascii="Times New Roman" w:hAnsi="Times New Roman" w:cs="Times New Roman"/>
              </w:rPr>
              <w:t>Variables</w:t>
            </w:r>
          </w:p>
        </w:tc>
        <w:tc>
          <w:tcPr>
            <w:tcW w:w="5722" w:type="dxa"/>
            <w:gridSpan w:val="2"/>
            <w:tcBorders>
              <w:top w:val="single" w:sz="4" w:space="0" w:color="auto"/>
              <w:bottom w:val="single" w:sz="4" w:space="0" w:color="auto"/>
            </w:tcBorders>
          </w:tcPr>
          <w:p w14:paraId="2185CEA4" w14:textId="7F55BE8C" w:rsidR="00932742" w:rsidRPr="0005530B" w:rsidRDefault="00B36113" w:rsidP="00B36113">
            <w:pPr>
              <w:rPr>
                <w:rFonts w:ascii="Times New Roman" w:hAnsi="Times New Roman" w:cs="Times New Roman"/>
              </w:rPr>
            </w:pPr>
            <w:r w:rsidRPr="0005530B">
              <w:rPr>
                <w:rFonts w:ascii="Times New Roman" w:hAnsi="Times New Roman" w:cs="Times New Roman"/>
              </w:rPr>
              <w:t xml:space="preserve">                       </w:t>
            </w:r>
            <w:r w:rsidR="00932742" w:rsidRPr="0005530B">
              <w:rPr>
                <w:rFonts w:ascii="Times New Roman" w:hAnsi="Times New Roman" w:cs="Times New Roman"/>
              </w:rPr>
              <w:t>Smoking status</w:t>
            </w:r>
          </w:p>
        </w:tc>
      </w:tr>
      <w:tr w:rsidR="00B36113" w:rsidRPr="0005530B" w14:paraId="286C98ED" w14:textId="77777777" w:rsidTr="00B36113">
        <w:tc>
          <w:tcPr>
            <w:tcW w:w="2908" w:type="dxa"/>
            <w:tcBorders>
              <w:top w:val="single" w:sz="4" w:space="0" w:color="auto"/>
            </w:tcBorders>
          </w:tcPr>
          <w:p w14:paraId="4D6DD213" w14:textId="77777777" w:rsidR="00932742" w:rsidRPr="0005530B" w:rsidRDefault="00932742" w:rsidP="00D33931">
            <w:pPr>
              <w:jc w:val="both"/>
              <w:rPr>
                <w:rFonts w:ascii="Times New Roman" w:hAnsi="Times New Roman" w:cs="Times New Roman"/>
              </w:rPr>
            </w:pPr>
          </w:p>
        </w:tc>
        <w:tc>
          <w:tcPr>
            <w:tcW w:w="2906" w:type="dxa"/>
            <w:tcBorders>
              <w:top w:val="single" w:sz="4" w:space="0" w:color="auto"/>
              <w:bottom w:val="single" w:sz="4" w:space="0" w:color="auto"/>
            </w:tcBorders>
          </w:tcPr>
          <w:p w14:paraId="09211373" w14:textId="11EE663F" w:rsidR="00932742" w:rsidRPr="0005530B" w:rsidRDefault="00932742" w:rsidP="00D33931">
            <w:pPr>
              <w:jc w:val="both"/>
              <w:rPr>
                <w:rFonts w:ascii="Times New Roman" w:hAnsi="Times New Roman" w:cs="Times New Roman"/>
              </w:rPr>
            </w:pPr>
            <w:r w:rsidRPr="0005530B">
              <w:rPr>
                <w:rFonts w:ascii="Times New Roman" w:hAnsi="Times New Roman" w:cs="Times New Roman"/>
              </w:rPr>
              <w:t>Not a smoker</w:t>
            </w:r>
          </w:p>
        </w:tc>
        <w:tc>
          <w:tcPr>
            <w:tcW w:w="2816" w:type="dxa"/>
            <w:tcBorders>
              <w:top w:val="single" w:sz="4" w:space="0" w:color="auto"/>
              <w:bottom w:val="single" w:sz="4" w:space="0" w:color="auto"/>
            </w:tcBorders>
          </w:tcPr>
          <w:p w14:paraId="54F3CF82" w14:textId="2A27300A" w:rsidR="00932742" w:rsidRPr="0005530B" w:rsidRDefault="00932742" w:rsidP="00D33931">
            <w:pPr>
              <w:jc w:val="both"/>
              <w:rPr>
                <w:rFonts w:ascii="Times New Roman" w:hAnsi="Times New Roman" w:cs="Times New Roman"/>
              </w:rPr>
            </w:pPr>
            <w:r w:rsidRPr="0005530B">
              <w:rPr>
                <w:rFonts w:ascii="Times New Roman" w:hAnsi="Times New Roman" w:cs="Times New Roman"/>
              </w:rPr>
              <w:t>Smoker</w:t>
            </w:r>
          </w:p>
        </w:tc>
      </w:tr>
      <w:tr w:rsidR="0005530B" w:rsidRPr="0005530B" w14:paraId="41AB85AD" w14:textId="77777777" w:rsidTr="00B36113">
        <w:tc>
          <w:tcPr>
            <w:tcW w:w="2908" w:type="dxa"/>
          </w:tcPr>
          <w:p w14:paraId="693388BF" w14:textId="33620A1E" w:rsidR="00932742" w:rsidRPr="0005530B" w:rsidRDefault="00932742" w:rsidP="00D33931">
            <w:pPr>
              <w:jc w:val="both"/>
              <w:rPr>
                <w:rFonts w:ascii="Times New Roman" w:hAnsi="Times New Roman" w:cs="Times New Roman"/>
              </w:rPr>
            </w:pPr>
            <w:r w:rsidRPr="0005530B">
              <w:rPr>
                <w:rFonts w:ascii="Times New Roman" w:hAnsi="Times New Roman" w:cs="Times New Roman"/>
              </w:rPr>
              <w:t>Charges ($,</w:t>
            </w:r>
            <m:oMath>
              <m:acc>
                <m:accPr>
                  <m:chr m:val="̅"/>
                  <m:ctrlPr>
                    <w:rPr>
                      <w:rFonts w:ascii="Cambria Math" w:hAnsi="Cambria Math" w:cs="Times New Roman"/>
                      <w:i/>
                    </w:rPr>
                  </m:ctrlPr>
                </m:accPr>
                <m:e>
                  <m:r>
                    <w:rPr>
                      <w:rFonts w:ascii="Cambria Math" w:hAnsi="Cambria Math" w:cs="Times New Roman"/>
                    </w:rPr>
                    <m:t>x</m:t>
                  </m:r>
                </m:e>
              </m:acc>
            </m:oMath>
            <w:r w:rsidR="00F66168" w:rsidRPr="0005530B">
              <w:rPr>
                <w:rFonts w:ascii="Times New Roman" w:hAnsi="Times New Roman" w:cs="Times New Roman"/>
              </w:rPr>
              <w:t xml:space="preserve"> </w:t>
            </w:r>
            <w:r w:rsidRPr="0005530B">
              <w:rPr>
                <w:rFonts w:ascii="Times New Roman" w:hAnsi="Times New Roman" w:cs="Times New Roman"/>
              </w:rPr>
              <w:sym w:font="Symbol" w:char="F0B1"/>
            </w:r>
            <w:r w:rsidRPr="0005530B">
              <w:rPr>
                <w:rFonts w:ascii="Times New Roman" w:hAnsi="Times New Roman" w:cs="Times New Roman"/>
              </w:rPr>
              <w:t xml:space="preserve">  sd)</w:t>
            </w:r>
          </w:p>
        </w:tc>
        <w:tc>
          <w:tcPr>
            <w:tcW w:w="2906" w:type="dxa"/>
            <w:tcBorders>
              <w:top w:val="single" w:sz="4" w:space="0" w:color="auto"/>
            </w:tcBorders>
          </w:tcPr>
          <w:p w14:paraId="7912009E" w14:textId="513FF181" w:rsidR="00932742" w:rsidRPr="0005530B" w:rsidRDefault="00932742" w:rsidP="00D33931">
            <w:pPr>
              <w:jc w:val="both"/>
              <w:rPr>
                <w:rFonts w:ascii="Times New Roman" w:hAnsi="Times New Roman" w:cs="Times New Roman"/>
              </w:rPr>
            </w:pPr>
            <w:r w:rsidRPr="0005530B">
              <w:rPr>
                <w:rFonts w:ascii="Times New Roman" w:hAnsi="Times New Roman" w:cs="Times New Roman"/>
              </w:rPr>
              <w:t>8434 ±5994</w:t>
            </w:r>
          </w:p>
        </w:tc>
        <w:tc>
          <w:tcPr>
            <w:tcW w:w="2816" w:type="dxa"/>
            <w:tcBorders>
              <w:top w:val="single" w:sz="4" w:space="0" w:color="auto"/>
            </w:tcBorders>
          </w:tcPr>
          <w:p w14:paraId="42AEA98E" w14:textId="6CB99BAA" w:rsidR="00932742" w:rsidRPr="0005530B" w:rsidRDefault="00932742" w:rsidP="00D33931">
            <w:pPr>
              <w:jc w:val="both"/>
              <w:rPr>
                <w:rFonts w:ascii="Times New Roman" w:hAnsi="Times New Roman" w:cs="Times New Roman"/>
              </w:rPr>
            </w:pPr>
            <w:r w:rsidRPr="0005530B">
              <w:rPr>
                <w:rFonts w:ascii="Times New Roman" w:hAnsi="Times New Roman" w:cs="Times New Roman"/>
              </w:rPr>
              <w:t>32050±11542</w:t>
            </w:r>
          </w:p>
        </w:tc>
      </w:tr>
      <w:tr w:rsidR="00932742" w:rsidRPr="0005530B" w14:paraId="3A4D5EDE" w14:textId="77777777" w:rsidTr="00B36113">
        <w:trPr>
          <w:trHeight w:val="100"/>
        </w:trPr>
        <w:tc>
          <w:tcPr>
            <w:tcW w:w="2908" w:type="dxa"/>
          </w:tcPr>
          <w:p w14:paraId="6C34168F" w14:textId="5EE2D992" w:rsidR="00932742" w:rsidRPr="0005530B" w:rsidRDefault="00932742" w:rsidP="00D33931">
            <w:pPr>
              <w:jc w:val="both"/>
              <w:rPr>
                <w:rFonts w:ascii="Times New Roman" w:hAnsi="Times New Roman" w:cs="Times New Roman"/>
              </w:rPr>
            </w:pPr>
            <w:r w:rsidRPr="0005530B">
              <w:rPr>
                <w:rFonts w:ascii="Times New Roman" w:hAnsi="Times New Roman" w:cs="Times New Roman"/>
              </w:rPr>
              <w:t>BMI (kg/m</w:t>
            </w:r>
            <w:r w:rsidRPr="0005530B">
              <w:rPr>
                <w:rFonts w:ascii="Times New Roman" w:hAnsi="Times New Roman" w:cs="Times New Roman"/>
                <w:position w:val="8"/>
              </w:rPr>
              <w:t>2</w:t>
            </w:r>
            <w:r w:rsidRPr="0005530B">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x</m:t>
                  </m:r>
                </m:e>
              </m:acc>
            </m:oMath>
            <w:r w:rsidR="00F66168" w:rsidRPr="0005530B">
              <w:rPr>
                <w:rFonts w:ascii="Times New Roman" w:hAnsi="Times New Roman" w:cs="Times New Roman"/>
              </w:rPr>
              <w:t xml:space="preserve"> </w:t>
            </w:r>
            <w:r w:rsidRPr="0005530B">
              <w:rPr>
                <w:rFonts w:ascii="Times New Roman" w:hAnsi="Times New Roman" w:cs="Times New Roman"/>
              </w:rPr>
              <w:t xml:space="preserve">± </w:t>
            </w:r>
            <w:proofErr w:type="spellStart"/>
            <w:r w:rsidRPr="0005530B">
              <w:rPr>
                <w:rFonts w:ascii="Times New Roman" w:hAnsi="Times New Roman" w:cs="Times New Roman"/>
              </w:rPr>
              <w:t>sd</w:t>
            </w:r>
            <w:proofErr w:type="spellEnd"/>
            <w:r w:rsidRPr="0005530B">
              <w:rPr>
                <w:rFonts w:ascii="Times New Roman" w:hAnsi="Times New Roman" w:cs="Times New Roman"/>
              </w:rPr>
              <w:t>)</w:t>
            </w:r>
          </w:p>
        </w:tc>
        <w:tc>
          <w:tcPr>
            <w:tcW w:w="2906" w:type="dxa"/>
          </w:tcPr>
          <w:p w14:paraId="25526E8D" w14:textId="07DA33F7" w:rsidR="00932742" w:rsidRPr="0005530B" w:rsidRDefault="00932742" w:rsidP="00D33931">
            <w:pPr>
              <w:jc w:val="both"/>
              <w:rPr>
                <w:rFonts w:ascii="Times New Roman" w:hAnsi="Times New Roman" w:cs="Times New Roman"/>
              </w:rPr>
            </w:pPr>
            <w:r w:rsidRPr="0005530B">
              <w:rPr>
                <w:rFonts w:ascii="Times New Roman" w:hAnsi="Times New Roman" w:cs="Times New Roman"/>
              </w:rPr>
              <w:t>30.7±6.04</w:t>
            </w:r>
          </w:p>
        </w:tc>
        <w:tc>
          <w:tcPr>
            <w:tcW w:w="2816" w:type="dxa"/>
          </w:tcPr>
          <w:p w14:paraId="6667E1C6" w14:textId="69BB1433" w:rsidR="00932742" w:rsidRPr="0005530B" w:rsidRDefault="00932742" w:rsidP="00D33931">
            <w:pPr>
              <w:jc w:val="both"/>
              <w:rPr>
                <w:rFonts w:ascii="Times New Roman" w:hAnsi="Times New Roman" w:cs="Times New Roman"/>
              </w:rPr>
            </w:pPr>
            <w:r w:rsidRPr="0005530B">
              <w:rPr>
                <w:rFonts w:ascii="Times New Roman" w:hAnsi="Times New Roman" w:cs="Times New Roman"/>
              </w:rPr>
              <w:t>30.7±6.32</w:t>
            </w:r>
          </w:p>
        </w:tc>
      </w:tr>
      <w:tr w:rsidR="00932742" w:rsidRPr="0005530B" w14:paraId="38008FE7" w14:textId="77777777" w:rsidTr="000B3D7E">
        <w:trPr>
          <w:trHeight w:val="103"/>
        </w:trPr>
        <w:tc>
          <w:tcPr>
            <w:tcW w:w="2908" w:type="dxa"/>
            <w:tcBorders>
              <w:bottom w:val="single" w:sz="4" w:space="0" w:color="auto"/>
            </w:tcBorders>
          </w:tcPr>
          <w:p w14:paraId="453D40BE" w14:textId="78E0A74F" w:rsidR="00932742" w:rsidRPr="0005530B" w:rsidRDefault="00932742" w:rsidP="00D33931">
            <w:pPr>
              <w:jc w:val="both"/>
              <w:rPr>
                <w:rFonts w:ascii="Times New Roman" w:hAnsi="Times New Roman" w:cs="Times New Roman"/>
              </w:rPr>
            </w:pPr>
            <w:r w:rsidRPr="0005530B">
              <w:rPr>
                <w:rFonts w:ascii="Times New Roman" w:hAnsi="Times New Roman" w:cs="Times New Roman"/>
              </w:rPr>
              <w:t xml:space="preserve">Age (years, </w:t>
            </w:r>
            <m:oMath>
              <m:acc>
                <m:accPr>
                  <m:chr m:val="̅"/>
                  <m:ctrlPr>
                    <w:rPr>
                      <w:rFonts w:ascii="Cambria Math" w:hAnsi="Cambria Math" w:cs="Times New Roman"/>
                      <w:i/>
                    </w:rPr>
                  </m:ctrlPr>
                </m:accPr>
                <m:e>
                  <m:r>
                    <w:rPr>
                      <w:rFonts w:ascii="Cambria Math" w:hAnsi="Cambria Math" w:cs="Times New Roman"/>
                    </w:rPr>
                    <m:t>x</m:t>
                  </m:r>
                </m:e>
              </m:acc>
            </m:oMath>
            <w:r w:rsidR="00F66168" w:rsidRPr="0005530B">
              <w:rPr>
                <w:rFonts w:ascii="Times New Roman" w:hAnsi="Times New Roman" w:cs="Times New Roman"/>
              </w:rPr>
              <w:t xml:space="preserve"> </w:t>
            </w:r>
            <w:r w:rsidRPr="0005530B">
              <w:rPr>
                <w:rFonts w:ascii="Times New Roman" w:hAnsi="Times New Roman" w:cs="Times New Roman"/>
              </w:rPr>
              <w:t xml:space="preserve">± </w:t>
            </w:r>
            <w:proofErr w:type="spellStart"/>
            <w:r w:rsidRPr="0005530B">
              <w:rPr>
                <w:rFonts w:ascii="Times New Roman" w:hAnsi="Times New Roman" w:cs="Times New Roman"/>
              </w:rPr>
              <w:t>sd</w:t>
            </w:r>
            <w:proofErr w:type="spellEnd"/>
            <w:r w:rsidRPr="0005530B">
              <w:rPr>
                <w:rFonts w:ascii="Times New Roman" w:hAnsi="Times New Roman" w:cs="Times New Roman"/>
              </w:rPr>
              <w:t>)</w:t>
            </w:r>
          </w:p>
        </w:tc>
        <w:tc>
          <w:tcPr>
            <w:tcW w:w="2906" w:type="dxa"/>
            <w:tcBorders>
              <w:bottom w:val="single" w:sz="4" w:space="0" w:color="auto"/>
            </w:tcBorders>
          </w:tcPr>
          <w:p w14:paraId="59E9878C" w14:textId="65DD1BFD" w:rsidR="00932742" w:rsidRPr="0005530B" w:rsidRDefault="00932742" w:rsidP="00D33931">
            <w:pPr>
              <w:jc w:val="both"/>
              <w:rPr>
                <w:rFonts w:ascii="Times New Roman" w:hAnsi="Times New Roman" w:cs="Times New Roman"/>
              </w:rPr>
            </w:pPr>
            <w:r w:rsidRPr="0005530B">
              <w:rPr>
                <w:rFonts w:ascii="Times New Roman" w:hAnsi="Times New Roman" w:cs="Times New Roman"/>
              </w:rPr>
              <w:t>39.4±14.1</w:t>
            </w:r>
          </w:p>
        </w:tc>
        <w:tc>
          <w:tcPr>
            <w:tcW w:w="2816" w:type="dxa"/>
            <w:tcBorders>
              <w:bottom w:val="single" w:sz="4" w:space="0" w:color="auto"/>
            </w:tcBorders>
          </w:tcPr>
          <w:p w14:paraId="6F01ED7C" w14:textId="5770A54A" w:rsidR="00932742" w:rsidRPr="0005530B" w:rsidRDefault="00932742" w:rsidP="00D33931">
            <w:pPr>
              <w:jc w:val="both"/>
              <w:rPr>
                <w:rFonts w:ascii="Times New Roman" w:hAnsi="Times New Roman" w:cs="Times New Roman"/>
              </w:rPr>
            </w:pPr>
            <w:r w:rsidRPr="0005530B">
              <w:rPr>
                <w:rFonts w:ascii="Times New Roman" w:hAnsi="Times New Roman" w:cs="Times New Roman"/>
              </w:rPr>
              <w:t>38.5±13.9</w:t>
            </w:r>
          </w:p>
        </w:tc>
      </w:tr>
    </w:tbl>
    <w:p w14:paraId="78AD0413" w14:textId="77777777" w:rsidR="00932742" w:rsidRPr="0005530B" w:rsidRDefault="00932742" w:rsidP="00D33931">
      <w:pPr>
        <w:ind w:left="720"/>
        <w:jc w:val="both"/>
        <w:rPr>
          <w:rFonts w:ascii="Times New Roman" w:hAnsi="Times New Roman" w:cs="Times New Roman"/>
        </w:rPr>
      </w:pPr>
    </w:p>
    <w:p w14:paraId="4BD84EC5" w14:textId="2DA0BD1A" w:rsidR="00932742" w:rsidRPr="0005530B" w:rsidRDefault="00932742" w:rsidP="00932742">
      <w:pPr>
        <w:ind w:left="720"/>
        <w:jc w:val="both"/>
        <w:rPr>
          <w:rFonts w:ascii="Times New Roman" w:hAnsi="Times New Roman" w:cs="Times New Roman"/>
          <w:b/>
          <w:bCs/>
        </w:rPr>
      </w:pPr>
      <w:r w:rsidRPr="0005530B">
        <w:rPr>
          <w:rFonts w:ascii="Times New Roman" w:hAnsi="Times New Roman" w:cs="Times New Roman"/>
          <w:b/>
          <w:bCs/>
        </w:rPr>
        <w:t>Table 2.</w:t>
      </w:r>
      <w:r w:rsidR="00637CCE" w:rsidRPr="0005530B">
        <w:rPr>
          <w:rFonts w:ascii="Times New Roman" w:hAnsi="Times New Roman" w:cs="Times New Roman"/>
          <w:b/>
          <w:bCs/>
        </w:rPr>
        <w:t>2</w:t>
      </w:r>
      <w:r w:rsidRPr="0005530B">
        <w:rPr>
          <w:rFonts w:ascii="Times New Roman" w:hAnsi="Times New Roman" w:cs="Times New Roman"/>
          <w:b/>
          <w:bCs/>
        </w:rPr>
        <w:t xml:space="preserve"> Numerical summaries by ‘Region’</w:t>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7"/>
        <w:gridCol w:w="2157"/>
        <w:gridCol w:w="2158"/>
        <w:gridCol w:w="2158"/>
      </w:tblGrid>
      <w:tr w:rsidR="00932742" w:rsidRPr="0005530B" w14:paraId="7157A126" w14:textId="77777777" w:rsidTr="00B36113">
        <w:tc>
          <w:tcPr>
            <w:tcW w:w="2157" w:type="dxa"/>
            <w:tcBorders>
              <w:top w:val="single" w:sz="4" w:space="0" w:color="auto"/>
              <w:bottom w:val="single" w:sz="4" w:space="0" w:color="auto"/>
            </w:tcBorders>
          </w:tcPr>
          <w:p w14:paraId="728CC695" w14:textId="525968AF" w:rsidR="00932742" w:rsidRPr="0005530B" w:rsidRDefault="00932742" w:rsidP="00932742">
            <w:pPr>
              <w:jc w:val="both"/>
              <w:rPr>
                <w:rFonts w:ascii="Times New Roman" w:hAnsi="Times New Roman" w:cs="Times New Roman"/>
              </w:rPr>
            </w:pPr>
            <w:r w:rsidRPr="0005530B">
              <w:rPr>
                <w:rFonts w:ascii="Times New Roman" w:hAnsi="Times New Roman" w:cs="Times New Roman"/>
              </w:rPr>
              <w:t>Variables</w:t>
            </w:r>
          </w:p>
        </w:tc>
        <w:tc>
          <w:tcPr>
            <w:tcW w:w="6473" w:type="dxa"/>
            <w:gridSpan w:val="3"/>
            <w:tcBorders>
              <w:top w:val="single" w:sz="4" w:space="0" w:color="auto"/>
              <w:bottom w:val="single" w:sz="4" w:space="0" w:color="auto"/>
            </w:tcBorders>
          </w:tcPr>
          <w:p w14:paraId="54D45898" w14:textId="04E23335" w:rsidR="00932742" w:rsidRPr="0005530B" w:rsidRDefault="00932742" w:rsidP="00932742">
            <w:pPr>
              <w:jc w:val="center"/>
              <w:rPr>
                <w:rFonts w:ascii="Times New Roman" w:hAnsi="Times New Roman" w:cs="Times New Roman"/>
              </w:rPr>
            </w:pPr>
            <w:r w:rsidRPr="0005530B">
              <w:rPr>
                <w:rFonts w:ascii="Times New Roman" w:hAnsi="Times New Roman" w:cs="Times New Roman"/>
              </w:rPr>
              <w:t>Region</w:t>
            </w:r>
          </w:p>
        </w:tc>
      </w:tr>
      <w:tr w:rsidR="00932742" w:rsidRPr="0005530B" w14:paraId="0231FCCB" w14:textId="77777777" w:rsidTr="00B36113">
        <w:tc>
          <w:tcPr>
            <w:tcW w:w="2157" w:type="dxa"/>
            <w:tcBorders>
              <w:top w:val="single" w:sz="4" w:space="0" w:color="auto"/>
            </w:tcBorders>
          </w:tcPr>
          <w:p w14:paraId="49CE1827" w14:textId="77777777" w:rsidR="00932742" w:rsidRPr="0005530B" w:rsidRDefault="00932742" w:rsidP="00932742">
            <w:pPr>
              <w:jc w:val="both"/>
              <w:rPr>
                <w:rFonts w:ascii="Times New Roman" w:hAnsi="Times New Roman" w:cs="Times New Roman"/>
              </w:rPr>
            </w:pPr>
          </w:p>
        </w:tc>
        <w:tc>
          <w:tcPr>
            <w:tcW w:w="2157" w:type="dxa"/>
            <w:tcBorders>
              <w:top w:val="single" w:sz="4" w:space="0" w:color="auto"/>
              <w:bottom w:val="single" w:sz="4" w:space="0" w:color="auto"/>
            </w:tcBorders>
          </w:tcPr>
          <w:p w14:paraId="028178D9" w14:textId="7A8DB113" w:rsidR="00932742" w:rsidRPr="0005530B" w:rsidRDefault="00932742" w:rsidP="00932742">
            <w:pPr>
              <w:jc w:val="both"/>
              <w:rPr>
                <w:rFonts w:ascii="Times New Roman" w:hAnsi="Times New Roman" w:cs="Times New Roman"/>
              </w:rPr>
            </w:pPr>
            <w:r w:rsidRPr="0005530B">
              <w:rPr>
                <w:rFonts w:ascii="Times New Roman" w:hAnsi="Times New Roman" w:cs="Times New Roman"/>
              </w:rPr>
              <w:t>Southeast</w:t>
            </w:r>
          </w:p>
        </w:tc>
        <w:tc>
          <w:tcPr>
            <w:tcW w:w="2158" w:type="dxa"/>
            <w:tcBorders>
              <w:top w:val="single" w:sz="4" w:space="0" w:color="auto"/>
              <w:bottom w:val="single" w:sz="4" w:space="0" w:color="auto"/>
            </w:tcBorders>
          </w:tcPr>
          <w:p w14:paraId="3C05C6CB" w14:textId="08CB3FF5" w:rsidR="00932742" w:rsidRPr="0005530B" w:rsidRDefault="00932742" w:rsidP="00932742">
            <w:pPr>
              <w:jc w:val="both"/>
              <w:rPr>
                <w:rFonts w:ascii="Times New Roman" w:hAnsi="Times New Roman" w:cs="Times New Roman"/>
              </w:rPr>
            </w:pPr>
            <w:r w:rsidRPr="0005530B">
              <w:rPr>
                <w:rFonts w:ascii="Times New Roman" w:hAnsi="Times New Roman" w:cs="Times New Roman"/>
              </w:rPr>
              <w:t>Southwest</w:t>
            </w:r>
          </w:p>
        </w:tc>
        <w:tc>
          <w:tcPr>
            <w:tcW w:w="2158" w:type="dxa"/>
            <w:tcBorders>
              <w:top w:val="single" w:sz="4" w:space="0" w:color="auto"/>
              <w:bottom w:val="single" w:sz="4" w:space="0" w:color="auto"/>
            </w:tcBorders>
          </w:tcPr>
          <w:p w14:paraId="44A828CC" w14:textId="74F95A47" w:rsidR="00932742" w:rsidRPr="0005530B" w:rsidRDefault="00932742" w:rsidP="00932742">
            <w:pPr>
              <w:jc w:val="both"/>
              <w:rPr>
                <w:rFonts w:ascii="Times New Roman" w:hAnsi="Times New Roman" w:cs="Times New Roman"/>
              </w:rPr>
            </w:pPr>
            <w:r w:rsidRPr="0005530B">
              <w:rPr>
                <w:rFonts w:ascii="Times New Roman" w:hAnsi="Times New Roman" w:cs="Times New Roman"/>
              </w:rPr>
              <w:t>Other</w:t>
            </w:r>
          </w:p>
        </w:tc>
      </w:tr>
      <w:tr w:rsidR="00932742" w:rsidRPr="0005530B" w14:paraId="347F145D" w14:textId="77777777" w:rsidTr="00B36113">
        <w:tc>
          <w:tcPr>
            <w:tcW w:w="2157" w:type="dxa"/>
          </w:tcPr>
          <w:p w14:paraId="52BBB3B0" w14:textId="7B707EB9" w:rsidR="00932742" w:rsidRPr="0005530B" w:rsidRDefault="00932742" w:rsidP="00932742">
            <w:pPr>
              <w:jc w:val="both"/>
              <w:rPr>
                <w:rFonts w:ascii="Times New Roman" w:hAnsi="Times New Roman" w:cs="Times New Roman"/>
              </w:rPr>
            </w:pPr>
            <w:r w:rsidRPr="0005530B">
              <w:rPr>
                <w:rFonts w:ascii="Times New Roman" w:hAnsi="Times New Roman" w:cs="Times New Roman"/>
              </w:rPr>
              <w:t>Charges ($,</w:t>
            </w:r>
            <m:oMath>
              <m:acc>
                <m:accPr>
                  <m:chr m:val="̅"/>
                  <m:ctrlPr>
                    <w:rPr>
                      <w:rFonts w:ascii="Cambria Math" w:hAnsi="Cambria Math" w:cs="Times New Roman"/>
                      <w:i/>
                    </w:rPr>
                  </m:ctrlPr>
                </m:accPr>
                <m:e>
                  <m:r>
                    <w:rPr>
                      <w:rFonts w:ascii="Cambria Math" w:hAnsi="Cambria Math" w:cs="Times New Roman"/>
                    </w:rPr>
                    <m:t>x</m:t>
                  </m:r>
                </m:e>
              </m:acc>
            </m:oMath>
            <w:r w:rsidR="00F66168" w:rsidRPr="0005530B">
              <w:rPr>
                <w:rFonts w:ascii="Times New Roman" w:hAnsi="Times New Roman" w:cs="Times New Roman"/>
              </w:rPr>
              <w:t xml:space="preserve"> </w:t>
            </w:r>
            <w:r w:rsidRPr="0005530B">
              <w:rPr>
                <w:rFonts w:ascii="Times New Roman" w:hAnsi="Times New Roman" w:cs="Times New Roman"/>
              </w:rPr>
              <w:sym w:font="Symbol" w:char="F0B1"/>
            </w:r>
            <w:r w:rsidRPr="0005530B">
              <w:rPr>
                <w:rFonts w:ascii="Times New Roman" w:hAnsi="Times New Roman" w:cs="Times New Roman"/>
              </w:rPr>
              <w:t xml:space="preserve">  sd)</w:t>
            </w:r>
          </w:p>
        </w:tc>
        <w:tc>
          <w:tcPr>
            <w:tcW w:w="2157" w:type="dxa"/>
            <w:tcBorders>
              <w:top w:val="single" w:sz="4" w:space="0" w:color="auto"/>
            </w:tcBorders>
          </w:tcPr>
          <w:p w14:paraId="05E94CC5" w14:textId="318C38F0" w:rsidR="00932742" w:rsidRPr="0005530B" w:rsidRDefault="00932742" w:rsidP="00932742">
            <w:pPr>
              <w:jc w:val="both"/>
              <w:rPr>
                <w:rFonts w:ascii="Times New Roman" w:hAnsi="Times New Roman" w:cs="Times New Roman"/>
              </w:rPr>
            </w:pPr>
            <w:r w:rsidRPr="0005530B">
              <w:rPr>
                <w:rFonts w:ascii="Times New Roman" w:hAnsi="Times New Roman" w:cs="Times New Roman"/>
              </w:rPr>
              <w:t>14735</w:t>
            </w:r>
            <w:r w:rsidR="00B36113" w:rsidRPr="0005530B">
              <w:rPr>
                <w:rFonts w:ascii="Times New Roman" w:hAnsi="Times New Roman" w:cs="Times New Roman"/>
              </w:rPr>
              <w:t xml:space="preserve"> ±13971</w:t>
            </w:r>
          </w:p>
        </w:tc>
        <w:tc>
          <w:tcPr>
            <w:tcW w:w="2158" w:type="dxa"/>
            <w:tcBorders>
              <w:top w:val="single" w:sz="4" w:space="0" w:color="auto"/>
            </w:tcBorders>
          </w:tcPr>
          <w:p w14:paraId="6232E646" w14:textId="4B99DF48" w:rsidR="00932742" w:rsidRPr="0005530B" w:rsidRDefault="00B36113" w:rsidP="00932742">
            <w:pPr>
              <w:jc w:val="both"/>
              <w:rPr>
                <w:rFonts w:ascii="Times New Roman" w:hAnsi="Times New Roman" w:cs="Times New Roman"/>
              </w:rPr>
            </w:pPr>
            <w:r w:rsidRPr="0005530B">
              <w:rPr>
                <w:rFonts w:ascii="Times New Roman" w:hAnsi="Times New Roman" w:cs="Times New Roman"/>
              </w:rPr>
              <w:t>12347 ± 11557</w:t>
            </w:r>
          </w:p>
        </w:tc>
        <w:tc>
          <w:tcPr>
            <w:tcW w:w="2158" w:type="dxa"/>
            <w:tcBorders>
              <w:top w:val="single" w:sz="4" w:space="0" w:color="auto"/>
            </w:tcBorders>
          </w:tcPr>
          <w:p w14:paraId="55B8FAEC" w14:textId="0478DC18" w:rsidR="00932742" w:rsidRPr="0005530B" w:rsidRDefault="00B36113" w:rsidP="00932742">
            <w:pPr>
              <w:jc w:val="both"/>
              <w:rPr>
                <w:rFonts w:ascii="Times New Roman" w:hAnsi="Times New Roman" w:cs="Times New Roman"/>
              </w:rPr>
            </w:pPr>
            <w:r w:rsidRPr="0005530B">
              <w:rPr>
                <w:rFonts w:ascii="Times New Roman" w:hAnsi="Times New Roman" w:cs="Times New Roman"/>
              </w:rPr>
              <w:t>12911 ± 11167</w:t>
            </w:r>
          </w:p>
        </w:tc>
      </w:tr>
      <w:tr w:rsidR="00932742" w:rsidRPr="0005530B" w14:paraId="506F689F" w14:textId="77777777" w:rsidTr="00B36113">
        <w:tc>
          <w:tcPr>
            <w:tcW w:w="2157" w:type="dxa"/>
          </w:tcPr>
          <w:p w14:paraId="0A3D0B74" w14:textId="37538AD5" w:rsidR="00932742" w:rsidRPr="0005530B" w:rsidRDefault="00932742" w:rsidP="00932742">
            <w:pPr>
              <w:jc w:val="both"/>
              <w:rPr>
                <w:rFonts w:ascii="Times New Roman" w:hAnsi="Times New Roman" w:cs="Times New Roman"/>
              </w:rPr>
            </w:pPr>
            <w:r w:rsidRPr="0005530B">
              <w:rPr>
                <w:rFonts w:ascii="Times New Roman" w:hAnsi="Times New Roman" w:cs="Times New Roman"/>
              </w:rPr>
              <w:t>BMI kg/m</w:t>
            </w:r>
            <w:r w:rsidRPr="0005530B">
              <w:rPr>
                <w:rFonts w:ascii="Times New Roman" w:hAnsi="Times New Roman" w:cs="Times New Roman"/>
                <w:position w:val="8"/>
              </w:rPr>
              <w:t>2</w:t>
            </w:r>
            <w:r w:rsidRPr="0005530B">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x</m:t>
                  </m:r>
                </m:e>
              </m:acc>
            </m:oMath>
            <w:r w:rsidR="00F66168" w:rsidRPr="0005530B">
              <w:rPr>
                <w:rFonts w:ascii="Times New Roman" w:hAnsi="Times New Roman" w:cs="Times New Roman"/>
              </w:rPr>
              <w:t xml:space="preserve"> </w:t>
            </w:r>
            <w:r w:rsidRPr="0005530B">
              <w:rPr>
                <w:rFonts w:ascii="Times New Roman" w:hAnsi="Times New Roman" w:cs="Times New Roman"/>
              </w:rPr>
              <w:t xml:space="preserve">± </w:t>
            </w:r>
            <w:proofErr w:type="spellStart"/>
            <w:r w:rsidRPr="0005530B">
              <w:rPr>
                <w:rFonts w:ascii="Times New Roman" w:hAnsi="Times New Roman" w:cs="Times New Roman"/>
              </w:rPr>
              <w:t>sd</w:t>
            </w:r>
            <w:proofErr w:type="spellEnd"/>
            <w:r w:rsidRPr="0005530B">
              <w:rPr>
                <w:rFonts w:ascii="Times New Roman" w:hAnsi="Times New Roman" w:cs="Times New Roman"/>
              </w:rPr>
              <w:t>)</w:t>
            </w:r>
          </w:p>
        </w:tc>
        <w:tc>
          <w:tcPr>
            <w:tcW w:w="2157" w:type="dxa"/>
          </w:tcPr>
          <w:p w14:paraId="62ED288C" w14:textId="7DCC61F3" w:rsidR="00932742" w:rsidRPr="0005530B" w:rsidRDefault="00B36113" w:rsidP="00932742">
            <w:pPr>
              <w:jc w:val="both"/>
              <w:rPr>
                <w:rFonts w:ascii="Times New Roman" w:hAnsi="Times New Roman" w:cs="Times New Roman"/>
              </w:rPr>
            </w:pPr>
            <w:r w:rsidRPr="0005530B">
              <w:rPr>
                <w:rFonts w:ascii="Times New Roman" w:hAnsi="Times New Roman" w:cs="Times New Roman"/>
              </w:rPr>
              <w:t>33.4 ± 6.48</w:t>
            </w:r>
          </w:p>
        </w:tc>
        <w:tc>
          <w:tcPr>
            <w:tcW w:w="2158" w:type="dxa"/>
          </w:tcPr>
          <w:p w14:paraId="3F3960AC" w14:textId="4A3AC425" w:rsidR="00932742" w:rsidRPr="0005530B" w:rsidRDefault="00B36113" w:rsidP="00932742">
            <w:pPr>
              <w:jc w:val="both"/>
              <w:rPr>
                <w:rFonts w:ascii="Times New Roman" w:hAnsi="Times New Roman" w:cs="Times New Roman"/>
              </w:rPr>
            </w:pPr>
            <w:r w:rsidRPr="0005530B">
              <w:rPr>
                <w:rFonts w:ascii="Times New Roman" w:hAnsi="Times New Roman" w:cs="Times New Roman"/>
              </w:rPr>
              <w:t>30.6 ± 5.69</w:t>
            </w:r>
          </w:p>
        </w:tc>
        <w:tc>
          <w:tcPr>
            <w:tcW w:w="2158" w:type="dxa"/>
          </w:tcPr>
          <w:p w14:paraId="173E69D9" w14:textId="3C5F2A6C" w:rsidR="00932742" w:rsidRPr="0005530B" w:rsidRDefault="00B36113" w:rsidP="00932742">
            <w:pPr>
              <w:jc w:val="both"/>
              <w:rPr>
                <w:rFonts w:ascii="Times New Roman" w:hAnsi="Times New Roman" w:cs="Times New Roman"/>
              </w:rPr>
            </w:pPr>
            <w:r w:rsidRPr="0005530B">
              <w:rPr>
                <w:rFonts w:ascii="Times New Roman" w:hAnsi="Times New Roman" w:cs="Times New Roman"/>
              </w:rPr>
              <w:t>29.2 ± 5.55</w:t>
            </w:r>
          </w:p>
        </w:tc>
      </w:tr>
      <w:tr w:rsidR="00932742" w:rsidRPr="0005530B" w14:paraId="4BFED203" w14:textId="77777777" w:rsidTr="00B36113">
        <w:tc>
          <w:tcPr>
            <w:tcW w:w="2157" w:type="dxa"/>
          </w:tcPr>
          <w:p w14:paraId="5D0D7DD7" w14:textId="3CA144A8" w:rsidR="00932742" w:rsidRPr="0005530B" w:rsidRDefault="00932742" w:rsidP="00932742">
            <w:pPr>
              <w:jc w:val="both"/>
              <w:rPr>
                <w:rFonts w:ascii="Times New Roman" w:hAnsi="Times New Roman" w:cs="Times New Roman"/>
              </w:rPr>
            </w:pPr>
            <w:r w:rsidRPr="0005530B">
              <w:rPr>
                <w:rFonts w:ascii="Times New Roman" w:hAnsi="Times New Roman" w:cs="Times New Roman"/>
              </w:rPr>
              <w:t xml:space="preserve">Age (years, </w:t>
            </w:r>
            <m:oMath>
              <m:acc>
                <m:accPr>
                  <m:chr m:val="̅"/>
                  <m:ctrlPr>
                    <w:rPr>
                      <w:rFonts w:ascii="Cambria Math" w:hAnsi="Cambria Math" w:cs="Times New Roman"/>
                      <w:i/>
                    </w:rPr>
                  </m:ctrlPr>
                </m:accPr>
                <m:e>
                  <m:r>
                    <w:rPr>
                      <w:rFonts w:ascii="Cambria Math" w:hAnsi="Cambria Math" w:cs="Times New Roman"/>
                    </w:rPr>
                    <m:t>x</m:t>
                  </m:r>
                </m:e>
              </m:acc>
            </m:oMath>
            <w:r w:rsidR="00F66168" w:rsidRPr="0005530B">
              <w:rPr>
                <w:rFonts w:ascii="Times New Roman" w:hAnsi="Times New Roman" w:cs="Times New Roman"/>
              </w:rPr>
              <w:t xml:space="preserve"> </w:t>
            </w:r>
            <w:r w:rsidRPr="0005530B">
              <w:rPr>
                <w:rFonts w:ascii="Times New Roman" w:hAnsi="Times New Roman" w:cs="Times New Roman"/>
              </w:rPr>
              <w:t xml:space="preserve">± </w:t>
            </w:r>
            <w:proofErr w:type="spellStart"/>
            <w:r w:rsidRPr="0005530B">
              <w:rPr>
                <w:rFonts w:ascii="Times New Roman" w:hAnsi="Times New Roman" w:cs="Times New Roman"/>
              </w:rPr>
              <w:t>sd</w:t>
            </w:r>
            <w:proofErr w:type="spellEnd"/>
            <w:r w:rsidRPr="0005530B">
              <w:rPr>
                <w:rFonts w:ascii="Times New Roman" w:hAnsi="Times New Roman" w:cs="Times New Roman"/>
              </w:rPr>
              <w:t>)</w:t>
            </w:r>
          </w:p>
        </w:tc>
        <w:tc>
          <w:tcPr>
            <w:tcW w:w="2157" w:type="dxa"/>
          </w:tcPr>
          <w:p w14:paraId="69A19864" w14:textId="5B765953" w:rsidR="00932742" w:rsidRPr="0005530B" w:rsidRDefault="00B36113" w:rsidP="00932742">
            <w:pPr>
              <w:jc w:val="both"/>
              <w:rPr>
                <w:rFonts w:ascii="Times New Roman" w:hAnsi="Times New Roman" w:cs="Times New Roman"/>
              </w:rPr>
            </w:pPr>
            <w:r w:rsidRPr="0005530B">
              <w:rPr>
                <w:rFonts w:ascii="Times New Roman" w:hAnsi="Times New Roman" w:cs="Times New Roman"/>
              </w:rPr>
              <w:t>38.9 ± 14.2</w:t>
            </w:r>
          </w:p>
        </w:tc>
        <w:tc>
          <w:tcPr>
            <w:tcW w:w="2158" w:type="dxa"/>
          </w:tcPr>
          <w:p w14:paraId="776014C2" w14:textId="156230E3" w:rsidR="00932742" w:rsidRPr="0005530B" w:rsidRDefault="00B36113" w:rsidP="00932742">
            <w:pPr>
              <w:jc w:val="both"/>
              <w:rPr>
                <w:rFonts w:ascii="Times New Roman" w:hAnsi="Times New Roman" w:cs="Times New Roman"/>
              </w:rPr>
            </w:pPr>
            <w:r w:rsidRPr="0005530B">
              <w:rPr>
                <w:rFonts w:ascii="Times New Roman" w:hAnsi="Times New Roman" w:cs="Times New Roman"/>
              </w:rPr>
              <w:t>39.5 ± 14.0</w:t>
            </w:r>
          </w:p>
        </w:tc>
        <w:tc>
          <w:tcPr>
            <w:tcW w:w="2158" w:type="dxa"/>
          </w:tcPr>
          <w:p w14:paraId="3C094DEA" w14:textId="43752086" w:rsidR="00932742" w:rsidRPr="0005530B" w:rsidRDefault="00B36113" w:rsidP="00932742">
            <w:pPr>
              <w:jc w:val="both"/>
              <w:rPr>
                <w:rFonts w:ascii="Times New Roman" w:hAnsi="Times New Roman" w:cs="Times New Roman"/>
              </w:rPr>
            </w:pPr>
            <w:r w:rsidRPr="0005530B">
              <w:rPr>
                <w:rFonts w:ascii="Times New Roman" w:hAnsi="Times New Roman" w:cs="Times New Roman"/>
              </w:rPr>
              <w:t>39.2 ± 14.0</w:t>
            </w:r>
          </w:p>
        </w:tc>
      </w:tr>
    </w:tbl>
    <w:p w14:paraId="326A1C25" w14:textId="77777777" w:rsidR="00932742" w:rsidRPr="0005530B" w:rsidRDefault="00932742" w:rsidP="00932742">
      <w:pPr>
        <w:ind w:left="720"/>
        <w:jc w:val="both"/>
        <w:rPr>
          <w:rFonts w:ascii="Times New Roman" w:hAnsi="Times New Roman" w:cs="Times New Roman"/>
        </w:rPr>
      </w:pPr>
    </w:p>
    <w:p w14:paraId="227DB6BE" w14:textId="7E3CF90A" w:rsidR="00932742" w:rsidRPr="0005530B" w:rsidRDefault="003F78C3" w:rsidP="00B36113">
      <w:pPr>
        <w:pStyle w:val="ListParagraph"/>
        <w:numPr>
          <w:ilvl w:val="0"/>
          <w:numId w:val="1"/>
        </w:numPr>
        <w:jc w:val="both"/>
        <w:rPr>
          <w:rFonts w:ascii="Times New Roman" w:hAnsi="Times New Roman" w:cs="Times New Roman"/>
          <w:b/>
          <w:bCs/>
        </w:rPr>
      </w:pPr>
      <w:r w:rsidRPr="0005530B">
        <w:rPr>
          <w:rFonts w:ascii="Times New Roman" w:hAnsi="Times New Roman" w:cs="Times New Roman"/>
          <w:b/>
          <w:bCs/>
          <w:noProof/>
        </w:rPr>
        <w:drawing>
          <wp:anchor distT="0" distB="0" distL="114300" distR="114300" simplePos="0" relativeHeight="251665408" behindDoc="0" locked="0" layoutInCell="1" allowOverlap="1" wp14:anchorId="31915A7D" wp14:editId="0A853FF8">
            <wp:simplePos x="0" y="0"/>
            <wp:positionH relativeFrom="column">
              <wp:posOffset>2527540</wp:posOffset>
            </wp:positionH>
            <wp:positionV relativeFrom="paragraph">
              <wp:posOffset>174685</wp:posOffset>
            </wp:positionV>
            <wp:extent cx="2233224" cy="1457864"/>
            <wp:effectExtent l="0" t="0" r="2540" b="3175"/>
            <wp:wrapNone/>
            <wp:docPr id="53496785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67857" name="Picture 1"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2655" cy="1470549"/>
                    </a:xfrm>
                    <a:prstGeom prst="rect">
                      <a:avLst/>
                    </a:prstGeom>
                  </pic:spPr>
                </pic:pic>
              </a:graphicData>
            </a:graphic>
            <wp14:sizeRelH relativeFrom="page">
              <wp14:pctWidth>0</wp14:pctWidth>
            </wp14:sizeRelH>
            <wp14:sizeRelV relativeFrom="page">
              <wp14:pctHeight>0</wp14:pctHeight>
            </wp14:sizeRelV>
          </wp:anchor>
        </w:drawing>
      </w:r>
      <w:r w:rsidR="00B36113" w:rsidRPr="0005530B">
        <w:rPr>
          <w:rFonts w:ascii="Times New Roman" w:hAnsi="Times New Roman" w:cs="Times New Roman"/>
          <w:b/>
          <w:bCs/>
        </w:rPr>
        <w:t>Bivariate Analysis</w:t>
      </w:r>
    </w:p>
    <w:tbl>
      <w:tblPr>
        <w:tblStyle w:val="PlainTable1"/>
        <w:tblpPr w:leftFromText="180" w:rightFromText="180" w:vertAnchor="text" w:horzAnchor="page" w:tblpX="8681" w:tblpY="95"/>
        <w:tblW w:w="0" w:type="auto"/>
        <w:tblLook w:val="04A0" w:firstRow="1" w:lastRow="0" w:firstColumn="1" w:lastColumn="0" w:noHBand="0" w:noVBand="1"/>
      </w:tblPr>
      <w:tblGrid>
        <w:gridCol w:w="1659"/>
        <w:gridCol w:w="1663"/>
      </w:tblGrid>
      <w:tr w:rsidR="00C85C71" w:rsidRPr="0005530B" w14:paraId="467683E7" w14:textId="77777777" w:rsidTr="00C85C7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322" w:type="dxa"/>
            <w:gridSpan w:val="2"/>
          </w:tcPr>
          <w:p w14:paraId="4495EB73" w14:textId="77777777" w:rsidR="00C85C71" w:rsidRPr="0005530B" w:rsidRDefault="00C85C71" w:rsidP="00C85C71">
            <w:pPr>
              <w:pStyle w:val="ListParagraph"/>
              <w:ind w:left="0"/>
              <w:jc w:val="center"/>
              <w:rPr>
                <w:rFonts w:ascii="Times New Roman" w:hAnsi="Times New Roman" w:cs="Times New Roman"/>
              </w:rPr>
            </w:pPr>
            <w:r w:rsidRPr="0005530B">
              <w:rPr>
                <w:rFonts w:ascii="Times New Roman" w:hAnsi="Times New Roman" w:cs="Times New Roman"/>
              </w:rPr>
              <w:t>Smoker</w:t>
            </w:r>
          </w:p>
        </w:tc>
      </w:tr>
      <w:tr w:rsidR="0005530B" w:rsidRPr="0005530B" w14:paraId="68A2DC0C" w14:textId="77777777" w:rsidTr="00C85C7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659" w:type="dxa"/>
          </w:tcPr>
          <w:p w14:paraId="4BAF08B0" w14:textId="77777777" w:rsidR="00C85C71" w:rsidRPr="0005530B" w:rsidRDefault="00C85C71" w:rsidP="00C85C71">
            <w:pPr>
              <w:pStyle w:val="ListParagraph"/>
              <w:ind w:left="0"/>
              <w:jc w:val="center"/>
              <w:rPr>
                <w:rFonts w:ascii="Times New Roman" w:hAnsi="Times New Roman" w:cs="Times New Roman"/>
              </w:rPr>
            </w:pPr>
            <w:r w:rsidRPr="0005530B">
              <w:rPr>
                <w:rFonts w:ascii="Times New Roman" w:hAnsi="Times New Roman" w:cs="Times New Roman"/>
              </w:rPr>
              <w:t>0</w:t>
            </w:r>
          </w:p>
        </w:tc>
        <w:tc>
          <w:tcPr>
            <w:tcW w:w="1662" w:type="dxa"/>
          </w:tcPr>
          <w:p w14:paraId="14ED24A0" w14:textId="77777777" w:rsidR="00C85C71" w:rsidRPr="0005530B" w:rsidRDefault="00C85C71" w:rsidP="00C85C7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30B">
              <w:rPr>
                <w:rFonts w:ascii="Times New Roman" w:hAnsi="Times New Roman" w:cs="Times New Roman"/>
              </w:rPr>
              <w:t>Not a smoker</w:t>
            </w:r>
          </w:p>
        </w:tc>
      </w:tr>
      <w:tr w:rsidR="00C85C71" w:rsidRPr="0005530B" w14:paraId="5EC3EB2F" w14:textId="77777777" w:rsidTr="00C85C71">
        <w:trPr>
          <w:trHeight w:val="227"/>
        </w:trPr>
        <w:tc>
          <w:tcPr>
            <w:cnfStyle w:val="001000000000" w:firstRow="0" w:lastRow="0" w:firstColumn="1" w:lastColumn="0" w:oddVBand="0" w:evenVBand="0" w:oddHBand="0" w:evenHBand="0" w:firstRowFirstColumn="0" w:firstRowLastColumn="0" w:lastRowFirstColumn="0" w:lastRowLastColumn="0"/>
            <w:tcW w:w="1659" w:type="dxa"/>
          </w:tcPr>
          <w:p w14:paraId="4AE0B4F7" w14:textId="77777777" w:rsidR="00C85C71" w:rsidRPr="0005530B" w:rsidRDefault="00C85C71" w:rsidP="00C85C71">
            <w:pPr>
              <w:pStyle w:val="ListParagraph"/>
              <w:ind w:left="0"/>
              <w:jc w:val="center"/>
              <w:rPr>
                <w:rFonts w:ascii="Times New Roman" w:hAnsi="Times New Roman" w:cs="Times New Roman"/>
              </w:rPr>
            </w:pPr>
            <w:r w:rsidRPr="0005530B">
              <w:rPr>
                <w:rFonts w:ascii="Times New Roman" w:hAnsi="Times New Roman" w:cs="Times New Roman"/>
              </w:rPr>
              <w:t>1</w:t>
            </w:r>
          </w:p>
        </w:tc>
        <w:tc>
          <w:tcPr>
            <w:tcW w:w="1662" w:type="dxa"/>
          </w:tcPr>
          <w:p w14:paraId="298B4432" w14:textId="77777777" w:rsidR="00C85C71" w:rsidRPr="0005530B" w:rsidRDefault="00C85C71" w:rsidP="00C85C7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30B">
              <w:rPr>
                <w:rFonts w:ascii="Times New Roman" w:hAnsi="Times New Roman" w:cs="Times New Roman"/>
              </w:rPr>
              <w:t>Smoker</w:t>
            </w:r>
          </w:p>
        </w:tc>
      </w:tr>
      <w:tr w:rsidR="00C85C71" w:rsidRPr="0005530B" w14:paraId="47E48A8C" w14:textId="77777777" w:rsidTr="00C85C7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322" w:type="dxa"/>
            <w:gridSpan w:val="2"/>
          </w:tcPr>
          <w:p w14:paraId="1D224CAF" w14:textId="77777777" w:rsidR="00C85C71" w:rsidRPr="0005530B" w:rsidRDefault="00C85C71" w:rsidP="00C85C71">
            <w:pPr>
              <w:pStyle w:val="ListParagraph"/>
              <w:ind w:left="0"/>
              <w:jc w:val="center"/>
              <w:rPr>
                <w:rFonts w:ascii="Times New Roman" w:hAnsi="Times New Roman" w:cs="Times New Roman"/>
              </w:rPr>
            </w:pPr>
            <w:r w:rsidRPr="0005530B">
              <w:rPr>
                <w:rFonts w:ascii="Times New Roman" w:hAnsi="Times New Roman" w:cs="Times New Roman"/>
              </w:rPr>
              <w:t>Region</w:t>
            </w:r>
          </w:p>
        </w:tc>
      </w:tr>
      <w:tr w:rsidR="00C85C71" w:rsidRPr="0005530B" w14:paraId="1C6354E9" w14:textId="77777777" w:rsidTr="00C85C71">
        <w:trPr>
          <w:trHeight w:val="227"/>
        </w:trPr>
        <w:tc>
          <w:tcPr>
            <w:cnfStyle w:val="001000000000" w:firstRow="0" w:lastRow="0" w:firstColumn="1" w:lastColumn="0" w:oddVBand="0" w:evenVBand="0" w:oddHBand="0" w:evenHBand="0" w:firstRowFirstColumn="0" w:firstRowLastColumn="0" w:lastRowFirstColumn="0" w:lastRowLastColumn="0"/>
            <w:tcW w:w="1659" w:type="dxa"/>
          </w:tcPr>
          <w:p w14:paraId="25A406CF" w14:textId="77777777" w:rsidR="00C85C71" w:rsidRPr="0005530B" w:rsidRDefault="00C85C71" w:rsidP="00C85C71">
            <w:pPr>
              <w:pStyle w:val="ListParagraph"/>
              <w:ind w:left="0"/>
              <w:jc w:val="center"/>
              <w:rPr>
                <w:rFonts w:ascii="Times New Roman" w:hAnsi="Times New Roman" w:cs="Times New Roman"/>
              </w:rPr>
            </w:pPr>
            <w:r w:rsidRPr="0005530B">
              <w:rPr>
                <w:rFonts w:ascii="Times New Roman" w:hAnsi="Times New Roman" w:cs="Times New Roman"/>
              </w:rPr>
              <w:t>1</w:t>
            </w:r>
          </w:p>
        </w:tc>
        <w:tc>
          <w:tcPr>
            <w:tcW w:w="1662" w:type="dxa"/>
          </w:tcPr>
          <w:p w14:paraId="20A606E5" w14:textId="77777777" w:rsidR="00C85C71" w:rsidRPr="0005530B" w:rsidRDefault="00C85C71" w:rsidP="00C85C7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30B">
              <w:rPr>
                <w:rFonts w:ascii="Times New Roman" w:hAnsi="Times New Roman" w:cs="Times New Roman"/>
              </w:rPr>
              <w:t>Southeast</w:t>
            </w:r>
          </w:p>
        </w:tc>
      </w:tr>
      <w:tr w:rsidR="0005530B" w:rsidRPr="0005530B" w14:paraId="0DDEFD9C" w14:textId="77777777" w:rsidTr="00C85C7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659" w:type="dxa"/>
          </w:tcPr>
          <w:p w14:paraId="29BD40B1" w14:textId="77777777" w:rsidR="00C85C71" w:rsidRPr="0005530B" w:rsidRDefault="00C85C71" w:rsidP="00C85C71">
            <w:pPr>
              <w:pStyle w:val="ListParagraph"/>
              <w:ind w:left="0"/>
              <w:jc w:val="center"/>
              <w:rPr>
                <w:rFonts w:ascii="Times New Roman" w:hAnsi="Times New Roman" w:cs="Times New Roman"/>
              </w:rPr>
            </w:pPr>
            <w:r w:rsidRPr="0005530B">
              <w:rPr>
                <w:rFonts w:ascii="Times New Roman" w:hAnsi="Times New Roman" w:cs="Times New Roman"/>
              </w:rPr>
              <w:t>2</w:t>
            </w:r>
          </w:p>
        </w:tc>
        <w:tc>
          <w:tcPr>
            <w:tcW w:w="1662" w:type="dxa"/>
          </w:tcPr>
          <w:p w14:paraId="5C679C2B" w14:textId="77777777" w:rsidR="00C85C71" w:rsidRPr="0005530B" w:rsidRDefault="00C85C71" w:rsidP="00C85C7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30B">
              <w:rPr>
                <w:rFonts w:ascii="Times New Roman" w:hAnsi="Times New Roman" w:cs="Times New Roman"/>
              </w:rPr>
              <w:t>Southwest</w:t>
            </w:r>
          </w:p>
        </w:tc>
      </w:tr>
      <w:tr w:rsidR="00C85C71" w:rsidRPr="0005530B" w14:paraId="598FF188" w14:textId="77777777" w:rsidTr="00C85C71">
        <w:trPr>
          <w:trHeight w:val="227"/>
        </w:trPr>
        <w:tc>
          <w:tcPr>
            <w:cnfStyle w:val="001000000000" w:firstRow="0" w:lastRow="0" w:firstColumn="1" w:lastColumn="0" w:oddVBand="0" w:evenVBand="0" w:oddHBand="0" w:evenHBand="0" w:firstRowFirstColumn="0" w:firstRowLastColumn="0" w:lastRowFirstColumn="0" w:lastRowLastColumn="0"/>
            <w:tcW w:w="1659" w:type="dxa"/>
          </w:tcPr>
          <w:p w14:paraId="3EB3F0EF" w14:textId="77777777" w:rsidR="00C85C71" w:rsidRPr="0005530B" w:rsidRDefault="00C85C71" w:rsidP="00C85C71">
            <w:pPr>
              <w:pStyle w:val="ListParagraph"/>
              <w:ind w:left="0"/>
              <w:jc w:val="center"/>
              <w:rPr>
                <w:rFonts w:ascii="Times New Roman" w:hAnsi="Times New Roman" w:cs="Times New Roman"/>
              </w:rPr>
            </w:pPr>
            <w:r w:rsidRPr="0005530B">
              <w:rPr>
                <w:rFonts w:ascii="Times New Roman" w:hAnsi="Times New Roman" w:cs="Times New Roman"/>
              </w:rPr>
              <w:t>3</w:t>
            </w:r>
          </w:p>
        </w:tc>
        <w:tc>
          <w:tcPr>
            <w:tcW w:w="1662" w:type="dxa"/>
          </w:tcPr>
          <w:p w14:paraId="182EE18F" w14:textId="77777777" w:rsidR="00C85C71" w:rsidRPr="0005530B" w:rsidRDefault="00C85C71" w:rsidP="00C85C7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05530B">
              <w:rPr>
                <w:rFonts w:ascii="Times New Roman" w:hAnsi="Times New Roman" w:cs="Times New Roman"/>
              </w:rPr>
              <w:t>Other</w:t>
            </w:r>
            <w:proofErr w:type="gramEnd"/>
            <w:r w:rsidRPr="0005530B">
              <w:rPr>
                <w:rFonts w:ascii="Times New Roman" w:hAnsi="Times New Roman" w:cs="Times New Roman"/>
              </w:rPr>
              <w:t xml:space="preserve"> region</w:t>
            </w:r>
          </w:p>
        </w:tc>
      </w:tr>
    </w:tbl>
    <w:p w14:paraId="23FCC488" w14:textId="77777777" w:rsidR="003F78C3" w:rsidRPr="0005530B" w:rsidRDefault="005779FA" w:rsidP="005779FA">
      <w:pPr>
        <w:pStyle w:val="ListParagraph"/>
        <w:jc w:val="both"/>
        <w:rPr>
          <w:rFonts w:ascii="Times New Roman" w:hAnsi="Times New Roman" w:cs="Times New Roman"/>
          <w:b/>
          <w:bCs/>
        </w:rPr>
      </w:pPr>
      <w:r w:rsidRPr="0005530B">
        <w:rPr>
          <w:rFonts w:ascii="Times New Roman" w:hAnsi="Times New Roman" w:cs="Times New Roman"/>
          <w:b/>
          <w:bCs/>
          <w:noProof/>
        </w:rPr>
        <w:drawing>
          <wp:inline distT="0" distB="0" distL="0" distR="0" wp14:anchorId="31CAA1F9" wp14:editId="622397D9">
            <wp:extent cx="2052491" cy="1457325"/>
            <wp:effectExtent l="0" t="0" r="5080" b="3175"/>
            <wp:docPr id="3625475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47591" name="Picture 1" descr="A screenshot of a graph&#10;&#10;Description automatically generated"/>
                    <pic:cNvPicPr/>
                  </pic:nvPicPr>
                  <pic:blipFill>
                    <a:blip r:embed="rId10"/>
                    <a:stretch>
                      <a:fillRect/>
                    </a:stretch>
                  </pic:blipFill>
                  <pic:spPr>
                    <a:xfrm>
                      <a:off x="0" y="0"/>
                      <a:ext cx="2177985" cy="1546430"/>
                    </a:xfrm>
                    <a:prstGeom prst="rect">
                      <a:avLst/>
                    </a:prstGeom>
                  </pic:spPr>
                </pic:pic>
              </a:graphicData>
            </a:graphic>
          </wp:inline>
        </w:drawing>
      </w:r>
    </w:p>
    <w:p w14:paraId="72B9342A" w14:textId="77777777" w:rsidR="005779FA" w:rsidRPr="0005530B" w:rsidRDefault="005779FA" w:rsidP="003F669D">
      <w:pPr>
        <w:jc w:val="both"/>
        <w:rPr>
          <w:rFonts w:ascii="Times New Roman" w:hAnsi="Times New Roman" w:cs="Times New Roman"/>
          <w:b/>
          <w:bCs/>
        </w:rPr>
      </w:pPr>
    </w:p>
    <w:p w14:paraId="35443627" w14:textId="574B5B0E" w:rsidR="00EE0E3A" w:rsidRPr="0005530B" w:rsidRDefault="00EE0E3A" w:rsidP="00EE0E3A">
      <w:pPr>
        <w:pStyle w:val="ListParagraph"/>
        <w:jc w:val="both"/>
        <w:rPr>
          <w:rFonts w:ascii="Times New Roman" w:hAnsi="Times New Roman" w:cs="Times New Roman"/>
        </w:rPr>
      </w:pPr>
      <w:r w:rsidRPr="0005530B">
        <w:rPr>
          <w:rFonts w:ascii="Times New Roman" w:hAnsi="Times New Roman" w:cs="Times New Roman"/>
        </w:rPr>
        <w:t xml:space="preserve">As people get older, they tend to pay more for insurance. This is because older individuals often require more medical care, leading to higher insurance costs. </w:t>
      </w:r>
    </w:p>
    <w:p w14:paraId="27C175E8" w14:textId="4070C2C2" w:rsidR="00EE0E3A" w:rsidRPr="0005530B" w:rsidRDefault="00EE0E3A" w:rsidP="00292F1F">
      <w:pPr>
        <w:pStyle w:val="ListParagraph"/>
        <w:jc w:val="both"/>
        <w:rPr>
          <w:rFonts w:ascii="Times New Roman" w:hAnsi="Times New Roman" w:cs="Times New Roman"/>
        </w:rPr>
      </w:pPr>
      <w:r w:rsidRPr="0005530B">
        <w:rPr>
          <w:rFonts w:ascii="Times New Roman" w:hAnsi="Times New Roman" w:cs="Times New Roman"/>
        </w:rPr>
        <w:t>Age and charges have a positive linear relationship</w:t>
      </w:r>
      <w:r w:rsidR="00292F1F" w:rsidRPr="0005530B">
        <w:rPr>
          <w:rFonts w:ascii="Times New Roman" w:hAnsi="Times New Roman" w:cs="Times New Roman"/>
        </w:rPr>
        <w:t xml:space="preserve">, however, the relationship isn't perfectly linear, as there are some outliers. </w:t>
      </w:r>
      <w:r w:rsidR="00590B70" w:rsidRPr="0005530B">
        <w:rPr>
          <w:rFonts w:ascii="Times New Roman" w:hAnsi="Times New Roman" w:cs="Times New Roman"/>
        </w:rPr>
        <w:t>Regarding charges and BMI, there's no apparent trend or direction in the scatter plot, indicating a weak or negligible relationship between the two variables. Similarly, when examining BMI and age, there's no clear pattern or direction, suggesting a weak correlation. Overall, while age appears to influence charges with a moderate strength, BMI doesn't seem to have a significant impact, and there are notable outliers in the data.</w:t>
      </w:r>
    </w:p>
    <w:p w14:paraId="1E7C993D" w14:textId="599ADAF9" w:rsidR="00E96088" w:rsidRPr="0005530B" w:rsidRDefault="008235D6" w:rsidP="003F78C3">
      <w:pPr>
        <w:pStyle w:val="ListParagraph"/>
        <w:jc w:val="both"/>
        <w:rPr>
          <w:rFonts w:ascii="Times New Roman" w:hAnsi="Times New Roman" w:cs="Times New Roman"/>
        </w:rPr>
      </w:pPr>
      <w:r w:rsidRPr="0005530B">
        <w:rPr>
          <w:rFonts w:ascii="Times New Roman" w:hAnsi="Times New Roman" w:cs="Times New Roman"/>
        </w:rPr>
        <w:t xml:space="preserve">Scatterplot colored by different categorical variable suggests that smokers of southeast are paying higher charges along with smokers of other </w:t>
      </w:r>
      <w:r w:rsidR="003F669D" w:rsidRPr="0005530B">
        <w:rPr>
          <w:rFonts w:ascii="Times New Roman" w:hAnsi="Times New Roman" w:cs="Times New Roman"/>
        </w:rPr>
        <w:t>regions. Additionally</w:t>
      </w:r>
      <w:r w:rsidR="005779FA" w:rsidRPr="0005530B">
        <w:rPr>
          <w:rFonts w:ascii="Times New Roman" w:hAnsi="Times New Roman" w:cs="Times New Roman"/>
        </w:rPr>
        <w:t xml:space="preserve">, smokers experience a bigger increase in insurance charges as they age compared to non-smokers. </w:t>
      </w:r>
      <w:r w:rsidR="003F78C3" w:rsidRPr="0005530B">
        <w:rPr>
          <w:rFonts w:ascii="Times New Roman" w:hAnsi="Times New Roman" w:cs="Times New Roman"/>
        </w:rPr>
        <w:t>W</w:t>
      </w:r>
      <w:r w:rsidR="005779FA" w:rsidRPr="0005530B">
        <w:rPr>
          <w:rFonts w:ascii="Times New Roman" w:hAnsi="Times New Roman" w:cs="Times New Roman"/>
        </w:rPr>
        <w:t>here people live</w:t>
      </w:r>
      <w:r w:rsidR="003F78C3" w:rsidRPr="0005530B">
        <w:rPr>
          <w:rFonts w:ascii="Times New Roman" w:hAnsi="Times New Roman" w:cs="Times New Roman"/>
        </w:rPr>
        <w:t>(region)</w:t>
      </w:r>
      <w:r w:rsidR="005779FA" w:rsidRPr="0005530B">
        <w:rPr>
          <w:rFonts w:ascii="Times New Roman" w:hAnsi="Times New Roman" w:cs="Times New Roman"/>
        </w:rPr>
        <w:t xml:space="preserve"> don’t seem to have a big impact on how much they pay for </w:t>
      </w:r>
      <w:r w:rsidR="003F78C3" w:rsidRPr="0005530B">
        <w:rPr>
          <w:rFonts w:ascii="Times New Roman" w:hAnsi="Times New Roman" w:cs="Times New Roman"/>
        </w:rPr>
        <w:t>insurance. However</w:t>
      </w:r>
      <w:r w:rsidRPr="0005530B">
        <w:rPr>
          <w:rFonts w:ascii="Times New Roman" w:hAnsi="Times New Roman" w:cs="Times New Roman"/>
        </w:rPr>
        <w:t>, nonsmokers tend to pay low fares. Overall, smoker status is playing a key role over the regions in determining the insurance charges.</w:t>
      </w:r>
    </w:p>
    <w:p w14:paraId="454B896D" w14:textId="3C2E1161" w:rsidR="00E96088" w:rsidRPr="0005530B" w:rsidRDefault="00E96088" w:rsidP="00590B70">
      <w:pPr>
        <w:pStyle w:val="ListParagraph"/>
        <w:jc w:val="both"/>
        <w:rPr>
          <w:rFonts w:ascii="Times New Roman" w:hAnsi="Times New Roman" w:cs="Times New Roman"/>
        </w:rPr>
      </w:pPr>
    </w:p>
    <w:p w14:paraId="2FF0FE29" w14:textId="2ADC4E89" w:rsidR="00E96088" w:rsidRPr="0005530B" w:rsidRDefault="00E96088" w:rsidP="00E96088">
      <w:pPr>
        <w:pStyle w:val="ListParagraph"/>
        <w:numPr>
          <w:ilvl w:val="0"/>
          <w:numId w:val="1"/>
        </w:numPr>
        <w:jc w:val="both"/>
        <w:rPr>
          <w:rFonts w:ascii="Times New Roman" w:hAnsi="Times New Roman" w:cs="Times New Roman"/>
          <w:b/>
          <w:bCs/>
        </w:rPr>
      </w:pPr>
      <w:r w:rsidRPr="0005530B">
        <w:rPr>
          <w:rFonts w:ascii="Times New Roman" w:hAnsi="Times New Roman" w:cs="Times New Roman"/>
          <w:b/>
          <w:bCs/>
        </w:rPr>
        <w:t>Multivariate Analysis</w:t>
      </w:r>
    </w:p>
    <w:p w14:paraId="3DC24501" w14:textId="4F92F83B" w:rsidR="00415488" w:rsidRPr="0005530B" w:rsidRDefault="00415488" w:rsidP="00415488">
      <w:pPr>
        <w:pStyle w:val="ListParagraph"/>
        <w:jc w:val="both"/>
        <w:rPr>
          <w:rFonts w:ascii="Times New Roman" w:hAnsi="Times New Roman" w:cs="Times New Roman"/>
          <w:b/>
          <w:bCs/>
        </w:rPr>
      </w:pPr>
    </w:p>
    <w:p w14:paraId="63415410" w14:textId="1C90F800" w:rsidR="003F669D" w:rsidRPr="0005530B" w:rsidRDefault="003F669D" w:rsidP="003169EF">
      <w:pPr>
        <w:jc w:val="both"/>
        <w:rPr>
          <w:rFonts w:ascii="Times New Roman" w:hAnsi="Times New Roman" w:cs="Times New Roman"/>
        </w:rPr>
      </w:pPr>
    </w:p>
    <w:p w14:paraId="09588F4C" w14:textId="0DEA1B31" w:rsidR="003F669D" w:rsidRPr="0005530B" w:rsidRDefault="003F669D" w:rsidP="003169EF">
      <w:pPr>
        <w:jc w:val="both"/>
        <w:rPr>
          <w:rFonts w:ascii="Times New Roman" w:hAnsi="Times New Roman" w:cs="Times New Roman"/>
        </w:rPr>
      </w:pPr>
    </w:p>
    <w:p w14:paraId="7DE72BA3" w14:textId="77777777" w:rsidR="00617F37" w:rsidRDefault="00617F37" w:rsidP="00385A5F">
      <w:pPr>
        <w:ind w:left="720"/>
        <w:jc w:val="both"/>
        <w:rPr>
          <w:rFonts w:ascii="Times New Roman" w:hAnsi="Times New Roman" w:cs="Times New Roman"/>
        </w:rPr>
      </w:pPr>
    </w:p>
    <w:p w14:paraId="1E3A8C9B" w14:textId="2E3F20EC" w:rsidR="00617F37" w:rsidRDefault="00617F37" w:rsidP="00385A5F">
      <w:pPr>
        <w:ind w:left="720"/>
        <w:jc w:val="both"/>
        <w:rPr>
          <w:rFonts w:ascii="Times New Roman" w:hAnsi="Times New Roman" w:cs="Times New Roman"/>
        </w:rPr>
      </w:pPr>
      <w:r w:rsidRPr="0005530B">
        <w:rPr>
          <w:rFonts w:ascii="Times New Roman" w:hAnsi="Times New Roman" w:cs="Times New Roman"/>
          <w:b/>
          <w:bCs/>
          <w:noProof/>
        </w:rPr>
        <w:lastRenderedPageBreak/>
        <w:drawing>
          <wp:anchor distT="0" distB="0" distL="114300" distR="114300" simplePos="0" relativeHeight="251663360" behindDoc="0" locked="0" layoutInCell="1" allowOverlap="1" wp14:anchorId="55C2FCD7" wp14:editId="2B6086D6">
            <wp:simplePos x="0" y="0"/>
            <wp:positionH relativeFrom="column">
              <wp:posOffset>3533000</wp:posOffset>
            </wp:positionH>
            <wp:positionV relativeFrom="paragraph">
              <wp:posOffset>-384648</wp:posOffset>
            </wp:positionV>
            <wp:extent cx="2637620" cy="2250526"/>
            <wp:effectExtent l="0" t="0" r="4445" b="0"/>
            <wp:wrapNone/>
            <wp:docPr id="1402284049"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84049" name="Picture 1" descr="A diagram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7620" cy="2250526"/>
                    </a:xfrm>
                    <a:prstGeom prst="rect">
                      <a:avLst/>
                    </a:prstGeom>
                  </pic:spPr>
                </pic:pic>
              </a:graphicData>
            </a:graphic>
            <wp14:sizeRelH relativeFrom="page">
              <wp14:pctWidth>0</wp14:pctWidth>
            </wp14:sizeRelH>
            <wp14:sizeRelV relativeFrom="page">
              <wp14:pctHeight>0</wp14:pctHeight>
            </wp14:sizeRelV>
          </wp:anchor>
        </w:drawing>
      </w:r>
      <w:r w:rsidRPr="0005530B">
        <w:rPr>
          <w:rFonts w:ascii="Times New Roman" w:hAnsi="Times New Roman" w:cs="Times New Roman"/>
          <w:b/>
          <w:bCs/>
          <w:noProof/>
        </w:rPr>
        <w:drawing>
          <wp:anchor distT="0" distB="0" distL="114300" distR="114300" simplePos="0" relativeHeight="251662336" behindDoc="0" locked="0" layoutInCell="1" allowOverlap="1" wp14:anchorId="41413555" wp14:editId="4A2236F6">
            <wp:simplePos x="0" y="0"/>
            <wp:positionH relativeFrom="column">
              <wp:posOffset>278227</wp:posOffset>
            </wp:positionH>
            <wp:positionV relativeFrom="paragraph">
              <wp:posOffset>-299365</wp:posOffset>
            </wp:positionV>
            <wp:extent cx="2741429" cy="2266248"/>
            <wp:effectExtent l="0" t="0" r="1905" b="0"/>
            <wp:wrapNone/>
            <wp:docPr id="686601423" name="Picture 1" descr="A graph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01423" name="Picture 1" descr="A graph of a scatter pl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1429" cy="2266248"/>
                    </a:xfrm>
                    <a:prstGeom prst="rect">
                      <a:avLst/>
                    </a:prstGeom>
                  </pic:spPr>
                </pic:pic>
              </a:graphicData>
            </a:graphic>
            <wp14:sizeRelH relativeFrom="page">
              <wp14:pctWidth>0</wp14:pctWidth>
            </wp14:sizeRelH>
            <wp14:sizeRelV relativeFrom="page">
              <wp14:pctHeight>0</wp14:pctHeight>
            </wp14:sizeRelV>
          </wp:anchor>
        </w:drawing>
      </w:r>
    </w:p>
    <w:p w14:paraId="3835391C" w14:textId="3AC907BA" w:rsidR="00617F37" w:rsidRDefault="00617F37" w:rsidP="00385A5F">
      <w:pPr>
        <w:ind w:left="720"/>
        <w:jc w:val="both"/>
        <w:rPr>
          <w:rFonts w:ascii="Times New Roman" w:hAnsi="Times New Roman" w:cs="Times New Roman"/>
        </w:rPr>
      </w:pPr>
    </w:p>
    <w:p w14:paraId="6D527156" w14:textId="5FE49B27" w:rsidR="00617F37" w:rsidRDefault="00617F37" w:rsidP="00385A5F">
      <w:pPr>
        <w:ind w:left="720"/>
        <w:jc w:val="both"/>
        <w:rPr>
          <w:rFonts w:ascii="Times New Roman" w:hAnsi="Times New Roman" w:cs="Times New Roman"/>
        </w:rPr>
      </w:pPr>
    </w:p>
    <w:p w14:paraId="499F025B" w14:textId="7AAEF210" w:rsidR="00617F37" w:rsidRDefault="00617F37" w:rsidP="00385A5F">
      <w:pPr>
        <w:ind w:left="720"/>
        <w:jc w:val="both"/>
        <w:rPr>
          <w:rFonts w:ascii="Times New Roman" w:hAnsi="Times New Roman" w:cs="Times New Roman"/>
        </w:rPr>
      </w:pPr>
    </w:p>
    <w:p w14:paraId="12D0C3FF" w14:textId="6E98082D" w:rsidR="00617F37" w:rsidRDefault="00617F37" w:rsidP="00385A5F">
      <w:pPr>
        <w:ind w:left="720"/>
        <w:jc w:val="both"/>
        <w:rPr>
          <w:rFonts w:ascii="Times New Roman" w:hAnsi="Times New Roman" w:cs="Times New Roman"/>
        </w:rPr>
      </w:pPr>
    </w:p>
    <w:p w14:paraId="6FECB308" w14:textId="1E6594D2" w:rsidR="00617F37" w:rsidRDefault="00617F37" w:rsidP="00385A5F">
      <w:pPr>
        <w:ind w:left="720"/>
        <w:jc w:val="both"/>
        <w:rPr>
          <w:rFonts w:ascii="Times New Roman" w:hAnsi="Times New Roman" w:cs="Times New Roman"/>
        </w:rPr>
      </w:pPr>
    </w:p>
    <w:p w14:paraId="345E88E0" w14:textId="3AE20D43" w:rsidR="00617F37" w:rsidRDefault="00617F37" w:rsidP="00385A5F">
      <w:pPr>
        <w:ind w:left="720"/>
        <w:jc w:val="both"/>
        <w:rPr>
          <w:rFonts w:ascii="Times New Roman" w:hAnsi="Times New Roman" w:cs="Times New Roman"/>
        </w:rPr>
      </w:pPr>
    </w:p>
    <w:p w14:paraId="2B624E39" w14:textId="77777777" w:rsidR="00617F37" w:rsidRDefault="00617F37" w:rsidP="00385A5F">
      <w:pPr>
        <w:ind w:left="720"/>
        <w:jc w:val="both"/>
        <w:rPr>
          <w:rFonts w:ascii="Times New Roman" w:hAnsi="Times New Roman" w:cs="Times New Roman"/>
        </w:rPr>
      </w:pPr>
    </w:p>
    <w:p w14:paraId="74A11D3C" w14:textId="77777777" w:rsidR="00617F37" w:rsidRDefault="00617F37" w:rsidP="00385A5F">
      <w:pPr>
        <w:ind w:left="720"/>
        <w:jc w:val="both"/>
        <w:rPr>
          <w:rFonts w:ascii="Times New Roman" w:hAnsi="Times New Roman" w:cs="Times New Roman"/>
        </w:rPr>
      </w:pPr>
    </w:p>
    <w:p w14:paraId="5D286270" w14:textId="77777777" w:rsidR="00617F37" w:rsidRDefault="00617F37" w:rsidP="00385A5F">
      <w:pPr>
        <w:ind w:left="720"/>
        <w:jc w:val="both"/>
        <w:rPr>
          <w:rFonts w:ascii="Times New Roman" w:hAnsi="Times New Roman" w:cs="Times New Roman"/>
        </w:rPr>
      </w:pPr>
    </w:p>
    <w:p w14:paraId="6D677F91" w14:textId="77777777" w:rsidR="00617F37" w:rsidRDefault="00617F37" w:rsidP="00385A5F">
      <w:pPr>
        <w:ind w:left="720"/>
        <w:jc w:val="both"/>
        <w:rPr>
          <w:rFonts w:ascii="Times New Roman" w:hAnsi="Times New Roman" w:cs="Times New Roman"/>
        </w:rPr>
      </w:pPr>
    </w:p>
    <w:p w14:paraId="2C9C2770" w14:textId="77777777" w:rsidR="00617F37" w:rsidRDefault="00617F37" w:rsidP="00385A5F">
      <w:pPr>
        <w:ind w:left="720"/>
        <w:jc w:val="both"/>
        <w:rPr>
          <w:rFonts w:ascii="Times New Roman" w:hAnsi="Times New Roman" w:cs="Times New Roman"/>
        </w:rPr>
      </w:pPr>
    </w:p>
    <w:p w14:paraId="0D36FF25" w14:textId="77590C70" w:rsidR="00385A5F" w:rsidRPr="0005530B" w:rsidRDefault="00385A5F" w:rsidP="00385A5F">
      <w:pPr>
        <w:ind w:left="720"/>
        <w:jc w:val="both"/>
        <w:rPr>
          <w:rFonts w:ascii="Times New Roman" w:hAnsi="Times New Roman" w:cs="Times New Roman"/>
        </w:rPr>
      </w:pPr>
      <w:r w:rsidRPr="0005530B">
        <w:rPr>
          <w:rFonts w:ascii="Times New Roman" w:hAnsi="Times New Roman" w:cs="Times New Roman"/>
        </w:rPr>
        <w:t>Older people are paying higher taxes compared to younger ones also people with more BMI paying more charges</w:t>
      </w:r>
      <w:r w:rsidR="003F669D" w:rsidRPr="0005530B">
        <w:rPr>
          <w:rFonts w:ascii="Times New Roman" w:hAnsi="Times New Roman" w:cs="Times New Roman"/>
        </w:rPr>
        <w:t xml:space="preserve"> not many but a notable percentage</w:t>
      </w:r>
      <w:r w:rsidRPr="0005530B">
        <w:rPr>
          <w:rFonts w:ascii="Times New Roman" w:hAnsi="Times New Roman" w:cs="Times New Roman"/>
        </w:rPr>
        <w:t xml:space="preserve">. BMI is high </w:t>
      </w:r>
      <w:r w:rsidR="003F669D" w:rsidRPr="0005530B">
        <w:rPr>
          <w:rFonts w:ascii="Times New Roman" w:hAnsi="Times New Roman" w:cs="Times New Roman"/>
        </w:rPr>
        <w:t>in</w:t>
      </w:r>
      <w:r w:rsidRPr="0005530B">
        <w:rPr>
          <w:rFonts w:ascii="Times New Roman" w:hAnsi="Times New Roman" w:cs="Times New Roman"/>
        </w:rPr>
        <w:t xml:space="preserve"> older people compared to younger ones.</w:t>
      </w:r>
    </w:p>
    <w:p w14:paraId="1F335F64" w14:textId="7FDF76BF" w:rsidR="000B3D7E" w:rsidRPr="0005530B" w:rsidRDefault="003169EF" w:rsidP="00385A5F">
      <w:pPr>
        <w:ind w:left="720"/>
        <w:jc w:val="both"/>
        <w:rPr>
          <w:rFonts w:ascii="Times New Roman" w:hAnsi="Times New Roman" w:cs="Times New Roman"/>
        </w:rPr>
      </w:pPr>
      <w:r w:rsidRPr="0005530B">
        <w:rPr>
          <w:rFonts w:ascii="Times New Roman" w:hAnsi="Times New Roman" w:cs="Times New Roman"/>
        </w:rPr>
        <w:t>From 3D scatter plots we observe that there is a strong positive relationship between age and charges</w:t>
      </w:r>
      <w:r w:rsidR="00415488" w:rsidRPr="0005530B">
        <w:rPr>
          <w:rFonts w:ascii="Times New Roman" w:hAnsi="Times New Roman" w:cs="Times New Roman"/>
        </w:rPr>
        <w:t>. There is a weak positive relationship between BMI and Age, Charges and BMI with some outliers. We cannot determine any insights with high confidence consider</w:t>
      </w:r>
      <w:r w:rsidR="000B3D7E" w:rsidRPr="0005530B">
        <w:rPr>
          <w:rFonts w:ascii="Times New Roman" w:hAnsi="Times New Roman" w:cs="Times New Roman"/>
        </w:rPr>
        <w:t>ing weak relationships.</w:t>
      </w:r>
    </w:p>
    <w:p w14:paraId="73CABE6D" w14:textId="4FDA8CA3" w:rsidR="000B3D7E" w:rsidRPr="0005530B" w:rsidRDefault="000B3D7E" w:rsidP="003F669D">
      <w:pPr>
        <w:ind w:left="720"/>
        <w:jc w:val="both"/>
        <w:rPr>
          <w:rFonts w:ascii="Times New Roman" w:hAnsi="Times New Roman" w:cs="Times New Roman"/>
        </w:rPr>
      </w:pPr>
      <w:r w:rsidRPr="0005530B">
        <w:rPr>
          <w:rFonts w:ascii="Times New Roman" w:hAnsi="Times New Roman" w:cs="Times New Roman"/>
        </w:rPr>
        <w:t xml:space="preserve">3D scatterplot colored by different categorical variables suggest that smokers from all the regions paying higher insurance charges. There are </w:t>
      </w:r>
      <w:r w:rsidR="008D557D" w:rsidRPr="0005530B">
        <w:rPr>
          <w:rFonts w:ascii="Times New Roman" w:hAnsi="Times New Roman" w:cs="Times New Roman"/>
        </w:rPr>
        <w:t>a greater</w:t>
      </w:r>
      <w:r w:rsidRPr="0005530B">
        <w:rPr>
          <w:rFonts w:ascii="Times New Roman" w:hAnsi="Times New Roman" w:cs="Times New Roman"/>
        </w:rPr>
        <w:t xml:space="preserve"> number of smokers from ‘other’ region</w:t>
      </w:r>
      <w:r w:rsidR="008D557D" w:rsidRPr="0005530B">
        <w:rPr>
          <w:rFonts w:ascii="Times New Roman" w:hAnsi="Times New Roman" w:cs="Times New Roman"/>
        </w:rPr>
        <w:t>s</w:t>
      </w:r>
      <w:r w:rsidRPr="0005530B">
        <w:rPr>
          <w:rFonts w:ascii="Times New Roman" w:hAnsi="Times New Roman" w:cs="Times New Roman"/>
        </w:rPr>
        <w:t xml:space="preserve"> who pay higher insurance. Most of the non-smokers coming from southeast pay less taxes.</w:t>
      </w:r>
    </w:p>
    <w:p w14:paraId="7F6B2984" w14:textId="77777777" w:rsidR="003F669D" w:rsidRPr="0005530B" w:rsidRDefault="003F669D" w:rsidP="003F669D">
      <w:pPr>
        <w:ind w:left="720"/>
        <w:jc w:val="both"/>
        <w:rPr>
          <w:rFonts w:ascii="Times New Roman" w:hAnsi="Times New Roman" w:cs="Times New Roman"/>
        </w:rPr>
      </w:pPr>
    </w:p>
    <w:p w14:paraId="264BE2A9" w14:textId="7B727E6E" w:rsidR="000B3D7E" w:rsidRPr="0005530B" w:rsidRDefault="000B3D7E" w:rsidP="000B3D7E">
      <w:pPr>
        <w:pStyle w:val="ListParagraph"/>
        <w:numPr>
          <w:ilvl w:val="0"/>
          <w:numId w:val="1"/>
        </w:numPr>
        <w:jc w:val="both"/>
        <w:rPr>
          <w:rFonts w:ascii="Times New Roman" w:hAnsi="Times New Roman" w:cs="Times New Roman"/>
          <w:b/>
          <w:bCs/>
        </w:rPr>
      </w:pPr>
      <w:r w:rsidRPr="0005530B">
        <w:rPr>
          <w:rFonts w:ascii="Times New Roman" w:hAnsi="Times New Roman" w:cs="Times New Roman"/>
          <w:b/>
          <w:bCs/>
        </w:rPr>
        <w:t>Testing</w:t>
      </w:r>
    </w:p>
    <w:p w14:paraId="7A826C63" w14:textId="5ECBF897" w:rsidR="000B3D7E" w:rsidRPr="001D135D" w:rsidRDefault="009E3D8B" w:rsidP="001D135D">
      <w:pPr>
        <w:pStyle w:val="ListParagraph"/>
        <w:jc w:val="both"/>
        <w:rPr>
          <w:rFonts w:ascii="Times New Roman" w:hAnsi="Times New Roman" w:cs="Times New Roman"/>
        </w:rPr>
      </w:pPr>
      <w:r w:rsidRPr="009E3D8B">
        <w:rPr>
          <w:rFonts w:ascii="Times New Roman" w:hAnsi="Times New Roman" w:cs="Times New Roman"/>
        </w:rPr>
        <w:t>A one-sample Hotelling's T-squared test was conducted to assess whether the mean vector of three numeric variables—transformed charges, BMI, and transformed age—differs significantly from the population means reported in the literature. The transformed literature mean vector was [10.73, 28.5, 27.75], while the sample mean vector was found to be [10.85, 30.66, ...]. Although normality tests such as the Royston and Henze-Zirkler tests indicated potential deviations from normality (with p-values of approximately 0 and 1.845e-0, respectively), visual inspection of the plots suggested acceptable normality. Given an alpha level of 0.05, the resulting p-value from the Hotelling's T² test was 2.2e-16, which is substantially below the threshold for statistical significance. With a T² statistic of 57.357, we reject the null hypothesis and conclude that the sample mean vector significantly differs from the population mean vector reported in the literature. Therefore, the transformed population means are not a plausible match for the observed sample means.</w:t>
      </w:r>
    </w:p>
    <w:tbl>
      <w:tblPr>
        <w:tblStyle w:val="PlainTable4"/>
        <w:tblpPr w:leftFromText="180" w:rightFromText="180" w:vertAnchor="text" w:horzAnchor="page" w:tblpX="7161" w:tblpY="575"/>
        <w:tblW w:w="0" w:type="auto"/>
        <w:tblLook w:val="04A0" w:firstRow="1" w:lastRow="0" w:firstColumn="1" w:lastColumn="0" w:noHBand="0" w:noVBand="1"/>
      </w:tblPr>
      <w:tblGrid>
        <w:gridCol w:w="2047"/>
        <w:gridCol w:w="2047"/>
      </w:tblGrid>
      <w:tr w:rsidR="000B3D7E" w:rsidRPr="0005530B" w14:paraId="40F066F3" w14:textId="77777777" w:rsidTr="00470BD4">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047" w:type="dxa"/>
          </w:tcPr>
          <w:p w14:paraId="78851C48" w14:textId="77777777" w:rsidR="000B3D7E" w:rsidRPr="0005530B" w:rsidRDefault="000B3D7E" w:rsidP="00470BD4">
            <w:pPr>
              <w:tabs>
                <w:tab w:val="left" w:pos="6480"/>
              </w:tabs>
              <w:rPr>
                <w:rFonts w:ascii="Times New Roman" w:hAnsi="Times New Roman" w:cs="Times New Roman"/>
              </w:rPr>
            </w:pPr>
            <w:r w:rsidRPr="0005530B">
              <w:rPr>
                <w:rFonts w:ascii="Times New Roman" w:hAnsi="Times New Roman" w:cs="Times New Roman"/>
              </w:rPr>
              <w:t>Test</w:t>
            </w:r>
          </w:p>
        </w:tc>
        <w:tc>
          <w:tcPr>
            <w:tcW w:w="2047" w:type="dxa"/>
          </w:tcPr>
          <w:p w14:paraId="259ADBD6" w14:textId="77777777" w:rsidR="000B3D7E" w:rsidRPr="0005530B" w:rsidRDefault="000B3D7E" w:rsidP="00470BD4">
            <w:pPr>
              <w:tabs>
                <w:tab w:val="left" w:pos="648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530B">
              <w:rPr>
                <w:rFonts w:ascii="Times New Roman" w:hAnsi="Times New Roman" w:cs="Times New Roman"/>
              </w:rPr>
              <w:t>p-value</w:t>
            </w:r>
          </w:p>
        </w:tc>
      </w:tr>
      <w:tr w:rsidR="000B3D7E" w:rsidRPr="0005530B" w14:paraId="1F58F363" w14:textId="77777777" w:rsidTr="00470BD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047" w:type="dxa"/>
          </w:tcPr>
          <w:p w14:paraId="61AA59AF" w14:textId="77777777" w:rsidR="000B3D7E" w:rsidRPr="0005530B" w:rsidRDefault="000B3D7E" w:rsidP="00470BD4">
            <w:pPr>
              <w:tabs>
                <w:tab w:val="left" w:pos="6480"/>
              </w:tabs>
              <w:rPr>
                <w:rFonts w:ascii="Times New Roman" w:hAnsi="Times New Roman" w:cs="Times New Roman"/>
              </w:rPr>
            </w:pPr>
            <w:r w:rsidRPr="0005530B">
              <w:rPr>
                <w:rFonts w:ascii="Times New Roman" w:hAnsi="Times New Roman" w:cs="Times New Roman"/>
              </w:rPr>
              <w:t>Royston</w:t>
            </w:r>
          </w:p>
        </w:tc>
        <w:tc>
          <w:tcPr>
            <w:tcW w:w="2047" w:type="dxa"/>
          </w:tcPr>
          <w:p w14:paraId="5F3F6D82" w14:textId="77777777" w:rsidR="000B3D7E" w:rsidRPr="0005530B" w:rsidRDefault="000B3D7E" w:rsidP="00470BD4">
            <w:pPr>
              <w:tabs>
                <w:tab w:val="left" w:pos="64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30B">
              <w:rPr>
                <w:rFonts w:ascii="Times New Roman" w:hAnsi="Times New Roman" w:cs="Times New Roman"/>
              </w:rPr>
              <w:t>1.845e-0</w:t>
            </w:r>
          </w:p>
        </w:tc>
      </w:tr>
      <w:tr w:rsidR="000B3D7E" w:rsidRPr="0005530B" w14:paraId="5B146854" w14:textId="77777777" w:rsidTr="00470BD4">
        <w:trPr>
          <w:trHeight w:val="273"/>
        </w:trPr>
        <w:tc>
          <w:tcPr>
            <w:cnfStyle w:val="001000000000" w:firstRow="0" w:lastRow="0" w:firstColumn="1" w:lastColumn="0" w:oddVBand="0" w:evenVBand="0" w:oddHBand="0" w:evenHBand="0" w:firstRowFirstColumn="0" w:firstRowLastColumn="0" w:lastRowFirstColumn="0" w:lastRowLastColumn="0"/>
            <w:tcW w:w="2047" w:type="dxa"/>
          </w:tcPr>
          <w:p w14:paraId="327DEAAB" w14:textId="77777777" w:rsidR="000B3D7E" w:rsidRPr="0005530B" w:rsidRDefault="000B3D7E" w:rsidP="00470BD4">
            <w:pPr>
              <w:tabs>
                <w:tab w:val="left" w:pos="6480"/>
              </w:tabs>
              <w:rPr>
                <w:rFonts w:ascii="Times New Roman" w:hAnsi="Times New Roman" w:cs="Times New Roman"/>
              </w:rPr>
            </w:pPr>
            <w:r w:rsidRPr="0005530B">
              <w:rPr>
                <w:rFonts w:ascii="Times New Roman" w:hAnsi="Times New Roman" w:cs="Times New Roman"/>
              </w:rPr>
              <w:t>Henze-Zirkler</w:t>
            </w:r>
          </w:p>
        </w:tc>
        <w:tc>
          <w:tcPr>
            <w:tcW w:w="2047" w:type="dxa"/>
          </w:tcPr>
          <w:p w14:paraId="23A06376" w14:textId="77777777" w:rsidR="000B3D7E" w:rsidRPr="0005530B" w:rsidRDefault="000B3D7E" w:rsidP="00470BD4">
            <w:pPr>
              <w:tabs>
                <w:tab w:val="left" w:pos="64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30B">
              <w:rPr>
                <w:rFonts w:ascii="Times New Roman" w:hAnsi="Times New Roman" w:cs="Times New Roman"/>
              </w:rPr>
              <w:t>0</w:t>
            </w:r>
          </w:p>
        </w:tc>
      </w:tr>
    </w:tbl>
    <w:p w14:paraId="666F6519" w14:textId="4E71E78B" w:rsidR="000B3D7E" w:rsidRPr="0005530B" w:rsidRDefault="000B3D7E" w:rsidP="00983F07">
      <w:pPr>
        <w:tabs>
          <w:tab w:val="left" w:pos="6480"/>
        </w:tabs>
        <w:ind w:left="1440"/>
        <w:rPr>
          <w:rFonts w:ascii="Times New Roman" w:hAnsi="Times New Roman" w:cs="Times New Roman"/>
        </w:rPr>
      </w:pPr>
      <w:r w:rsidRPr="0005530B">
        <w:rPr>
          <w:rFonts w:ascii="Times New Roman" w:hAnsi="Times New Roman" w:cs="Times New Roman"/>
          <w:noProof/>
        </w:rPr>
        <w:drawing>
          <wp:anchor distT="0" distB="0" distL="114300" distR="114300" simplePos="0" relativeHeight="251666432" behindDoc="0" locked="0" layoutInCell="1" allowOverlap="1" wp14:anchorId="1D28182A" wp14:editId="58EC9248">
            <wp:simplePos x="0" y="0"/>
            <wp:positionH relativeFrom="column">
              <wp:posOffset>914400</wp:posOffset>
            </wp:positionH>
            <wp:positionV relativeFrom="paragraph">
              <wp:posOffset>0</wp:posOffset>
            </wp:positionV>
            <wp:extent cx="2355215" cy="1945612"/>
            <wp:effectExtent l="0" t="0" r="0" b="0"/>
            <wp:wrapNone/>
            <wp:docPr id="692240188"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40188" name="Picture 1" descr="A graph with a red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55215" cy="1945612"/>
                    </a:xfrm>
                    <a:prstGeom prst="rect">
                      <a:avLst/>
                    </a:prstGeom>
                  </pic:spPr>
                </pic:pic>
              </a:graphicData>
            </a:graphic>
            <wp14:sizeRelH relativeFrom="page">
              <wp14:pctWidth>0</wp14:pctWidth>
            </wp14:sizeRelH>
            <wp14:sizeRelV relativeFrom="page">
              <wp14:pctHeight>0</wp14:pctHeight>
            </wp14:sizeRelV>
          </wp:anchor>
        </w:drawing>
      </w:r>
    </w:p>
    <w:p w14:paraId="4B7CB26B" w14:textId="6AA35262" w:rsidR="00983F07" w:rsidRPr="0005530B" w:rsidRDefault="00983F07" w:rsidP="00983F07">
      <w:pPr>
        <w:pStyle w:val="ListParagraph"/>
        <w:tabs>
          <w:tab w:val="left" w:pos="6480"/>
        </w:tabs>
        <w:ind w:left="1080"/>
        <w:rPr>
          <w:rFonts w:ascii="Times New Roman" w:hAnsi="Times New Roman" w:cs="Times New Roman"/>
          <w:b/>
          <w:bCs/>
        </w:rPr>
      </w:pPr>
    </w:p>
    <w:p w14:paraId="2FE55DC2" w14:textId="28D34EEC" w:rsidR="00983F07" w:rsidRPr="0005530B" w:rsidRDefault="00983F07" w:rsidP="00983F07">
      <w:pPr>
        <w:pStyle w:val="ListParagraph"/>
        <w:tabs>
          <w:tab w:val="left" w:pos="6480"/>
        </w:tabs>
        <w:ind w:left="1080"/>
        <w:rPr>
          <w:rFonts w:ascii="Times New Roman" w:hAnsi="Times New Roman" w:cs="Times New Roman"/>
        </w:rPr>
      </w:pPr>
    </w:p>
    <w:p w14:paraId="3CCF6EDD" w14:textId="68CE790A" w:rsidR="00E96088" w:rsidRPr="0005530B" w:rsidRDefault="00E96088" w:rsidP="00E96088">
      <w:pPr>
        <w:pStyle w:val="ListParagraph"/>
        <w:jc w:val="both"/>
        <w:rPr>
          <w:rFonts w:ascii="Times New Roman" w:hAnsi="Times New Roman" w:cs="Times New Roman"/>
        </w:rPr>
      </w:pPr>
    </w:p>
    <w:sectPr w:rsidR="00E96088" w:rsidRPr="000553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F399F" w14:textId="77777777" w:rsidR="00107A6A" w:rsidRDefault="00107A6A" w:rsidP="003F78C3">
      <w:r>
        <w:separator/>
      </w:r>
    </w:p>
  </w:endnote>
  <w:endnote w:type="continuationSeparator" w:id="0">
    <w:p w14:paraId="2BEDD07D" w14:textId="77777777" w:rsidR="00107A6A" w:rsidRDefault="00107A6A" w:rsidP="003F7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7A772E" w14:textId="77777777" w:rsidR="00107A6A" w:rsidRDefault="00107A6A" w:rsidP="003F78C3">
      <w:r>
        <w:separator/>
      </w:r>
    </w:p>
  </w:footnote>
  <w:footnote w:type="continuationSeparator" w:id="0">
    <w:p w14:paraId="7E6E16F7" w14:textId="77777777" w:rsidR="00107A6A" w:rsidRDefault="00107A6A" w:rsidP="003F7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810EBB"/>
    <w:multiLevelType w:val="hybridMultilevel"/>
    <w:tmpl w:val="1510579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3E3E20EA"/>
    <w:multiLevelType w:val="hybridMultilevel"/>
    <w:tmpl w:val="D81C3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F93023"/>
    <w:multiLevelType w:val="hybridMultilevel"/>
    <w:tmpl w:val="3FEEE89A"/>
    <w:lvl w:ilvl="0" w:tplc="238859BA">
      <w:start w:val="1"/>
      <w:numFmt w:val="decimal"/>
      <w:lvlText w:val="%1."/>
      <w:lvlJc w:val="left"/>
      <w:pPr>
        <w:ind w:left="2340" w:hanging="360"/>
      </w:pPr>
      <w:rPr>
        <w:rFonts w:hint="default"/>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204685A"/>
    <w:multiLevelType w:val="hybridMultilevel"/>
    <w:tmpl w:val="B2527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B6D2F"/>
    <w:multiLevelType w:val="hybridMultilevel"/>
    <w:tmpl w:val="A8AC6D90"/>
    <w:lvl w:ilvl="0" w:tplc="F31AAC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3B000A"/>
    <w:multiLevelType w:val="hybridMultilevel"/>
    <w:tmpl w:val="E27651B6"/>
    <w:lvl w:ilvl="0" w:tplc="B68EE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12136149">
    <w:abstractNumId w:val="3"/>
  </w:num>
  <w:num w:numId="2" w16cid:durableId="45565685">
    <w:abstractNumId w:val="5"/>
  </w:num>
  <w:num w:numId="3" w16cid:durableId="501166065">
    <w:abstractNumId w:val="4"/>
  </w:num>
  <w:num w:numId="4" w16cid:durableId="41557962">
    <w:abstractNumId w:val="1"/>
  </w:num>
  <w:num w:numId="5" w16cid:durableId="1277756090">
    <w:abstractNumId w:val="0"/>
  </w:num>
  <w:num w:numId="6" w16cid:durableId="1341931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A97"/>
    <w:rsid w:val="0005530B"/>
    <w:rsid w:val="000B3D7E"/>
    <w:rsid w:val="000F16FA"/>
    <w:rsid w:val="00107A6A"/>
    <w:rsid w:val="001D135D"/>
    <w:rsid w:val="0021325A"/>
    <w:rsid w:val="002924B1"/>
    <w:rsid w:val="00292F1F"/>
    <w:rsid w:val="003169EF"/>
    <w:rsid w:val="00385A5F"/>
    <w:rsid w:val="003F669D"/>
    <w:rsid w:val="003F78C3"/>
    <w:rsid w:val="00415488"/>
    <w:rsid w:val="00423C51"/>
    <w:rsid w:val="005779FA"/>
    <w:rsid w:val="00590B70"/>
    <w:rsid w:val="005E7B59"/>
    <w:rsid w:val="00617F37"/>
    <w:rsid w:val="00637CCE"/>
    <w:rsid w:val="006D2A6A"/>
    <w:rsid w:val="008235D6"/>
    <w:rsid w:val="0084288C"/>
    <w:rsid w:val="008D557D"/>
    <w:rsid w:val="00932742"/>
    <w:rsid w:val="00952ABD"/>
    <w:rsid w:val="00965D68"/>
    <w:rsid w:val="00983F07"/>
    <w:rsid w:val="009A6725"/>
    <w:rsid w:val="009C5561"/>
    <w:rsid w:val="009E3D8B"/>
    <w:rsid w:val="00AC16D0"/>
    <w:rsid w:val="00B320B5"/>
    <w:rsid w:val="00B36113"/>
    <w:rsid w:val="00B50AF2"/>
    <w:rsid w:val="00BA5CB5"/>
    <w:rsid w:val="00C24317"/>
    <w:rsid w:val="00C85C71"/>
    <w:rsid w:val="00D33931"/>
    <w:rsid w:val="00D35643"/>
    <w:rsid w:val="00DE782B"/>
    <w:rsid w:val="00E96088"/>
    <w:rsid w:val="00EE0E3A"/>
    <w:rsid w:val="00F66168"/>
    <w:rsid w:val="00F86E7A"/>
    <w:rsid w:val="00F91598"/>
    <w:rsid w:val="00FF1A97"/>
    <w:rsid w:val="00FF4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8B69"/>
  <w15:chartTrackingRefBased/>
  <w15:docId w15:val="{B8711032-CDC0-574B-8B73-5582B4F31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A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A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A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A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A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A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A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A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A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A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A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A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A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A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A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A97"/>
    <w:rPr>
      <w:rFonts w:eastAsiaTheme="majorEastAsia" w:cstheme="majorBidi"/>
      <w:color w:val="272727" w:themeColor="text1" w:themeTint="D8"/>
    </w:rPr>
  </w:style>
  <w:style w:type="paragraph" w:styleId="Title">
    <w:name w:val="Title"/>
    <w:basedOn w:val="Normal"/>
    <w:next w:val="Normal"/>
    <w:link w:val="TitleChar"/>
    <w:uiPriority w:val="10"/>
    <w:qFormat/>
    <w:rsid w:val="00FF1A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A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A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1A97"/>
    <w:rPr>
      <w:i/>
      <w:iCs/>
      <w:color w:val="404040" w:themeColor="text1" w:themeTint="BF"/>
    </w:rPr>
  </w:style>
  <w:style w:type="paragraph" w:styleId="ListParagraph">
    <w:name w:val="List Paragraph"/>
    <w:basedOn w:val="Normal"/>
    <w:uiPriority w:val="34"/>
    <w:qFormat/>
    <w:rsid w:val="00FF1A97"/>
    <w:pPr>
      <w:ind w:left="720"/>
      <w:contextualSpacing/>
    </w:pPr>
  </w:style>
  <w:style w:type="character" w:styleId="IntenseEmphasis">
    <w:name w:val="Intense Emphasis"/>
    <w:basedOn w:val="DefaultParagraphFont"/>
    <w:uiPriority w:val="21"/>
    <w:qFormat/>
    <w:rsid w:val="00FF1A97"/>
    <w:rPr>
      <w:i/>
      <w:iCs/>
      <w:color w:val="0F4761" w:themeColor="accent1" w:themeShade="BF"/>
    </w:rPr>
  </w:style>
  <w:style w:type="paragraph" w:styleId="IntenseQuote">
    <w:name w:val="Intense Quote"/>
    <w:basedOn w:val="Normal"/>
    <w:next w:val="Normal"/>
    <w:link w:val="IntenseQuoteChar"/>
    <w:uiPriority w:val="30"/>
    <w:qFormat/>
    <w:rsid w:val="00FF1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A97"/>
    <w:rPr>
      <w:i/>
      <w:iCs/>
      <w:color w:val="0F4761" w:themeColor="accent1" w:themeShade="BF"/>
    </w:rPr>
  </w:style>
  <w:style w:type="character" w:styleId="IntenseReference">
    <w:name w:val="Intense Reference"/>
    <w:basedOn w:val="DefaultParagraphFont"/>
    <w:uiPriority w:val="32"/>
    <w:qFormat/>
    <w:rsid w:val="00FF1A97"/>
    <w:rPr>
      <w:b/>
      <w:bCs/>
      <w:smallCaps/>
      <w:color w:val="0F4761" w:themeColor="accent1" w:themeShade="BF"/>
      <w:spacing w:val="5"/>
    </w:rPr>
  </w:style>
  <w:style w:type="table" w:styleId="TableGrid">
    <w:name w:val="Table Grid"/>
    <w:basedOn w:val="TableNormal"/>
    <w:uiPriority w:val="39"/>
    <w:rsid w:val="00423C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23C51"/>
    <w:pPr>
      <w:spacing w:before="100" w:beforeAutospacing="1" w:after="100" w:afterAutospacing="1"/>
    </w:pPr>
    <w:rPr>
      <w:rFonts w:ascii="Times New Roman" w:eastAsia="Times New Roman" w:hAnsi="Times New Roman" w:cs="Times New Roman"/>
      <w:kern w:val="0"/>
      <w14:ligatures w14:val="none"/>
    </w:rPr>
  </w:style>
  <w:style w:type="table" w:styleId="PlainTable4">
    <w:name w:val="Plain Table 4"/>
    <w:basedOn w:val="TableNormal"/>
    <w:uiPriority w:val="44"/>
    <w:rsid w:val="000B3D7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F78C3"/>
    <w:pPr>
      <w:tabs>
        <w:tab w:val="center" w:pos="4680"/>
        <w:tab w:val="right" w:pos="9360"/>
      </w:tabs>
    </w:pPr>
  </w:style>
  <w:style w:type="character" w:customStyle="1" w:styleId="HeaderChar">
    <w:name w:val="Header Char"/>
    <w:basedOn w:val="DefaultParagraphFont"/>
    <w:link w:val="Header"/>
    <w:uiPriority w:val="99"/>
    <w:rsid w:val="003F78C3"/>
  </w:style>
  <w:style w:type="paragraph" w:styleId="Footer">
    <w:name w:val="footer"/>
    <w:basedOn w:val="Normal"/>
    <w:link w:val="FooterChar"/>
    <w:uiPriority w:val="99"/>
    <w:unhideWhenUsed/>
    <w:rsid w:val="003F78C3"/>
    <w:pPr>
      <w:tabs>
        <w:tab w:val="center" w:pos="4680"/>
        <w:tab w:val="right" w:pos="9360"/>
      </w:tabs>
    </w:pPr>
  </w:style>
  <w:style w:type="character" w:customStyle="1" w:styleId="FooterChar">
    <w:name w:val="Footer Char"/>
    <w:basedOn w:val="DefaultParagraphFont"/>
    <w:link w:val="Footer"/>
    <w:uiPriority w:val="99"/>
    <w:rsid w:val="003F78C3"/>
  </w:style>
  <w:style w:type="table" w:styleId="TableGridLight">
    <w:name w:val="Grid Table Light"/>
    <w:basedOn w:val="TableNormal"/>
    <w:uiPriority w:val="40"/>
    <w:rsid w:val="00C85C7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85C7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6616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945467">
      <w:bodyDiv w:val="1"/>
      <w:marLeft w:val="0"/>
      <w:marRight w:val="0"/>
      <w:marTop w:val="0"/>
      <w:marBottom w:val="0"/>
      <w:divBdr>
        <w:top w:val="none" w:sz="0" w:space="0" w:color="auto"/>
        <w:left w:val="none" w:sz="0" w:space="0" w:color="auto"/>
        <w:bottom w:val="none" w:sz="0" w:space="0" w:color="auto"/>
        <w:right w:val="none" w:sz="0" w:space="0" w:color="auto"/>
      </w:divBdr>
      <w:divsChild>
        <w:div w:id="320698632">
          <w:marLeft w:val="0"/>
          <w:marRight w:val="0"/>
          <w:marTop w:val="0"/>
          <w:marBottom w:val="0"/>
          <w:divBdr>
            <w:top w:val="single" w:sz="2" w:space="0" w:color="E3E3E3"/>
            <w:left w:val="single" w:sz="2" w:space="0" w:color="E3E3E3"/>
            <w:bottom w:val="single" w:sz="2" w:space="0" w:color="E3E3E3"/>
            <w:right w:val="single" w:sz="2" w:space="0" w:color="E3E3E3"/>
          </w:divBdr>
          <w:divsChild>
            <w:div w:id="67386046">
              <w:marLeft w:val="0"/>
              <w:marRight w:val="0"/>
              <w:marTop w:val="0"/>
              <w:marBottom w:val="0"/>
              <w:divBdr>
                <w:top w:val="single" w:sz="2" w:space="0" w:color="E3E3E3"/>
                <w:left w:val="single" w:sz="2" w:space="0" w:color="E3E3E3"/>
                <w:bottom w:val="single" w:sz="2" w:space="0" w:color="E3E3E3"/>
                <w:right w:val="single" w:sz="2" w:space="0" w:color="E3E3E3"/>
              </w:divBdr>
              <w:divsChild>
                <w:div w:id="833499246">
                  <w:marLeft w:val="0"/>
                  <w:marRight w:val="0"/>
                  <w:marTop w:val="0"/>
                  <w:marBottom w:val="0"/>
                  <w:divBdr>
                    <w:top w:val="single" w:sz="2" w:space="0" w:color="E3E3E3"/>
                    <w:left w:val="single" w:sz="2" w:space="0" w:color="E3E3E3"/>
                    <w:bottom w:val="single" w:sz="2" w:space="0" w:color="E3E3E3"/>
                    <w:right w:val="single" w:sz="2" w:space="0" w:color="E3E3E3"/>
                  </w:divBdr>
                  <w:divsChild>
                    <w:div w:id="592788042">
                      <w:marLeft w:val="0"/>
                      <w:marRight w:val="0"/>
                      <w:marTop w:val="0"/>
                      <w:marBottom w:val="0"/>
                      <w:divBdr>
                        <w:top w:val="single" w:sz="2" w:space="0" w:color="E3E3E3"/>
                        <w:left w:val="single" w:sz="2" w:space="0" w:color="E3E3E3"/>
                        <w:bottom w:val="single" w:sz="2" w:space="0" w:color="E3E3E3"/>
                        <w:right w:val="single" w:sz="2" w:space="0" w:color="E3E3E3"/>
                      </w:divBdr>
                      <w:divsChild>
                        <w:div w:id="1011032054">
                          <w:marLeft w:val="0"/>
                          <w:marRight w:val="0"/>
                          <w:marTop w:val="0"/>
                          <w:marBottom w:val="0"/>
                          <w:divBdr>
                            <w:top w:val="single" w:sz="2" w:space="0" w:color="E3E3E3"/>
                            <w:left w:val="single" w:sz="2" w:space="0" w:color="E3E3E3"/>
                            <w:bottom w:val="single" w:sz="2" w:space="0" w:color="E3E3E3"/>
                            <w:right w:val="single" w:sz="2" w:space="0" w:color="E3E3E3"/>
                          </w:divBdr>
                          <w:divsChild>
                            <w:div w:id="1191341669">
                              <w:marLeft w:val="0"/>
                              <w:marRight w:val="0"/>
                              <w:marTop w:val="100"/>
                              <w:marBottom w:val="100"/>
                              <w:divBdr>
                                <w:top w:val="single" w:sz="2" w:space="0" w:color="E3E3E3"/>
                                <w:left w:val="single" w:sz="2" w:space="0" w:color="E3E3E3"/>
                                <w:bottom w:val="single" w:sz="2" w:space="0" w:color="E3E3E3"/>
                                <w:right w:val="single" w:sz="2" w:space="0" w:color="E3E3E3"/>
                              </w:divBdr>
                              <w:divsChild>
                                <w:div w:id="1019158238">
                                  <w:marLeft w:val="0"/>
                                  <w:marRight w:val="0"/>
                                  <w:marTop w:val="0"/>
                                  <w:marBottom w:val="0"/>
                                  <w:divBdr>
                                    <w:top w:val="single" w:sz="2" w:space="0" w:color="E3E3E3"/>
                                    <w:left w:val="single" w:sz="2" w:space="0" w:color="E3E3E3"/>
                                    <w:bottom w:val="single" w:sz="2" w:space="0" w:color="E3E3E3"/>
                                    <w:right w:val="single" w:sz="2" w:space="0" w:color="E3E3E3"/>
                                  </w:divBdr>
                                  <w:divsChild>
                                    <w:div w:id="2144611783">
                                      <w:marLeft w:val="0"/>
                                      <w:marRight w:val="0"/>
                                      <w:marTop w:val="0"/>
                                      <w:marBottom w:val="0"/>
                                      <w:divBdr>
                                        <w:top w:val="single" w:sz="2" w:space="0" w:color="E3E3E3"/>
                                        <w:left w:val="single" w:sz="2" w:space="0" w:color="E3E3E3"/>
                                        <w:bottom w:val="single" w:sz="2" w:space="0" w:color="E3E3E3"/>
                                        <w:right w:val="single" w:sz="2" w:space="0" w:color="E3E3E3"/>
                                      </w:divBdr>
                                      <w:divsChild>
                                        <w:div w:id="302472492">
                                          <w:marLeft w:val="0"/>
                                          <w:marRight w:val="0"/>
                                          <w:marTop w:val="0"/>
                                          <w:marBottom w:val="0"/>
                                          <w:divBdr>
                                            <w:top w:val="single" w:sz="2" w:space="0" w:color="E3E3E3"/>
                                            <w:left w:val="single" w:sz="2" w:space="0" w:color="E3E3E3"/>
                                            <w:bottom w:val="single" w:sz="2" w:space="0" w:color="E3E3E3"/>
                                            <w:right w:val="single" w:sz="2" w:space="0" w:color="E3E3E3"/>
                                          </w:divBdr>
                                          <w:divsChild>
                                            <w:div w:id="2108110081">
                                              <w:marLeft w:val="0"/>
                                              <w:marRight w:val="0"/>
                                              <w:marTop w:val="0"/>
                                              <w:marBottom w:val="0"/>
                                              <w:divBdr>
                                                <w:top w:val="single" w:sz="2" w:space="0" w:color="E3E3E3"/>
                                                <w:left w:val="single" w:sz="2" w:space="0" w:color="E3E3E3"/>
                                                <w:bottom w:val="single" w:sz="2" w:space="0" w:color="E3E3E3"/>
                                                <w:right w:val="single" w:sz="2" w:space="0" w:color="E3E3E3"/>
                                              </w:divBdr>
                                              <w:divsChild>
                                                <w:div w:id="1650667053">
                                                  <w:marLeft w:val="0"/>
                                                  <w:marRight w:val="0"/>
                                                  <w:marTop w:val="0"/>
                                                  <w:marBottom w:val="0"/>
                                                  <w:divBdr>
                                                    <w:top w:val="single" w:sz="2" w:space="0" w:color="E3E3E3"/>
                                                    <w:left w:val="single" w:sz="2" w:space="0" w:color="E3E3E3"/>
                                                    <w:bottom w:val="single" w:sz="2" w:space="0" w:color="E3E3E3"/>
                                                    <w:right w:val="single" w:sz="2" w:space="0" w:color="E3E3E3"/>
                                                  </w:divBdr>
                                                  <w:divsChild>
                                                    <w:div w:id="1820875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0228043">
          <w:marLeft w:val="0"/>
          <w:marRight w:val="0"/>
          <w:marTop w:val="0"/>
          <w:marBottom w:val="0"/>
          <w:divBdr>
            <w:top w:val="single" w:sz="2" w:space="0" w:color="E3E3E3"/>
            <w:left w:val="single" w:sz="2" w:space="0" w:color="E3E3E3"/>
            <w:bottom w:val="single" w:sz="2" w:space="0" w:color="E3E3E3"/>
            <w:right w:val="single" w:sz="2" w:space="0" w:color="E3E3E3"/>
          </w:divBdr>
          <w:divsChild>
            <w:div w:id="941377838">
              <w:marLeft w:val="0"/>
              <w:marRight w:val="0"/>
              <w:marTop w:val="0"/>
              <w:marBottom w:val="90"/>
              <w:divBdr>
                <w:top w:val="single" w:sz="2" w:space="0" w:color="E3E3E3"/>
                <w:left w:val="single" w:sz="2" w:space="0" w:color="E3E3E3"/>
                <w:bottom w:val="single" w:sz="2" w:space="0" w:color="E3E3E3"/>
                <w:right w:val="single" w:sz="2" w:space="0" w:color="E3E3E3"/>
              </w:divBdr>
              <w:divsChild>
                <w:div w:id="1669868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42762333">
      <w:bodyDiv w:val="1"/>
      <w:marLeft w:val="0"/>
      <w:marRight w:val="0"/>
      <w:marTop w:val="0"/>
      <w:marBottom w:val="0"/>
      <w:divBdr>
        <w:top w:val="none" w:sz="0" w:space="0" w:color="auto"/>
        <w:left w:val="none" w:sz="0" w:space="0" w:color="auto"/>
        <w:bottom w:val="none" w:sz="0" w:space="0" w:color="auto"/>
        <w:right w:val="none" w:sz="0" w:space="0" w:color="auto"/>
      </w:divBdr>
      <w:divsChild>
        <w:div w:id="1476874057">
          <w:marLeft w:val="0"/>
          <w:marRight w:val="0"/>
          <w:marTop w:val="0"/>
          <w:marBottom w:val="0"/>
          <w:divBdr>
            <w:top w:val="none" w:sz="0" w:space="0" w:color="auto"/>
            <w:left w:val="none" w:sz="0" w:space="0" w:color="auto"/>
            <w:bottom w:val="none" w:sz="0" w:space="0" w:color="auto"/>
            <w:right w:val="none" w:sz="0" w:space="0" w:color="auto"/>
          </w:divBdr>
          <w:divsChild>
            <w:div w:id="383338967">
              <w:marLeft w:val="0"/>
              <w:marRight w:val="0"/>
              <w:marTop w:val="0"/>
              <w:marBottom w:val="0"/>
              <w:divBdr>
                <w:top w:val="none" w:sz="0" w:space="0" w:color="auto"/>
                <w:left w:val="none" w:sz="0" w:space="0" w:color="auto"/>
                <w:bottom w:val="none" w:sz="0" w:space="0" w:color="auto"/>
                <w:right w:val="none" w:sz="0" w:space="0" w:color="auto"/>
              </w:divBdr>
              <w:divsChild>
                <w:div w:id="99013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750">
      <w:bodyDiv w:val="1"/>
      <w:marLeft w:val="0"/>
      <w:marRight w:val="0"/>
      <w:marTop w:val="0"/>
      <w:marBottom w:val="0"/>
      <w:divBdr>
        <w:top w:val="none" w:sz="0" w:space="0" w:color="auto"/>
        <w:left w:val="none" w:sz="0" w:space="0" w:color="auto"/>
        <w:bottom w:val="none" w:sz="0" w:space="0" w:color="auto"/>
        <w:right w:val="none" w:sz="0" w:space="0" w:color="auto"/>
      </w:divBdr>
      <w:divsChild>
        <w:div w:id="244874906">
          <w:marLeft w:val="0"/>
          <w:marRight w:val="0"/>
          <w:marTop w:val="0"/>
          <w:marBottom w:val="0"/>
          <w:divBdr>
            <w:top w:val="none" w:sz="0" w:space="0" w:color="auto"/>
            <w:left w:val="none" w:sz="0" w:space="0" w:color="auto"/>
            <w:bottom w:val="none" w:sz="0" w:space="0" w:color="auto"/>
            <w:right w:val="none" w:sz="0" w:space="0" w:color="auto"/>
          </w:divBdr>
          <w:divsChild>
            <w:div w:id="189027094">
              <w:marLeft w:val="0"/>
              <w:marRight w:val="0"/>
              <w:marTop w:val="0"/>
              <w:marBottom w:val="0"/>
              <w:divBdr>
                <w:top w:val="none" w:sz="0" w:space="0" w:color="auto"/>
                <w:left w:val="none" w:sz="0" w:space="0" w:color="auto"/>
                <w:bottom w:val="none" w:sz="0" w:space="0" w:color="auto"/>
                <w:right w:val="none" w:sz="0" w:space="0" w:color="auto"/>
              </w:divBdr>
              <w:divsChild>
                <w:div w:id="19591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Donthireddy, Dinakar Reddy</dc:creator>
  <cp:keywords/>
  <dc:description/>
  <cp:lastModifiedBy>Donthireddy, Dinakar Reddy</cp:lastModifiedBy>
  <cp:revision>3</cp:revision>
  <cp:lastPrinted>2024-03-18T07:39:00Z</cp:lastPrinted>
  <dcterms:created xsi:type="dcterms:W3CDTF">2025-05-12T22:02:00Z</dcterms:created>
  <dcterms:modified xsi:type="dcterms:W3CDTF">2025-05-12T22:04:00Z</dcterms:modified>
</cp:coreProperties>
</file>