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References (merged — Harvard, Pansilu-style italics)</w:t>
      </w:r>
    </w:p>
    <w:p>
      <w:r>
        <w:rPr>
          <w:sz w:val="22"/>
        </w:rPr>
        <w:t>Journal / conference / book titles are italic below. Article titles are roman. Source: REFERENCES-MERGED-HARVARD.txt (*…* markers).</w:t>
      </w:r>
    </w:p>
    <w:p/>
    <w:p>
      <w:pPr>
        <w:spacing w:after="160"/>
      </w:pPr>
      <w:r>
        <w:rPr>
          <w:sz w:val="22"/>
        </w:rPr>
        <w:t xml:space="preserve">Agrawal, A., Anil George, R., Ravi, S.S., Kamath, S. and Kumar, A. (2020) Leveraging multimodal behavioral analytics for automated job interview performance assessment and feedback. In: </w:t>
      </w:r>
      <w:r>
        <w:rPr>
          <w:i/>
          <w:sz w:val="22"/>
        </w:rPr>
        <w:t>Second Grand-Challenge and Workshop on Multimodal Language (Challenge-HML)</w:t>
      </w:r>
      <w:r>
        <w:rPr>
          <w:sz w:val="22"/>
        </w:rPr>
        <w:t xml:space="preserve"> (pp. 46–54). Available from: https://doi.org/10.18653/v1/2020.challengehml-1.6</w:t>
      </w:r>
    </w:p>
    <w:p>
      <w:pPr>
        <w:spacing w:after="160"/>
      </w:pPr>
      <w:r>
        <w:rPr>
          <w:sz w:val="22"/>
        </w:rPr>
        <w:t xml:space="preserve">Aithal, S.K., Santhosh, S., Shenoy, A.M. and Kumar, S.S. (2023) Machine learning based ideal job role fit and career recommendation system. In: </w:t>
      </w:r>
      <w:r>
        <w:rPr>
          <w:i/>
          <w:sz w:val="22"/>
        </w:rPr>
        <w:t>2023 7th International Conference on Computing Methodologies and Communication (ICCMC)</w:t>
      </w:r>
      <w:r>
        <w:rPr>
          <w:sz w:val="22"/>
        </w:rPr>
        <w:t xml:space="preserve"> (pp. 64–67). IEEE. Available from: https://doi.org/10.1109/ICCMC56507.2023.10084315</w:t>
      </w:r>
    </w:p>
    <w:p>
      <w:pPr>
        <w:spacing w:after="160"/>
      </w:pPr>
      <w:r>
        <w:rPr>
          <w:sz w:val="22"/>
        </w:rPr>
        <w:t xml:space="preserve">Akram, S., Buono, P. and Lanzilotti, R. (2024) Exploring the impact of conversational style in enhancing recruitment chatbot interactions. In: </w:t>
      </w:r>
      <w:r>
        <w:rPr>
          <w:i/>
          <w:sz w:val="22"/>
        </w:rPr>
        <w:t>Nordic Conference on Human–Computer Interaction</w:t>
      </w:r>
      <w:r>
        <w:rPr>
          <w:sz w:val="22"/>
        </w:rPr>
        <w:t xml:space="preserve"> (pp. 1–14). Available from: https://doi.org/10.1145/3679318.3685387</w:t>
      </w:r>
    </w:p>
    <w:p>
      <w:pPr>
        <w:spacing w:after="160"/>
      </w:pPr>
      <w:r>
        <w:rPr>
          <w:sz w:val="22"/>
        </w:rPr>
        <w:t xml:space="preserve">Apriani, E., Syafrizal, S., Inderasari, E., Pustika, R. and Sangaji, M.W.N. (2024) Impact of AI-Powered ChatBots on EFL Students' Writing Skills, Self-Efficacy, and Self-Regulation: A Mixed-Methods Study. </w:t>
      </w:r>
      <w:r>
        <w:rPr>
          <w:i/>
          <w:sz w:val="22"/>
        </w:rPr>
        <w:t>Cogent Education</w:t>
      </w:r>
      <w:r>
        <w:rPr>
          <w:sz w:val="22"/>
        </w:rPr>
        <w:t>, 11(1). Available from: https://www.tandfonline.com/journals/oaed20 (search the journal for the article title to open the article page and copy the DOI from the PDF or “Cite this article”.)</w:t>
      </w:r>
    </w:p>
    <w:p>
      <w:pPr>
        <w:spacing w:after="160"/>
      </w:pPr>
      <w:r>
        <w:rPr>
          <w:sz w:val="22"/>
        </w:rPr>
        <w:t xml:space="preserve">Chandak, A., Jaiswal, S., Bhagat, S. and Thakare, V.M. (2024) Resume parser and job recommendation system using machine learning. </w:t>
      </w:r>
      <w:r>
        <w:rPr>
          <w:i/>
          <w:sz w:val="22"/>
        </w:rPr>
        <w:t>International Journal of Scientific Research in Computer Science, Engineering and Information Technology</w:t>
      </w:r>
      <w:r>
        <w:rPr>
          <w:sz w:val="22"/>
        </w:rPr>
        <w:t>, 10(3). Available from: https://doi.org/10.1109/esic60604.2024.10481635 (IEEE Xplore: https://ieeexplore.ieee.org/document/10481635/ — same title; IEEE metadata lists different co-authors than your reference; if your source is the journal article, use that article’s DOI/URL instead.)</w:t>
      </w:r>
    </w:p>
    <w:p>
      <w:pPr>
        <w:spacing w:after="160"/>
      </w:pPr>
      <w:r>
        <w:rPr>
          <w:sz w:val="22"/>
        </w:rPr>
        <w:t>Daryanto, T., Ding, X., Wilhelm, L.T., Stil, S., McInnis Knutsen, K. and Rho, E.H. (2024) Conversate: Supporting reflective learning in interview practice through interactive simulation and dialogic feedback. arXiv preprint arXiv:2410.05570. Available from: https://doi.org/10.48550/arXiv.2410.05570</w:t>
      </w:r>
    </w:p>
    <w:p>
      <w:pPr>
        <w:spacing w:after="160"/>
      </w:pPr>
      <w:r>
        <w:rPr>
          <w:sz w:val="22"/>
        </w:rPr>
        <w:t xml:space="preserve">Fulk, H.K., Dent, H.L., Kapakos, W.A. and White, B.J. (2022) Doing more with less: Using AI-based Big Interview to combine exam preparation and interview practice. </w:t>
      </w:r>
      <w:r>
        <w:rPr>
          <w:i/>
          <w:sz w:val="22"/>
        </w:rPr>
        <w:t>Issues in Information Systems</w:t>
      </w:r>
      <w:r>
        <w:rPr>
          <w:sz w:val="22"/>
        </w:rPr>
        <w:t>, 23(4), pp. 204–217. Available from: https://doi.org/10.48009/4_iis_2022_118</w:t>
      </w:r>
    </w:p>
    <w:p>
      <w:pPr>
        <w:spacing w:after="160"/>
      </w:pPr>
      <w:r>
        <w:rPr>
          <w:sz w:val="22"/>
        </w:rPr>
        <w:t xml:space="preserve">Gadesha, V., Joshi, K.D. and Bachika, M. (2023) Streamlining resume annotation with named entity recognition. In: </w:t>
      </w:r>
      <w:r>
        <w:rPr>
          <w:i/>
          <w:sz w:val="22"/>
        </w:rPr>
        <w:t>2023 IEEE 20th India Council International Conference (INDICON)</w:t>
      </w:r>
      <w:r>
        <w:rPr>
          <w:sz w:val="22"/>
        </w:rPr>
        <w:t xml:space="preserve"> (pp. 735–740). IEEE. Available from: https://doi.org/10.1109/indicon59947.2023.10440786</w:t>
      </w:r>
    </w:p>
    <w:p>
      <w:pPr>
        <w:spacing w:after="160"/>
      </w:pPr>
      <w:r>
        <w:rPr>
          <w:sz w:val="22"/>
        </w:rPr>
        <w:t xml:space="preserve">Gnehm, A., Bühlmann, E., Buchs, H. and Clematide, S. (2022) Fine-grained extraction and classification of skill requirements in German-speaking job ads. In: </w:t>
      </w:r>
      <w:r>
        <w:rPr>
          <w:i/>
          <w:sz w:val="22"/>
        </w:rPr>
        <w:t>Proceedings of the Fifth Workshop on Natural Language Processing and Computational Social Science (NLP+CSS)</w:t>
      </w:r>
      <w:r>
        <w:rPr>
          <w:sz w:val="22"/>
        </w:rPr>
        <w:t xml:space="preserve"> (pp. 14–24). Available from: https://doi.org/10.18653/v1/2022.nlpcss-1.2</w:t>
      </w:r>
    </w:p>
    <w:p>
      <w:pPr>
        <w:spacing w:after="160"/>
      </w:pPr>
      <w:r>
        <w:rPr>
          <w:sz w:val="22"/>
        </w:rPr>
        <w:t xml:space="preserve">Harris, C.G. (2024) Combining human-in-the-loop systems and AI fairness toolkits to reduce age bias in AI job hiring algorithms. In: </w:t>
      </w:r>
      <w:r>
        <w:rPr>
          <w:i/>
          <w:sz w:val="22"/>
        </w:rPr>
        <w:t>2024 IEEE International Conference on Big Data and Smart Computing (BigComp)</w:t>
      </w:r>
      <w:r>
        <w:rPr>
          <w:sz w:val="22"/>
        </w:rPr>
        <w:t xml:space="preserve"> (pp. 60–66). IEEE. Available from: https://doi.org/10.1109/bigcomp60711.2024.00019</w:t>
      </w:r>
    </w:p>
    <w:p>
      <w:pPr>
        <w:spacing w:after="160"/>
      </w:pPr>
      <w:r>
        <w:rPr>
          <w:sz w:val="22"/>
        </w:rPr>
        <w:t xml:space="preserve">Haryan, S., Malik, R., Redij, P. and Kulkarni, S. (2024) FairHire: A fair and automated candidate screening system. In: Dehuri, S. et al. (eds.) </w:t>
      </w:r>
      <w:r>
        <w:rPr>
          <w:i/>
          <w:sz w:val="22"/>
        </w:rPr>
        <w:t>Machine Intelligence, Tools, and Applications (ICMITA 2024)</w:t>
      </w:r>
      <w:r>
        <w:rPr>
          <w:sz w:val="22"/>
        </w:rPr>
        <w:t>. Cham: Springer, pp. 372–382. Available from: https://doi.org/10.1007/978-3-031-65392-6_32</w:t>
      </w:r>
    </w:p>
    <w:p>
      <w:pPr>
        <w:spacing w:after="160"/>
      </w:pPr>
      <w:r>
        <w:rPr>
          <w:sz w:val="22"/>
        </w:rPr>
        <w:t xml:space="preserve">Horodyski, P. (2023) Applicants' perception of artificial intelligence in the recruitment process. </w:t>
      </w:r>
      <w:r>
        <w:rPr>
          <w:i/>
          <w:sz w:val="22"/>
        </w:rPr>
        <w:t>Computers in Human Behavior Reports</w:t>
      </w:r>
      <w:r>
        <w:rPr>
          <w:sz w:val="22"/>
        </w:rPr>
        <w:t>, 11, 100303. Available from: https://doi.org/10.1016/j.chbr.2023.100303</w:t>
      </w:r>
    </w:p>
    <w:p>
      <w:pPr>
        <w:spacing w:after="160"/>
      </w:pPr>
      <w:r>
        <w:rPr>
          <w:sz w:val="22"/>
        </w:rPr>
        <w:t xml:space="preserve">Hosseini, A. and Amirkhani, Z. (2025) Exploring AI chatbot affordances in EFL higher education: Impacts on language proficiency, usability, engagement, and perceived effectiveness. </w:t>
      </w:r>
      <w:r>
        <w:rPr>
          <w:i/>
          <w:sz w:val="22"/>
        </w:rPr>
        <w:t>International Journal of Multicultural and Multireligious Understanding</w:t>
      </w:r>
      <w:r>
        <w:rPr>
          <w:sz w:val="22"/>
        </w:rPr>
        <w:t>, 12(3), pp. 683–696. Available from: https://doi.org/10.18415/ijmmu.v12i3.6682 (article page: https://ijmmu.com/index.php/ijmmu/article/view/6682)</w:t>
      </w:r>
    </w:p>
    <w:p>
      <w:pPr>
        <w:spacing w:after="160"/>
      </w:pPr>
      <w:r>
        <w:rPr>
          <w:sz w:val="22"/>
        </w:rPr>
        <w:t>Huang, Z., Xu, W. and Yu, K. (2015) Bidirectional LSTM-CRF models for sequence tagging. arXiv:1508.01991. Available from: https://doi.org/10.48550/arXiv.1508.01991</w:t>
      </w:r>
    </w:p>
    <w:p>
      <w:pPr>
        <w:spacing w:after="160"/>
      </w:pPr>
      <w:r>
        <w:rPr>
          <w:sz w:val="22"/>
        </w:rPr>
        <w:t xml:space="preserve">Kavargyris, D.C., Georgiou, K., Papaioannou, E., Petrakis, K., Mittas, N. and Angelis, L. (2025) ESCOX: A tool for skill and occupation extraction using LLMs from unstructured text. </w:t>
      </w:r>
      <w:r>
        <w:rPr>
          <w:i/>
          <w:sz w:val="22"/>
        </w:rPr>
        <w:t>Software Impacts</w:t>
      </w:r>
      <w:r>
        <w:rPr>
          <w:sz w:val="22"/>
        </w:rPr>
        <w:t>, 25, 100772. Available from: https://doi.org/10.1016/j.simpa.2025.100772</w:t>
      </w:r>
    </w:p>
    <w:p>
      <w:pPr>
        <w:spacing w:after="160"/>
      </w:pPr>
      <w:r>
        <w:rPr>
          <w:sz w:val="22"/>
        </w:rPr>
        <w:t xml:space="preserve">Lafferty, J., McCallum, A. and Pereira, F. (2001) Conditional random fields: Probabilistic models for segmenting and labelling sequence data. In: </w:t>
      </w:r>
      <w:r>
        <w:rPr>
          <w:i/>
          <w:sz w:val="22"/>
        </w:rPr>
        <w:t>Proceedings of the 18th International Conference on Machine Learning (ICML)</w:t>
      </w:r>
      <w:r>
        <w:rPr>
          <w:sz w:val="22"/>
        </w:rPr>
        <w:t>. Available from: https://dl.acm.org/doi/10.5555/645530.655813</w:t>
      </w:r>
    </w:p>
    <w:p>
      <w:pPr>
        <w:spacing w:after="160"/>
      </w:pPr>
      <w:r>
        <w:rPr>
          <w:sz w:val="22"/>
        </w:rPr>
        <w:t xml:space="preserve">Lalitha, B., Kadiyam, S., Kalidindi, R.V., Vemparala, S.M., Yarlagadda, K. and Chekuri, S.V. (2023) Applicant screening system using NLP. In: </w:t>
      </w:r>
      <w:r>
        <w:rPr>
          <w:i/>
          <w:sz w:val="22"/>
        </w:rPr>
        <w:t>2023 3rd International Conference on Intelligent Data Communication Technologies and Internet of Things (ICIDCA)</w:t>
      </w:r>
      <w:r>
        <w:rPr>
          <w:sz w:val="22"/>
        </w:rPr>
        <w:t xml:space="preserve"> (pp. 379–383). IEEE. Available from: https://doi.org/10.1109/icidca56705.2023.10099953</w:t>
      </w:r>
    </w:p>
    <w:p>
      <w:pPr>
        <w:spacing w:after="160"/>
      </w:pPr>
      <w:r>
        <w:rPr>
          <w:sz w:val="22"/>
        </w:rPr>
        <w:t xml:space="preserve">Lample, G., Ballesteros, M., Subramanian, S., Kawakami, K. and Dyer, C. (2016) Neural architectures for named entity recognition. In: </w:t>
      </w:r>
      <w:r>
        <w:rPr>
          <w:i/>
          <w:sz w:val="22"/>
        </w:rPr>
        <w:t>Proceedings of NAACL-HLT 2016</w:t>
      </w:r>
      <w:r>
        <w:rPr>
          <w:sz w:val="22"/>
        </w:rPr>
        <w:t>. Available from: https://aclanthology.org/N16-1030/</w:t>
      </w:r>
    </w:p>
    <w:p>
      <w:pPr>
        <w:spacing w:after="160"/>
      </w:pPr>
      <w:r>
        <w:rPr>
          <w:sz w:val="22"/>
        </w:rPr>
        <w:t xml:space="preserve">Law, J. (2025) The ethical imperative of algorithmic fairness in AI-enabled hiring: A critical analysis of bias, accountability, and justice. </w:t>
      </w:r>
      <w:r>
        <w:rPr>
          <w:i/>
          <w:sz w:val="22"/>
        </w:rPr>
        <w:t>AI and Ethics</w:t>
      </w:r>
      <w:r>
        <w:rPr>
          <w:sz w:val="22"/>
        </w:rPr>
        <w:t>, 6(1). Available from: https://doi.org/10.1007/s43681-025-00927-x</w:t>
      </w:r>
    </w:p>
    <w:p>
      <w:pPr>
        <w:spacing w:after="160"/>
      </w:pPr>
      <w:r>
        <w:rPr>
          <w:sz w:val="22"/>
        </w:rPr>
        <w:t xml:space="preserve">Lewton, J. and Haddad, A.R. (2024) Pharmacy student perceptions of using AI-based interview software (Big Interview) for career preparation. </w:t>
      </w:r>
      <w:r>
        <w:rPr>
          <w:i/>
          <w:sz w:val="22"/>
        </w:rPr>
        <w:t>American Journal of Pharmaceutical Education</w:t>
      </w:r>
      <w:r>
        <w:rPr>
          <w:sz w:val="22"/>
        </w:rPr>
        <w:t>, 88(9), Article 101263. Available from: https://doi.org/10.1016/j.ajpe.2024.101263</w:t>
      </w:r>
    </w:p>
    <w:p>
      <w:pPr>
        <w:spacing w:after="160"/>
      </w:pPr>
      <w:r>
        <w:rPr>
          <w:sz w:val="22"/>
        </w:rPr>
        <w:t xml:space="preserve">Li, C., Fisher, E., Thomas, R., Pittard, S., Hertzberg, V. and Choi, J.D. (2020) Competence-level prediction and resume and job description matching using context-aware transformer models. In: </w:t>
      </w:r>
      <w:r>
        <w:rPr>
          <w:i/>
          <w:sz w:val="22"/>
        </w:rPr>
        <w:t>Proceedings of the 2020 Conference on Empirical Methods in Natural Language Processing (EMNLP)</w:t>
      </w:r>
      <w:r>
        <w:rPr>
          <w:sz w:val="22"/>
        </w:rPr>
        <w:t xml:space="preserve"> (pp. 8456–8466). Available from: https://doi.org/10.18653/v1/2020.emnlp-main.679</w:t>
      </w:r>
    </w:p>
    <w:p>
      <w:pPr>
        <w:spacing w:after="160"/>
      </w:pPr>
      <w:r>
        <w:rPr>
          <w:sz w:val="22"/>
        </w:rPr>
        <w:t xml:space="preserve">Machhale, G., Kadam, S. and Patki, V. (2024) Integration of AI based chatbot in tech interview prep app. In: </w:t>
      </w:r>
      <w:r>
        <w:rPr>
          <w:i/>
          <w:sz w:val="22"/>
        </w:rPr>
        <w:t>2024 2nd World Conference on Communication &amp; Computing (WCONF)</w:t>
      </w:r>
      <w:r>
        <w:rPr>
          <w:sz w:val="22"/>
        </w:rPr>
        <w:t xml:space="preserve"> (pp. 1–8). IEEE. Available from: https://doi.org/10.1109/WCONF61366.2024.10692194</w:t>
      </w:r>
    </w:p>
    <w:p>
      <w:pPr>
        <w:spacing w:after="160"/>
      </w:pPr>
      <w:r>
        <w:rPr>
          <w:sz w:val="22"/>
        </w:rPr>
        <w:t>Mikolov, T., Chen, K., Corrado, G. and Dean, J. (2013) Efficient estimation of word representations in vector space. arXiv:1301.3781. Available from: https://doi.org/10.48550/arXiv.1301.3781</w:t>
      </w:r>
    </w:p>
    <w:p>
      <w:pPr>
        <w:spacing w:after="160"/>
      </w:pPr>
      <w:r>
        <w:rPr>
          <w:sz w:val="22"/>
        </w:rPr>
        <w:t xml:space="preserve">Nithya, S. and Sukirtha, R. (2025) Intelligent job interview preparation and career advancement using AI, ML and NLP. </w:t>
      </w:r>
      <w:r>
        <w:rPr>
          <w:i/>
          <w:sz w:val="22"/>
        </w:rPr>
        <w:t>International Journal of Advanced Research in Science, Communication and Technology</w:t>
      </w:r>
      <w:r>
        <w:rPr>
          <w:sz w:val="22"/>
        </w:rPr>
        <w:t>. Available from: https://ijarsct.co.in/ (search the journal for the paper title or authors to open the article page; no Crossref DOI was found for this exact reference.)</w:t>
      </w:r>
    </w:p>
    <w:p>
      <w:pPr>
        <w:spacing w:after="160"/>
      </w:pPr>
      <w:r>
        <w:rPr>
          <w:sz w:val="22"/>
        </w:rPr>
        <w:t xml:space="preserve">Rezaeipourfarsangi, S. and Milios, E. (2023) AI-powered resume–job matching. In: </w:t>
      </w:r>
      <w:r>
        <w:rPr>
          <w:i/>
          <w:sz w:val="22"/>
        </w:rPr>
        <w:t>Proceedings of the ACM Symposium on Document Engineering 2023 (DocEng ’23)</w:t>
      </w:r>
      <w:r>
        <w:rPr>
          <w:sz w:val="22"/>
        </w:rPr>
        <w:t xml:space="preserve"> (pp. 1–4). ACM. Available from: https://doi.org/10.1145/3573128.3609347</w:t>
      </w:r>
    </w:p>
    <w:p>
      <w:pPr>
        <w:spacing w:after="160"/>
      </w:pPr>
      <w:r>
        <w:rPr>
          <w:sz w:val="22"/>
        </w:rPr>
        <w:t xml:space="preserve">Saunders, M., Lewis, P. and Thornhill, A. (2019) </w:t>
      </w:r>
      <w:r>
        <w:rPr>
          <w:i/>
          <w:sz w:val="22"/>
        </w:rPr>
        <w:t>Research Methods for Business Students</w:t>
      </w:r>
      <w:r>
        <w:rPr>
          <w:sz w:val="22"/>
        </w:rPr>
        <w:t>, 8th edn. Harlow: Pearson Education.</w:t>
      </w:r>
    </w:p>
    <w:p>
      <w:pPr>
        <w:spacing w:after="160"/>
      </w:pPr>
      <w:r>
        <w:rPr>
          <w:sz w:val="22"/>
        </w:rPr>
        <w:t xml:space="preserve">Skondras, P., Zervas, P. and Tzimas, G. (2025) Zero-shot resume–job matching with LLMs via structured prompting and semantic embeddings. </w:t>
      </w:r>
      <w:r>
        <w:rPr>
          <w:i/>
          <w:sz w:val="22"/>
        </w:rPr>
        <w:t>Electronics</w:t>
      </w:r>
      <w:r>
        <w:rPr>
          <w:sz w:val="22"/>
        </w:rPr>
        <w:t>, 14(24), 4960. Available from: https://doi.org/10.3390/electronics14244960</w:t>
      </w:r>
    </w:p>
    <w:p>
      <w:pPr>
        <w:spacing w:after="160"/>
      </w:pPr>
      <w:r>
        <w:rPr>
          <w:sz w:val="22"/>
        </w:rPr>
        <w:t xml:space="preserve">Srivastava, M. and Greaney, P. (2023) Resume parsing across multiple job domains using a BERT-based NER model. In: </w:t>
      </w:r>
      <w:r>
        <w:rPr>
          <w:i/>
          <w:sz w:val="22"/>
        </w:rPr>
        <w:t>2023 31st Irish Conference on Artificial Intelligence and Cognitive Science (AICS)</w:t>
      </w:r>
      <w:r>
        <w:rPr>
          <w:sz w:val="22"/>
        </w:rPr>
        <w:t xml:space="preserve"> (pp. 1–4). IEEE. Available from: https://doi.org/10.1109/aics60730.2023.10470917</w:t>
      </w:r>
    </w:p>
    <w:p>
      <w:pPr>
        <w:spacing w:after="160"/>
      </w:pPr>
      <w:r>
        <w:rPr>
          <w:sz w:val="22"/>
        </w:rPr>
        <w:t xml:space="preserve">Yu, R., Das, S., Gurajada, S., Varshney, K., Raghavan, H. and Lastra-Anadon, C. (2021) A research framework for understanding education–occupation alignment with NLP techniques. In: </w:t>
      </w:r>
      <w:r>
        <w:rPr>
          <w:i/>
          <w:sz w:val="22"/>
        </w:rPr>
        <w:t>Proceedings of the 1st Workshop on NLP for Positive Impact</w:t>
      </w:r>
      <w:r>
        <w:rPr>
          <w:sz w:val="22"/>
        </w:rPr>
        <w:t xml:space="preserve"> (pp. 100–106). Available from: https://doi.org/10.18653/v1/2021.nlp4posimpact-1.11</w:t>
      </w:r>
    </w:p>
    <w:p>
      <w:pPr>
        <w:spacing w:after="160"/>
      </w:pPr>
      <w:r>
        <w:rPr>
          <w:sz w:val="22"/>
        </w:rPr>
        <w:t xml:space="preserve">Yu, X., Zhang, J. and Yu, Z. (2024) ConFit: Improving resume–job matching using data augmentation and contrastive learning. In: </w:t>
      </w:r>
      <w:r>
        <w:rPr>
          <w:i/>
          <w:sz w:val="22"/>
        </w:rPr>
        <w:t>Proceedings of the 18th ACM Conference on Recommender Systems (RecSys ’24)</w:t>
      </w:r>
      <w:r>
        <w:rPr>
          <w:sz w:val="22"/>
        </w:rPr>
        <w:t xml:space="preserve"> (pp. 601–611). ACM. Available from: https://doi.org/10.1145/3640457.3688108</w:t>
      </w:r>
    </w:p>
    <w:p>
      <w:pPr>
        <w:spacing w:after="160"/>
      </w:pPr>
      <w:r>
        <w:rPr>
          <w:sz w:val="22"/>
        </w:rPr>
        <w:t xml:space="preserve">Yu, X., Xu, R., Xue, C., Zhang, J., Ma, X. and Yu, Z. (2025) ConFit v2: Improving resume–job matching using hypothetical resume embedding and runner-up hard-negative mining. In: </w:t>
      </w:r>
      <w:r>
        <w:rPr>
          <w:i/>
          <w:sz w:val="22"/>
        </w:rPr>
        <w:t>Findings of the Association for Computational Linguistics: ACL 2025</w:t>
      </w:r>
      <w:r>
        <w:rPr>
          <w:sz w:val="22"/>
        </w:rPr>
        <w:t xml:space="preserve"> (pp. 12775–12790). Available from: https://doi.org/10.18653/v1/2025.findings-acl.661</w:t>
      </w:r>
    </w:p>
    <w:p>
      <w:r>
        <w:br w:type="page"/>
      </w:r>
    </w:p>
    <w:p>
      <w:pPr>
        <w:pStyle w:val="Heading1"/>
      </w:pPr>
      <w:r>
        <w:t>Notes</w:t>
      </w:r>
    </w:p>
    <w:p>
      <w:pPr>
        <w:pStyle w:val="ListBullet"/>
      </w:pPr>
      <w:r>
        <w:t>Notes for Word:</w:t>
      </w:r>
    </w:p>
    <w:p>
      <w:pPr>
        <w:pStyle w:val="ListBullet"/>
      </w:pPr>
    </w:p>
    <w:p>
      <w:pPr>
        <w:pStyle w:val="ListBullet"/>
      </w:pPr>
      <w:r>
        <w:t>1. Plain-text source: REFERENCES-MERGED-HARVARD.txt — *asterisks* mark italic (journal / conference / book).</w:t>
      </w:r>
    </w:p>
    <w:p>
      <w:pPr>
        <w:pStyle w:val="ListBullet"/>
      </w:pPr>
      <w:r>
        <w:t>2. This .docx applies those italics; you can re-run: python3 build_references_docx.py</w:t>
      </w:r>
    </w:p>
    <w:p>
      <w:pPr>
        <w:pStyle w:val="ListBullet"/>
      </w:pPr>
      <w:r>
        <w:t>3. Disambiguate in-text: Yu, R. (2021) vs Yu, X. (2024, 2025).</w:t>
      </w:r>
    </w:p>
    <w:p>
      <w:pPr>
        <w:pStyle w:val="ListBullet"/>
      </w:pPr>
      <w:r>
        <w:t>4. Add [Accessed: date] if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