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E2F92" w14:textId="54644AE0" w:rsidR="004126DA" w:rsidRPr="00AA2C02" w:rsidRDefault="004126DA" w:rsidP="007E7B7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Դավիթ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Գրիգորյան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4B8A418" w14:textId="48EE8E82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Կրթություն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2008–2009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Ազգային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առողջապահության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ինստիտուտ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կլինիկական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ախտորոշում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օրդինատուրա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2002–2005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Ասպիրանտուրա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կենսաբանական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գիտությունների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թեկնածու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2000–2002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կենսաֆիզիկա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մագիստրոս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1996–2000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կենսաֆիզիկա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բակալավր</w:t>
      </w:r>
      <w:proofErr w:type="spellEnd"/>
    </w:p>
    <w:p w14:paraId="0A7BEEF5" w14:textId="35BCE3B8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Մասնագիտական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փորձ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2022–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մինչ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օրս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— CTC,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Բջջային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թերապիայի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կենտրոն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տնօրեն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2021–2022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Պրոմ-Տեստ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մարզային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COVID-19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լաբորատորիաների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հիմնադիր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համակարգող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2019–2021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Արամյանց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ԲԿ,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բաժնի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վարիչ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2013–2017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Ալֆալաբ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հիմնադիր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ծառայության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ղեկավար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2008–2019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Ճառագայթային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բժշկության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այրվածքների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կենտրոն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ախտորոշիչ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բաժնի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վարիչ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խմբի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ղեկավար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2000–2008 — </w:t>
      </w:r>
      <w:proofErr w:type="spellStart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>Ճառագայթային</w:t>
      </w:r>
      <w:proofErr w:type="spellEnd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>բժշկության</w:t>
      </w:r>
      <w:proofErr w:type="spellEnd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>այրվածքների</w:t>
      </w:r>
      <w:proofErr w:type="spellEnd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17DA" w:rsidRPr="00AA2C02">
        <w:rPr>
          <w:rFonts w:ascii="Times New Roman" w:eastAsia="Times New Roman" w:hAnsi="Times New Roman" w:cs="Times New Roman"/>
          <w:sz w:val="24"/>
          <w:szCs w:val="24"/>
        </w:rPr>
        <w:t>կենտրոն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գիտաշխատող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ավագ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գիտաշխատող</w:t>
      </w:r>
      <w:proofErr w:type="spellEnd"/>
    </w:p>
    <w:p w14:paraId="4F8AF65C" w14:textId="7DF7497A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գործունեություն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և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հրապարակումներ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47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աշխատանք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33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հոդված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14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գիտաժողովի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թեզիս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միջազգային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և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տեղական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գիտաժողովների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մասնակցություն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գիտական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ծրագրերի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մասնակից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հետազոտական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ուղղություններ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կենսաֆիզիկա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ճառագայթային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կենսաբանություն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թաղանթային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հետազոտություններ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ԷՄ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դաշտերի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ազդեցություն</w:t>
      </w:r>
      <w:proofErr w:type="spellEnd"/>
    </w:p>
    <w:p w14:paraId="7CAF6485" w14:textId="7365BAF6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Լեզուներ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Հայերեն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Ռուսերեն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Անգլերեն</w:t>
      </w:r>
      <w:proofErr w:type="spellEnd"/>
    </w:p>
    <w:p w14:paraId="20C25FD6" w14:textId="3D0AF357" w:rsidR="005959D5" w:rsidRPr="00AA2C02" w:rsidRDefault="005959D5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David Grigoryan</w:t>
      </w:r>
    </w:p>
    <w:p w14:paraId="555CB7DD" w14:textId="225642A0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2008–2009 — National Institute of Health, Clinical Laboratory Diagnostics residency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2002–2005 — PhD, Biological Sciences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2000–2002 — Yerevan State University, Biophysics, MSc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1996–2000 — Yerevan State University, Biophysics, BSc</w:t>
      </w:r>
    </w:p>
    <w:p w14:paraId="61066BA1" w14:textId="2A78C99C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2022–Present — CTC, Center for Cell Therapy, Director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2021–2022 — Prom-Test, Founder and Coordinator of Regional COVID Laboratories,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2019–2021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Aramyants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Medical Center, Head of Laboratory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2013–2017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AlfaLab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>, Founder, Laboratory Service Head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2008–2019 — Scientific Center of Radiation Medicine and Burns, Head of Laboratory Diagnostics, Research Group Leader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2000–2008 — 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</w:rPr>
        <w:t>Scientific Center of Radiation Medicine and Burns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, Researcher, Senior Researcher</w:t>
      </w:r>
    </w:p>
    <w:p w14:paraId="4E5BF13B" w14:textId="6A88FF75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Scientific Activity and Publications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47 scientific works, 33 peer-reviewed articles, 14 conference theses, participation in international and national conferences, national research grant projects, research areas: medical biophysics, radiation biology, membrane studies, EM field effects</w:t>
      </w:r>
    </w:p>
    <w:p w14:paraId="384233EF" w14:textId="77777777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Armenian, Russian, English</w:t>
      </w:r>
    </w:p>
    <w:p w14:paraId="1890C79C" w14:textId="1D8A48B0" w:rsidR="005959D5" w:rsidRPr="00AA2C02" w:rsidRDefault="005959D5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Давид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Григорян</w:t>
      </w:r>
    </w:p>
    <w:p w14:paraId="04ADE6FD" w14:textId="682618C2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Образование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2008–2009 — Национальный институт здравоохранения, ординатура по лабораторной диагностике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2002–2005 — Кандидат биологических наук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2000–2002 — ЕГУ, биофизика, магистр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1996–2000 — ЕГУ, биофизика, бакалавр</w:t>
      </w:r>
    </w:p>
    <w:p w14:paraId="1E8336ED" w14:textId="76DB2F40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Профессиональный опыт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2022–н.в. —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CTC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Центр клеточной терапии, директор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2021–2022 —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Prom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Test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основатель и координатор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COVID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лабораторий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2019–2021 — МЦ «Арамянц», руководитель лаборатории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2013–2017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AlfaLab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основатель, руководитель службы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2008–2019 — Центр радиационной медицины и ожогов, руководитель лабораторной диагностики,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2000–2008 — 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Центр радиационной медицины и ожогов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научный сотрудник</w:t>
      </w:r>
    </w:p>
    <w:p w14:paraId="2ADEF2B9" w14:textId="77777777" w:rsidR="004126DA" w:rsidRPr="00AA2C02" w:rsidRDefault="004126DA" w:rsidP="00412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Научная деятельность и публикации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47 научных работ, 33 статьи, 14 тезисов, международные и национальные конференции, государственные научные проекты, направления: медицинская биофизика, радиобиология, мембранные исследования, ЭМ-воздействие</w:t>
      </w:r>
    </w:p>
    <w:p w14:paraId="6D026085" w14:textId="77777777" w:rsidR="007E7B78" w:rsidRPr="00AA2C02" w:rsidRDefault="004126DA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Языки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Армянский, Русский, Английский</w:t>
      </w:r>
    </w:p>
    <w:p w14:paraId="70074F7F" w14:textId="0C08F152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Գևորգ Ավագյան </w:t>
      </w:r>
    </w:p>
    <w:p w14:paraId="210EBF4F" w14:textId="77777777" w:rsidR="00AA2C02" w:rsidRDefault="007E7B78" w:rsidP="00AA2C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Կրթություն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2022–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մինչ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օրս</w:t>
      </w:r>
      <w:proofErr w:type="spellEnd"/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PhD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7E7949E0" w14:textId="171F2658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2021–2023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="00A53451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A53451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="00A53451" w:rsidRPr="00AA2C02">
        <w:rPr>
          <w:rFonts w:ascii="Times New Roman" w:eastAsia="Times New Roman" w:hAnsi="Times New Roman" w:cs="Times New Roman"/>
          <w:sz w:val="24"/>
          <w:szCs w:val="24"/>
        </w:rPr>
        <w:t>օրդինատուրա</w:t>
      </w:r>
      <w:proofErr w:type="spellEnd"/>
      <w:r w:rsidR="00A53451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մասնագետ</w:t>
      </w:r>
      <w:proofErr w:type="spellEnd"/>
      <w:r w:rsidR="00A53451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2019–2021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կենսաֆիզիկա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մագիստրոս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2015–2019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կենսաֆիզիկա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բակալավր</w:t>
      </w:r>
      <w:proofErr w:type="spellEnd"/>
    </w:p>
    <w:p w14:paraId="7829375E" w14:textId="624148A7" w:rsidR="0008605C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Մասնագիտական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փորձ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="0008605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2023–մինչ օրս-— </w:t>
      </w:r>
      <w:r w:rsidR="0008605C" w:rsidRPr="00AA2C02">
        <w:rPr>
          <w:rFonts w:ascii="Times New Roman" w:eastAsia="Times New Roman" w:hAnsi="Times New Roman" w:cs="Times New Roman"/>
          <w:sz w:val="24"/>
          <w:szCs w:val="24"/>
        </w:rPr>
        <w:t>CTC</w:t>
      </w:r>
      <w:r w:rsidR="0008605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08605C" w:rsidRPr="00AA2C02">
        <w:rPr>
          <w:rFonts w:ascii="Times New Roman" w:eastAsia="Times New Roman" w:hAnsi="Times New Roman" w:cs="Times New Roman"/>
          <w:sz w:val="24"/>
          <w:szCs w:val="24"/>
        </w:rPr>
        <w:t>Բջջային</w:t>
      </w:r>
      <w:proofErr w:type="spellEnd"/>
      <w:r w:rsidR="0008605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605C" w:rsidRPr="00AA2C02">
        <w:rPr>
          <w:rFonts w:ascii="Times New Roman" w:eastAsia="Times New Roman" w:hAnsi="Times New Roman" w:cs="Times New Roman"/>
          <w:sz w:val="24"/>
          <w:szCs w:val="24"/>
        </w:rPr>
        <w:t>թերապիայի</w:t>
      </w:r>
      <w:proofErr w:type="spellEnd"/>
      <w:r w:rsidR="0008605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8605C" w:rsidRPr="00AA2C02">
        <w:rPr>
          <w:rFonts w:ascii="Times New Roman" w:eastAsia="Times New Roman" w:hAnsi="Times New Roman" w:cs="Times New Roman"/>
          <w:sz w:val="24"/>
          <w:szCs w:val="24"/>
        </w:rPr>
        <w:t>կենտրոն</w:t>
      </w:r>
      <w:proofErr w:type="spellEnd"/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32CE802B" w14:textId="36F53619" w:rsidR="0008605C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br/>
        <w:t>2022–</w:t>
      </w:r>
      <w:r w:rsidR="0008605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2023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Պրոմ-Տեստ, լաբորատոր </w:t>
      </w:r>
      <w:proofErr w:type="spellStart"/>
      <w:r w:rsidR="0008605C" w:rsidRPr="00AA2C02">
        <w:rPr>
          <w:rFonts w:ascii="Times New Roman" w:eastAsia="Times New Roman" w:hAnsi="Times New Roman" w:cs="Times New Roman"/>
          <w:sz w:val="24"/>
          <w:szCs w:val="24"/>
        </w:rPr>
        <w:t>բժիշկ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և տեխնոլոգիաների ներդրում</w:t>
      </w:r>
    </w:p>
    <w:p w14:paraId="0E142318" w14:textId="62FE8900" w:rsidR="007E7B78" w:rsidRPr="00AA2C02" w:rsidRDefault="0008605C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2022–2024- հետազոտող, Երևանի Պետական Համալսարան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2019–մինչ օրս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E460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Յ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ոլյան հեմատոլոգիայի և ուռուցքաբանության կենտրոն, կլինիկական լաբորատոր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բժիշկ, </w:t>
      </w:r>
      <w:proofErr w:type="spellStart"/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հետազոտող</w:t>
      </w:r>
      <w:proofErr w:type="spellEnd"/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հեմատոլոգիա</w:t>
      </w:r>
      <w:proofErr w:type="spellEnd"/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և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մոլեկուլային</w:t>
      </w:r>
      <w:proofErr w:type="spellEnd"/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լաբորատոր</w:t>
      </w:r>
      <w:proofErr w:type="spellEnd"/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հետազոտություններ)</w:t>
      </w:r>
    </w:p>
    <w:p w14:paraId="3635232E" w14:textId="77777777" w:rsidR="00B46469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 xml:space="preserve">Գիտական գործունեություն և հրապարակումներ </w:t>
      </w:r>
    </w:p>
    <w:p w14:paraId="359307FE" w14:textId="2F935D46" w:rsidR="007E7B78" w:rsidRPr="00AA2C02" w:rsidRDefault="0008605C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17 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գիտական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աշխատա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ն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ք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եր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` այդ թվում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D473A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միջազգային 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գիտաժողովների հրապարակումներ</w:t>
      </w:r>
      <w:r w:rsidR="00D473A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և թեզիսների ներկայացումներ աշխարհի տարբեր երկրներում ինչպիսիք են ԱՄՆ, Իտալիա, Ֆրանսիա</w:t>
      </w:r>
      <w:r w:rsidR="00F6592E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, Հունաստան, Հոլանդիա և այլն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,</w:t>
      </w:r>
      <w:r w:rsidR="00F6592E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միջազգային ամսագրերում հոդվածներ, վերապատրաստումներ` Hôpital Saint-Antoine, AP-HP, Paris, France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,</w:t>
      </w:r>
      <w:r w:rsidR="00F6592E" w:rsidRPr="00AA2C02">
        <w:rPr>
          <w:lang w:val="hy-AM"/>
        </w:rPr>
        <w:t xml:space="preserve"> </w:t>
      </w:r>
      <w:r w:rsidR="00F6592E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Institute of biophysics and cell engineering NAS of Belarus, Minsk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, հետազոտական ուղղություններ՝ 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ցողունային բջիջներ, բջջային ինժեներիա, 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տոքսիկոլոգիա, հեմատոպաթոլոգիա, փորձարարական ֆիզիոլոգիա, կենսաքիմիա</w:t>
      </w:r>
    </w:p>
    <w:p w14:paraId="09D5688F" w14:textId="3F261E09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 xml:space="preserve">Լեզուներ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Հայերեն, Ռուսերեն, Անգլերեն</w:t>
      </w:r>
    </w:p>
    <w:p w14:paraId="79F3C446" w14:textId="77777777" w:rsidR="005959D5" w:rsidRPr="00AA2C02" w:rsidRDefault="005959D5" w:rsidP="003D2C4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Gevorg Avagyan</w:t>
      </w:r>
    </w:p>
    <w:p w14:paraId="386CEFA9" w14:textId="58C361F5" w:rsidR="003D2C4F" w:rsidRPr="00AA2C02" w:rsidRDefault="007E7B78" w:rsidP="003D2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Education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2022–Present</w:t>
      </w:r>
      <w:r w:rsidR="00BD0B7C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Yerevan State University, 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PhD </w:t>
      </w:r>
    </w:p>
    <w:p w14:paraId="33A03C6A" w14:textId="3AC470BA" w:rsidR="003D2C4F" w:rsidRPr="00AA2C02" w:rsidRDefault="007E7B78" w:rsidP="003D2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sz w:val="24"/>
          <w:szCs w:val="24"/>
        </w:rPr>
        <w:t>2021–2023</w:t>
      </w:r>
      <w:r w:rsidR="004E4607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Yerevan State Medical University, Medical Laboratory Specialist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2019–2021</w:t>
      </w:r>
      <w:r w:rsidR="003D2C4F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Yerevan State University, Biophysics, MSc,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2015–2019</w:t>
      </w:r>
      <w:r w:rsidR="003D2C4F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Yerevan State University, Biophysics, BSc</w:t>
      </w:r>
    </w:p>
    <w:p w14:paraId="362CC5B3" w14:textId="77777777" w:rsidR="002C3162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br/>
        <w:t>202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3</w:t>
      </w:r>
      <w:r w:rsidR="004E4607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Present</w:t>
      </w:r>
      <w:r w:rsidR="003D2C4F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 xml:space="preserve"> CTC, Center for Cell Therapy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,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br/>
        <w:t>2022–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2023</w:t>
      </w:r>
      <w:r w:rsidR="003D2C4F" w:rsidRPr="00AA2C02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Prom-Test, </w:t>
      </w:r>
      <w:r w:rsidR="002C3162" w:rsidRPr="00AA2C02">
        <w:rPr>
          <w:rFonts w:ascii="Times New Roman" w:eastAsia="Times New Roman" w:hAnsi="Times New Roman" w:cs="Times New Roman"/>
          <w:sz w:val="24"/>
          <w:szCs w:val="24"/>
        </w:rPr>
        <w:t>Clinical Laboratory Scientist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and technology implementation</w:t>
      </w:r>
    </w:p>
    <w:p w14:paraId="645B5C4E" w14:textId="3ED22EF4" w:rsidR="007E7B78" w:rsidRPr="00AA2C02" w:rsidRDefault="002C3162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2022-2024-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Researcher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,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Yerevan State University</w:t>
      </w:r>
      <w:r w:rsidR="007E7B78" w:rsidRPr="00AA2C02">
        <w:rPr>
          <w:rFonts w:ascii="Times New Roman" w:eastAsia="Times New Roman" w:hAnsi="Times New Roman" w:cs="Times New Roman"/>
          <w:sz w:val="24"/>
          <w:szCs w:val="24"/>
        </w:rPr>
        <w:br/>
        <w:t>2019–Present</w:t>
      </w:r>
      <w:r w:rsidR="003D2C4F" w:rsidRPr="00AA2C02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proofErr w:type="spellStart"/>
      <w:r w:rsidR="007E7B78" w:rsidRPr="00AA2C02">
        <w:rPr>
          <w:rFonts w:ascii="Times New Roman" w:eastAsia="Times New Roman" w:hAnsi="Times New Roman" w:cs="Times New Roman"/>
          <w:sz w:val="24"/>
          <w:szCs w:val="24"/>
        </w:rPr>
        <w:t>Yeolyan</w:t>
      </w:r>
      <w:proofErr w:type="spellEnd"/>
      <w:r w:rsidR="007E7B78" w:rsidRPr="00AA2C02">
        <w:rPr>
          <w:rFonts w:ascii="Times New Roman" w:eastAsia="Times New Roman" w:hAnsi="Times New Roman" w:cs="Times New Roman"/>
          <w:sz w:val="24"/>
          <w:szCs w:val="24"/>
        </w:rPr>
        <w:t xml:space="preserve"> Hematology and Oncology Center, Clinical Laboratory Scientist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>,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Researcher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(hematology and molecular laboratories)</w:t>
      </w:r>
    </w:p>
    <w:p w14:paraId="0FF8507D" w14:textId="77777777" w:rsidR="00460F3B" w:rsidRPr="00AA2C02" w:rsidRDefault="007E7B78" w:rsidP="00460F3B">
      <w:pPr>
        <w:pStyle w:val="NormalWeb"/>
      </w:pPr>
      <w:r w:rsidRPr="00AA2C02">
        <w:rPr>
          <w:b/>
          <w:bCs/>
        </w:rPr>
        <w:t>Scientific Activity and Publications</w:t>
      </w:r>
      <w:r w:rsidRPr="00AA2C02">
        <w:t xml:space="preserve"> </w:t>
      </w:r>
      <w:r w:rsidRPr="00AA2C02">
        <w:br/>
      </w:r>
      <w:r w:rsidR="00460F3B" w:rsidRPr="00AA2C02">
        <w:t xml:space="preserve">17 scientific works, including publications and thesis presentations at international conferences in various countries such as the USA, Italy, France, Greece, the Netherlands, and others; articles in international journals; professional trainings at </w:t>
      </w:r>
      <w:proofErr w:type="spellStart"/>
      <w:r w:rsidR="00460F3B" w:rsidRPr="00AA2C02">
        <w:t>Hôpital</w:t>
      </w:r>
      <w:proofErr w:type="spellEnd"/>
      <w:r w:rsidR="00460F3B" w:rsidRPr="00AA2C02">
        <w:t xml:space="preserve"> Saint-Antoine, AP-HP, Paris, France, and the Institute of Biophysics and Cell Engineering of the NAS of Belarus, Minsk. Research areas include stem cells, cellular engineering, toxicology, hematopathology, experimental physiology, and biochemistry.</w:t>
      </w:r>
    </w:p>
    <w:p w14:paraId="6BCD69EE" w14:textId="44347D3D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Armenian, Russian, English</w:t>
      </w:r>
    </w:p>
    <w:p w14:paraId="1925B0D9" w14:textId="277EDE49" w:rsidR="005959D5" w:rsidRPr="00AA2C02" w:rsidRDefault="005959D5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Геворг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Авагян</w:t>
      </w:r>
      <w:proofErr w:type="spellEnd"/>
    </w:p>
    <w:p w14:paraId="528130AF" w14:textId="5F64CEF8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Образование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2022–н.в.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Ереванский государственный университет, 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обучение в аспирантуре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,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2021–2023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—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Ереванский государственный медицинский университет, лабораторный специалист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2019–2021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—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ЕГУ, биофизика, магистр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2015–2019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—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ЕГУ, биофизика, бакалавр</w:t>
      </w:r>
    </w:p>
    <w:p w14:paraId="5833A7B5" w14:textId="5E17872A" w:rsidR="00410B97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Профессиональный опыт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="00F26A8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F26A8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023 — н.в. — CTC, Центр клеточной терапии</w:t>
      </w:r>
      <w:r w:rsidR="00F26A8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2022–2023 — Prom-Test, клинический лабораторный специалист, внедрение технологий</w:t>
      </w:r>
      <w:r w:rsidR="00F26A8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2022–2024 — научный сотрудник, Ереванский государственный университет</w:t>
      </w:r>
      <w:r w:rsidR="00F26A8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2019 — –н.в. — Гематологический и онкологический центр им. Еоляна, клинический лабораторный специалист, научный сотрудник (гематологическая и молекулярная лаборатории)</w:t>
      </w:r>
      <w:r w:rsidR="00410B97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3C21F523" w14:textId="66EB691D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Научная деятельность и публикации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460F3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17 научных работ, включая публикации и представление тезисов на международных конференциях в различных странах, таких как США, Италия, Франция, Греция, Нидерланды и других; статьи в международных журналах; профессиональные стажировки в Hô</w:t>
      </w:r>
      <w:proofErr w:type="spellStart"/>
      <w:r w:rsidR="00460F3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pital</w:t>
      </w:r>
      <w:proofErr w:type="spellEnd"/>
      <w:r w:rsidR="00460F3B"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Saint-Antoine, AP-HP, Париж, Франция, и Институте биофизики и клеточной инженерии НАН Беларуси, Минск. Научные направления: стволовые клетки, клеточная инженерия, токсикология, гематопатология, экспериментальная физиология, биохимия.</w:t>
      </w:r>
    </w:p>
    <w:p w14:paraId="7DC62384" w14:textId="0B132C8A" w:rsidR="007E7B78" w:rsidRPr="00AA2C02" w:rsidRDefault="007E7B78" w:rsidP="007E7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Языки 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Армянский, Русский, Английский</w:t>
      </w:r>
    </w:p>
    <w:p w14:paraId="1FDA46D3" w14:textId="34C5A0AA" w:rsidR="00C93775" w:rsidRPr="00AA2C02" w:rsidRDefault="00BA1C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Մանոն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Գևորգյան</w:t>
      </w:r>
      <w:proofErr w:type="spellEnd"/>
    </w:p>
    <w:p w14:paraId="14096CAA" w14:textId="77777777" w:rsidR="00BA1C94" w:rsidRPr="00AA2C02" w:rsidRDefault="00BA1C94" w:rsidP="00F26A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Կրթություն</w:t>
      </w:r>
      <w:proofErr w:type="spellEnd"/>
    </w:p>
    <w:p w14:paraId="1CB15E78" w14:textId="47A95111" w:rsidR="00BA1C94" w:rsidRPr="00AA2C02" w:rsidRDefault="00BA1C94">
      <w:pPr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2015–2020 — Մխիթար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Հերացու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անվան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Ստոմատոլոգիական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ֆակուլտետ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2020–2023 — Մխիթար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Հերացու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անվան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Երևանի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պետական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բժշկական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համալսարան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Կլինիկական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օրդինատուրա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Դիմածնոտային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վիրաբուժություն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2023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Aesthetique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Academy,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Ներարկումային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կոսմետոլոգիայի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վերապատրաստում</w:t>
      </w:r>
      <w:proofErr w:type="spellEnd"/>
    </w:p>
    <w:p w14:paraId="00228F4F" w14:textId="77777777" w:rsidR="00BA1C94" w:rsidRPr="00AA2C02" w:rsidRDefault="00BA1C94" w:rsidP="00AA2C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Մասնագիտական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փորձ</w:t>
      </w:r>
      <w:proofErr w:type="spellEnd"/>
    </w:p>
    <w:p w14:paraId="48E073CF" w14:textId="2A6771FA" w:rsidR="00BA1C94" w:rsidRPr="00AA2C02" w:rsidRDefault="00BA1C94" w:rsidP="00BA1C94">
      <w:pPr>
        <w:pStyle w:val="NormalWeb"/>
      </w:pPr>
      <w:r w:rsidRPr="00AA2C02">
        <w:t>2024–</w:t>
      </w:r>
      <w:proofErr w:type="spellStart"/>
      <w:r w:rsidRPr="00AA2C02">
        <w:t>մինչ</w:t>
      </w:r>
      <w:proofErr w:type="spellEnd"/>
      <w:r w:rsidRPr="00AA2C02">
        <w:t xml:space="preserve"> </w:t>
      </w:r>
      <w:proofErr w:type="spellStart"/>
      <w:r w:rsidRPr="00AA2C02">
        <w:t>օրս</w:t>
      </w:r>
      <w:proofErr w:type="spellEnd"/>
      <w:r w:rsidRPr="00AA2C02">
        <w:t xml:space="preserve"> — </w:t>
      </w:r>
      <w:proofErr w:type="spellStart"/>
      <w:r w:rsidRPr="00AA2C02">
        <w:t>Տոնոյան</w:t>
      </w:r>
      <w:proofErr w:type="spellEnd"/>
      <w:r w:rsidRPr="00AA2C02">
        <w:t xml:space="preserve"> </w:t>
      </w:r>
      <w:proofErr w:type="spellStart"/>
      <w:r w:rsidRPr="00AA2C02">
        <w:t>բժշկական</w:t>
      </w:r>
      <w:proofErr w:type="spellEnd"/>
      <w:r w:rsidRPr="00AA2C02">
        <w:t xml:space="preserve"> </w:t>
      </w:r>
      <w:proofErr w:type="spellStart"/>
      <w:r w:rsidRPr="00AA2C02">
        <w:t>կենտրոն</w:t>
      </w:r>
      <w:proofErr w:type="spellEnd"/>
      <w:r w:rsidRPr="00AA2C02">
        <w:t xml:space="preserve">, </w:t>
      </w:r>
      <w:proofErr w:type="spellStart"/>
      <w:r w:rsidRPr="00AA2C02">
        <w:t>Դիմածնոտային</w:t>
      </w:r>
      <w:proofErr w:type="spellEnd"/>
      <w:r w:rsidRPr="00AA2C02">
        <w:t xml:space="preserve"> </w:t>
      </w:r>
      <w:proofErr w:type="spellStart"/>
      <w:r w:rsidRPr="00AA2C02">
        <w:t>վիրաբույժ</w:t>
      </w:r>
      <w:proofErr w:type="spellEnd"/>
      <w:r w:rsidRPr="00AA2C02">
        <w:br/>
        <w:t>2023–</w:t>
      </w:r>
      <w:proofErr w:type="spellStart"/>
      <w:r w:rsidRPr="00AA2C02">
        <w:t>մինչ</w:t>
      </w:r>
      <w:proofErr w:type="spellEnd"/>
      <w:r w:rsidRPr="00AA2C02">
        <w:t xml:space="preserve"> </w:t>
      </w:r>
      <w:proofErr w:type="spellStart"/>
      <w:r w:rsidRPr="00AA2C02">
        <w:t>օրս</w:t>
      </w:r>
      <w:proofErr w:type="spellEnd"/>
      <w:r w:rsidRPr="00AA2C02">
        <w:t xml:space="preserve"> — EVA Med </w:t>
      </w:r>
      <w:proofErr w:type="spellStart"/>
      <w:r w:rsidRPr="00AA2C02">
        <w:t>բժշկական</w:t>
      </w:r>
      <w:proofErr w:type="spellEnd"/>
      <w:r w:rsidRPr="00AA2C02">
        <w:t xml:space="preserve"> </w:t>
      </w:r>
      <w:proofErr w:type="spellStart"/>
      <w:r w:rsidRPr="00AA2C02">
        <w:t>կենտրոն</w:t>
      </w:r>
      <w:proofErr w:type="spellEnd"/>
      <w:r w:rsidRPr="00AA2C02">
        <w:t xml:space="preserve">, </w:t>
      </w:r>
      <w:proofErr w:type="spellStart"/>
      <w:r w:rsidRPr="00AA2C02">
        <w:t>Դիմածնոտային</w:t>
      </w:r>
      <w:proofErr w:type="spellEnd"/>
      <w:r w:rsidRPr="00AA2C02">
        <w:t xml:space="preserve"> </w:t>
      </w:r>
      <w:proofErr w:type="spellStart"/>
      <w:r w:rsidRPr="00AA2C02">
        <w:t>վիրաբույժ</w:t>
      </w:r>
      <w:proofErr w:type="spellEnd"/>
      <w:r w:rsidRPr="00AA2C02">
        <w:t xml:space="preserve">, </w:t>
      </w:r>
      <w:proofErr w:type="spellStart"/>
      <w:r w:rsidRPr="00AA2C02">
        <w:t>ներարկումային</w:t>
      </w:r>
      <w:proofErr w:type="spellEnd"/>
      <w:r w:rsidRPr="00AA2C02">
        <w:t xml:space="preserve"> </w:t>
      </w:r>
      <w:proofErr w:type="spellStart"/>
      <w:r w:rsidRPr="00AA2C02">
        <w:t>կոսմետոլոգ</w:t>
      </w:r>
      <w:proofErr w:type="spellEnd"/>
    </w:p>
    <w:p w14:paraId="5D8C54E4" w14:textId="36B0CD29" w:rsidR="00BA1C94" w:rsidRPr="00AA2C02" w:rsidRDefault="00F26A8B" w:rsidP="00F2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 xml:space="preserve">Գիտական գործունեություն և հրապարակումներ </w:t>
      </w:r>
    </w:p>
    <w:p w14:paraId="37BB7EA1" w14:textId="2E8B87D1" w:rsidR="00307F3F" w:rsidRPr="00AA2C02" w:rsidRDefault="00307F3F" w:rsidP="00F26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sz w:val="24"/>
          <w:szCs w:val="24"/>
        </w:rPr>
        <w:lastRenderedPageBreak/>
        <w:t>• Prevalence and management of orofacial side effects in patients receiving immunotherapy in Armenia: a multicenter prospective study (2024)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• Complex Clinical Presentation of Late-Stage AL Amyloidosis: A Case Report (2024)</w:t>
      </w:r>
    </w:p>
    <w:p w14:paraId="3D42D783" w14:textId="77777777" w:rsidR="00307F3F" w:rsidRPr="00AA2C02" w:rsidRDefault="00307F3F" w:rsidP="00307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Լեզուներ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Հայերեն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Ռուսերեն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Անգլերեն</w:t>
      </w:r>
      <w:proofErr w:type="spellEnd"/>
    </w:p>
    <w:p w14:paraId="032D6E92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Manon Gevorgyan</w:t>
      </w:r>
    </w:p>
    <w:p w14:paraId="00F782CD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2015–2020 — Yerevan State Medical University after Mkhitar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Heratsi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>, Faculty of Dentistry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2020–2023 — Yerevan State Medical University after Mkhitar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Heratsi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>, Clinical Residency — Maxillofacial Surgery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 xml:space="preserve">2023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Aesthetique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 Academy, Training in Injection Cosmetology</w:t>
      </w:r>
    </w:p>
    <w:p w14:paraId="3261A8F3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Experience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2024–Present — Tonoyan Medical Center, Maxillofacial Surgeon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2023–Present — EVA Med Medical Center, Maxillofacial Surgeon, Injection Cosmetologist</w:t>
      </w:r>
    </w:p>
    <w:p w14:paraId="679B3EC5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Activity and Publications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• Prevalence and management of orofacial side effects in patients receiving immunotherapy in Armenia: a multicenter prospective study (2024)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• Complex Clinical Presentation of Late-Stage AL Amyloidosis: A Case Report (2024)</w:t>
      </w:r>
    </w:p>
    <w:p w14:paraId="49C40A15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02">
        <w:rPr>
          <w:rFonts w:ascii="Times New Roman" w:eastAsia="Times New Roman" w:hAnsi="Times New Roman" w:cs="Times New Roman"/>
          <w:sz w:val="24"/>
          <w:szCs w:val="24"/>
        </w:rPr>
        <w:t>Languages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br/>
        <w:t>Armenian, Russian, English</w:t>
      </w:r>
    </w:p>
    <w:p w14:paraId="0AF6DC4F" w14:textId="6A50DEAD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Ман</w:t>
      </w:r>
      <w:r w:rsidRPr="0043242A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н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Геворгян</w:t>
      </w:r>
      <w:proofErr w:type="spellEnd"/>
    </w:p>
    <w:p w14:paraId="3B6E74C0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Образование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2015–2020 — Ереванский государственный медицинский университет имени Мхитара Гераци, стоматологический факультет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2020–2023 — Ереванский государственный медицинский университет имени Мхитара Гераци, клиническая ординатура — челюстно-лицевая хирургия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2023 —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Aesthetique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Academy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переподготовка по инъекционной косметологии</w:t>
      </w:r>
    </w:p>
    <w:p w14:paraId="1781D07B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Профессиональный опыт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2024–настоящее время — Медицинский центр Тоноян, челюстно-лицевой хирург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2023–настоящее время — Медицинский центр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EVA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Med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, челюстно-лицевой хирург, специалист по инъекционной косметологии</w:t>
      </w:r>
    </w:p>
    <w:p w14:paraId="6A27B348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Научная деятельность и публикации</w:t>
      </w:r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• Распространённость и ведение орофациальных побочных эффектов у пациентов, получающих иммунотерапию в Армении: многоцентровое проспективное исследование (2024)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• Сложная клиническая картина поздней стадии </w:t>
      </w:r>
      <w:r w:rsidRPr="00AA2C02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AA2C02">
        <w:rPr>
          <w:rFonts w:ascii="Times New Roman" w:eastAsia="Times New Roman" w:hAnsi="Times New Roman" w:cs="Times New Roman"/>
          <w:sz w:val="24"/>
          <w:szCs w:val="24"/>
          <w:lang w:val="ru-RU"/>
        </w:rPr>
        <w:t>-амилоидоза: клинический случай (2024)</w:t>
      </w:r>
    </w:p>
    <w:p w14:paraId="1015BEA1" w14:textId="77777777" w:rsidR="00AA2C02" w:rsidRPr="00AA2C02" w:rsidRDefault="00AA2C02" w:rsidP="00AA2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t>Языки</w:t>
      </w:r>
      <w:proofErr w:type="spellEnd"/>
      <w:r w:rsidRPr="00AA2C0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Армянский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русский</w:t>
      </w:r>
      <w:proofErr w:type="spellEnd"/>
      <w:r w:rsidRPr="00AA2C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2C02">
        <w:rPr>
          <w:rFonts w:ascii="Times New Roman" w:eastAsia="Times New Roman" w:hAnsi="Times New Roman" w:cs="Times New Roman"/>
          <w:sz w:val="24"/>
          <w:szCs w:val="24"/>
        </w:rPr>
        <w:t>английский</w:t>
      </w:r>
      <w:proofErr w:type="spellEnd"/>
    </w:p>
    <w:p w14:paraId="06370C73" w14:textId="77777777" w:rsidR="00BA1C94" w:rsidRPr="00AA2C02" w:rsidRDefault="00BA1C94"/>
    <w:sectPr w:rsidR="00BA1C94" w:rsidRPr="00AA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49E"/>
    <w:rsid w:val="0008605C"/>
    <w:rsid w:val="002C3162"/>
    <w:rsid w:val="00307F3F"/>
    <w:rsid w:val="003D2C4F"/>
    <w:rsid w:val="00410B97"/>
    <w:rsid w:val="004126DA"/>
    <w:rsid w:val="00415C06"/>
    <w:rsid w:val="0043242A"/>
    <w:rsid w:val="00460F3B"/>
    <w:rsid w:val="004E4607"/>
    <w:rsid w:val="005917DA"/>
    <w:rsid w:val="005959D5"/>
    <w:rsid w:val="00791645"/>
    <w:rsid w:val="007E7B78"/>
    <w:rsid w:val="00806931"/>
    <w:rsid w:val="00845B42"/>
    <w:rsid w:val="008518B2"/>
    <w:rsid w:val="00A53451"/>
    <w:rsid w:val="00AA2C02"/>
    <w:rsid w:val="00B46469"/>
    <w:rsid w:val="00BA1C94"/>
    <w:rsid w:val="00BD0B7C"/>
    <w:rsid w:val="00C93775"/>
    <w:rsid w:val="00D2693D"/>
    <w:rsid w:val="00D473A2"/>
    <w:rsid w:val="00DB749E"/>
    <w:rsid w:val="00E467AF"/>
    <w:rsid w:val="00F26A8B"/>
    <w:rsid w:val="00F6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59EA"/>
  <w15:docId w15:val="{56C85D22-70C1-4763-A35F-A51042E6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6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26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26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12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26DA"/>
    <w:rPr>
      <w:b/>
      <w:bCs/>
    </w:rPr>
  </w:style>
  <w:style w:type="character" w:styleId="Emphasis">
    <w:name w:val="Emphasis"/>
    <w:basedOn w:val="DefaultParagraphFont"/>
    <w:uiPriority w:val="20"/>
    <w:qFormat/>
    <w:rsid w:val="007E7B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1357</Words>
  <Characters>7739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Narine Ghazaryan</dc:creator>
  <cp:keywords/>
  <dc:description/>
  <cp:lastModifiedBy>Narine Ghazaryan</cp:lastModifiedBy>
  <cp:revision>57</cp:revision>
  <dcterms:created xsi:type="dcterms:W3CDTF">2026-02-12T09:30:00Z</dcterms:created>
  <dcterms:modified xsi:type="dcterms:W3CDTF">2026-02-17T08:27:00Z</dcterms:modified>
</cp:coreProperties>
</file>