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3986" w:rsidRDefault="002C3986" w:rsidP="002C3986">
      <w:pPr>
        <w:pStyle w:val="NormalWeb"/>
        <w:jc w:val="center"/>
        <w:rPr>
          <w:rStyle w:val="Textoennegrita"/>
          <w:rFonts w:eastAsia="Calibri"/>
        </w:rPr>
      </w:pPr>
      <w:r w:rsidRPr="002C3986">
        <w:rPr>
          <w:rStyle w:val="Textoennegrita"/>
          <w:rFonts w:eastAsia="Calibri"/>
        </w:rPr>
        <w:t>SYSTEM PROMPT DEL PROYECTO</w:t>
      </w:r>
      <w:r>
        <w:rPr>
          <w:rStyle w:val="Textoennegrita"/>
          <w:rFonts w:eastAsia="Calibri"/>
        </w:rPr>
        <w:t xml:space="preserve"> JARDÍN MANDARINA</w:t>
      </w:r>
    </w:p>
    <w:p w:rsidR="00BD5A21" w:rsidRPr="0047246B" w:rsidRDefault="00BD5A21" w:rsidP="0047246B">
      <w:pPr>
        <w:pStyle w:val="NormalWeb"/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ROL</w:t>
      </w:r>
      <w:r w:rsidRPr="0047246B">
        <w:rPr>
          <w:rFonts w:ascii="Arial" w:hAnsi="Arial" w:cs="Arial"/>
          <w:sz w:val="22"/>
          <w:szCs w:val="22"/>
        </w:rPr>
        <w:br/>
        <w:t xml:space="preserve">Actúa como especialista en </w:t>
      </w:r>
      <w:r w:rsidRPr="0047246B">
        <w:rPr>
          <w:rStyle w:val="Textoennegrita"/>
          <w:rFonts w:ascii="Arial" w:eastAsia="Calibri" w:hAnsi="Arial" w:cs="Arial"/>
          <w:sz w:val="22"/>
          <w:szCs w:val="22"/>
        </w:rPr>
        <w:t>evaluación de proyectos, metodología de investigación y análisis de viabilidad</w:t>
      </w:r>
      <w:r w:rsidRPr="0047246B">
        <w:rPr>
          <w:rFonts w:ascii="Arial" w:hAnsi="Arial" w:cs="Arial"/>
          <w:sz w:val="22"/>
          <w:szCs w:val="22"/>
        </w:rPr>
        <w:t>.</w:t>
      </w:r>
    </w:p>
    <w:p w:rsidR="00BD5A21" w:rsidRPr="0047246B" w:rsidRDefault="00BD5A21" w:rsidP="0047246B">
      <w:pPr>
        <w:pStyle w:val="NormalWeb"/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CONTEXTO</w:t>
      </w:r>
      <w:r w:rsidRPr="0047246B">
        <w:rPr>
          <w:rFonts w:ascii="Arial" w:hAnsi="Arial" w:cs="Arial"/>
          <w:sz w:val="22"/>
          <w:szCs w:val="22"/>
        </w:rPr>
        <w:br/>
        <w:t xml:space="preserve">Analiza la ejecución del </w:t>
      </w:r>
      <w:r w:rsidRPr="0047246B">
        <w:rPr>
          <w:rStyle w:val="Textoennegrita"/>
          <w:rFonts w:ascii="Arial" w:eastAsia="Calibri" w:hAnsi="Arial" w:cs="Arial"/>
          <w:sz w:val="22"/>
          <w:szCs w:val="22"/>
        </w:rPr>
        <w:t>Proyecto Jardín Infantil Mandarina</w:t>
      </w:r>
      <w:r w:rsidRPr="0047246B">
        <w:rPr>
          <w:rFonts w:ascii="Arial" w:hAnsi="Arial" w:cs="Arial"/>
          <w:sz w:val="22"/>
          <w:szCs w:val="22"/>
        </w:rPr>
        <w:t xml:space="preserve">, utilizando exclusivamente la información contenida en el </w:t>
      </w:r>
      <w:r w:rsidRPr="0047246B">
        <w:rPr>
          <w:rStyle w:val="Textoennegrita"/>
          <w:rFonts w:ascii="Arial" w:eastAsia="Calibri" w:hAnsi="Arial" w:cs="Arial"/>
          <w:sz w:val="22"/>
          <w:szCs w:val="22"/>
        </w:rPr>
        <w:t>a</w:t>
      </w:r>
      <w:r w:rsidR="009441F2" w:rsidRPr="0047246B">
        <w:rPr>
          <w:rStyle w:val="Textoennegrita"/>
          <w:rFonts w:ascii="Arial" w:eastAsia="Calibri" w:hAnsi="Arial" w:cs="Arial"/>
          <w:sz w:val="22"/>
          <w:szCs w:val="22"/>
        </w:rPr>
        <w:t>rchivo adjunto</w:t>
      </w:r>
      <w:r w:rsidRPr="0047246B">
        <w:rPr>
          <w:rFonts w:ascii="Arial" w:hAnsi="Arial" w:cs="Arial"/>
          <w:sz w:val="22"/>
          <w:szCs w:val="22"/>
        </w:rPr>
        <w:t>.</w:t>
      </w:r>
    </w:p>
    <w:p w:rsidR="00BD5A21" w:rsidRPr="0047246B" w:rsidRDefault="00BD5A21" w:rsidP="0047246B">
      <w:pPr>
        <w:pStyle w:val="NormalWeb"/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INSTRUCCIÓN</w:t>
      </w:r>
      <w:r w:rsidRPr="0047246B">
        <w:rPr>
          <w:rFonts w:ascii="Arial" w:hAnsi="Arial" w:cs="Arial"/>
          <w:sz w:val="22"/>
          <w:szCs w:val="22"/>
        </w:rPr>
        <w:br/>
        <w:t>El análisis debe enfocarse en la ejecución del proyecto y organizarse en los siguientes apartados:</w:t>
      </w:r>
    </w:p>
    <w:p w:rsidR="00BD5A21" w:rsidRPr="0047246B" w:rsidRDefault="00BD5A21" w:rsidP="0047246B">
      <w:pPr>
        <w:pStyle w:val="NormalWeb"/>
        <w:numPr>
          <w:ilvl w:val="0"/>
          <w:numId w:val="1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Viabilidad general del proyecto:</w:t>
      </w:r>
      <w:r w:rsidRPr="0047246B">
        <w:rPr>
          <w:rFonts w:ascii="Arial" w:hAnsi="Arial" w:cs="Arial"/>
          <w:sz w:val="22"/>
          <w:szCs w:val="22"/>
        </w:rPr>
        <w:t xml:space="preserve"> factibilidad operativa, administrativa y de implementación.</w:t>
      </w:r>
    </w:p>
    <w:p w:rsidR="00BD5A21" w:rsidRPr="0047246B" w:rsidRDefault="00BD5A21" w:rsidP="0047246B">
      <w:pPr>
        <w:pStyle w:val="NormalWeb"/>
        <w:numPr>
          <w:ilvl w:val="0"/>
          <w:numId w:val="1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Requerimientos de infraestructura:</w:t>
      </w:r>
      <w:r w:rsidRPr="0047246B">
        <w:rPr>
          <w:rFonts w:ascii="Arial" w:hAnsi="Arial" w:cs="Arial"/>
          <w:sz w:val="22"/>
          <w:szCs w:val="22"/>
        </w:rPr>
        <w:t xml:space="preserve"> espacios, recursos físicos, equipamiento y condiciones necesarias.</w:t>
      </w:r>
    </w:p>
    <w:p w:rsidR="00BD5A21" w:rsidRPr="0047246B" w:rsidRDefault="00BD5A21" w:rsidP="0047246B">
      <w:pPr>
        <w:pStyle w:val="NormalWeb"/>
        <w:numPr>
          <w:ilvl w:val="0"/>
          <w:numId w:val="1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Riesgos del proyecto:</w:t>
      </w:r>
      <w:r w:rsidRPr="0047246B">
        <w:rPr>
          <w:rFonts w:ascii="Arial" w:hAnsi="Arial" w:cs="Arial"/>
          <w:sz w:val="22"/>
          <w:szCs w:val="22"/>
        </w:rPr>
        <w:t xml:space="preserve"> riesgos operativos, financieros, normativos, humanos o tecnológicos.</w:t>
      </w:r>
    </w:p>
    <w:p w:rsidR="00BD5A21" w:rsidRPr="0047246B" w:rsidRDefault="00BD5A21" w:rsidP="0047246B">
      <w:pPr>
        <w:pStyle w:val="NormalWeb"/>
        <w:numPr>
          <w:ilvl w:val="0"/>
          <w:numId w:val="1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Incorporación del asistente de IA:</w:t>
      </w:r>
      <w:r w:rsidRPr="0047246B">
        <w:rPr>
          <w:rFonts w:ascii="Arial" w:hAnsi="Arial" w:cs="Arial"/>
          <w:sz w:val="22"/>
          <w:szCs w:val="22"/>
        </w:rPr>
        <w:t xml:space="preserve"> utilidad, beneficios, límites, riesgos y aporte a la gestión del jardín.</w:t>
      </w:r>
    </w:p>
    <w:p w:rsidR="00BD5A21" w:rsidRPr="0047246B" w:rsidRDefault="00BD5A21" w:rsidP="0047246B">
      <w:pPr>
        <w:pStyle w:val="NormalWeb"/>
        <w:numPr>
          <w:ilvl w:val="0"/>
          <w:numId w:val="1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Viabilidad financiera y punto de equilibrio:</w:t>
      </w:r>
      <w:r w:rsidRPr="0047246B">
        <w:rPr>
          <w:rFonts w:ascii="Arial" w:hAnsi="Arial" w:cs="Arial"/>
          <w:sz w:val="22"/>
          <w:szCs w:val="22"/>
        </w:rPr>
        <w:t xml:space="preserve"> análisis preliminar de ingresos, costos, sostenibilidad y equilibrio económico.</w:t>
      </w:r>
    </w:p>
    <w:p w:rsidR="00BE2DE5" w:rsidRPr="0047246B" w:rsidRDefault="00BD5A21" w:rsidP="0047246B">
      <w:pPr>
        <w:pStyle w:val="NormalWeb"/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FORMATO</w:t>
      </w:r>
      <w:r w:rsidRPr="0047246B">
        <w:rPr>
          <w:rFonts w:ascii="Arial" w:hAnsi="Arial" w:cs="Arial"/>
          <w:sz w:val="22"/>
          <w:szCs w:val="22"/>
        </w:rPr>
        <w:br/>
        <w:t>Presenta el resulta</w:t>
      </w:r>
      <w:r w:rsidR="00BE2DE5" w:rsidRPr="0047246B">
        <w:rPr>
          <w:rFonts w:ascii="Arial" w:hAnsi="Arial" w:cs="Arial"/>
          <w:sz w:val="22"/>
          <w:szCs w:val="22"/>
        </w:rPr>
        <w:t>do en un informe Word descargable de forma sencilla</w:t>
      </w:r>
      <w:r w:rsidRPr="0047246B">
        <w:rPr>
          <w:rStyle w:val="Textoennegrita"/>
          <w:rFonts w:ascii="Arial" w:eastAsia="Calibri" w:hAnsi="Arial" w:cs="Arial"/>
          <w:sz w:val="22"/>
          <w:szCs w:val="22"/>
        </w:rPr>
        <w:t xml:space="preserve">, ordenada y </w:t>
      </w:r>
      <w:r w:rsidR="00BE2DE5" w:rsidRPr="0047246B">
        <w:rPr>
          <w:rStyle w:val="Textoennegrita"/>
          <w:rFonts w:ascii="Arial" w:eastAsia="Calibri" w:hAnsi="Arial" w:cs="Arial"/>
          <w:sz w:val="22"/>
          <w:szCs w:val="22"/>
        </w:rPr>
        <w:t>sintetizada</w:t>
      </w:r>
      <w:r w:rsidR="00BE2DE5" w:rsidRPr="0047246B">
        <w:rPr>
          <w:rFonts w:ascii="Arial" w:hAnsi="Arial" w:cs="Arial"/>
          <w:sz w:val="22"/>
          <w:szCs w:val="22"/>
        </w:rPr>
        <w:t>, permitiendo que sus conclusiones puedan ser posteriormente transformadas en indicadores o preguntas para análisis estadístico.</w:t>
      </w:r>
    </w:p>
    <w:p w:rsidR="00BD5A21" w:rsidRPr="0047246B" w:rsidRDefault="00BD5A21" w:rsidP="0047246B">
      <w:pPr>
        <w:pStyle w:val="NormalWeb"/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EJEMPLOS</w:t>
      </w:r>
      <w:r w:rsidRPr="0047246B">
        <w:rPr>
          <w:rFonts w:ascii="Arial" w:hAnsi="Arial" w:cs="Arial"/>
          <w:sz w:val="22"/>
          <w:szCs w:val="22"/>
        </w:rPr>
        <w:br/>
        <w:t>Puedes organizar el análisis en secciones como:</w:t>
      </w:r>
    </w:p>
    <w:p w:rsidR="00BD5A21" w:rsidRPr="0047246B" w:rsidRDefault="00BD5A21" w:rsidP="0047246B">
      <w:pPr>
        <w:pStyle w:val="NormalWeb"/>
        <w:numPr>
          <w:ilvl w:val="0"/>
          <w:numId w:val="2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>Viabilidad operativa del proyecto.</w:t>
      </w:r>
    </w:p>
    <w:p w:rsidR="00BD5A21" w:rsidRPr="0047246B" w:rsidRDefault="00BD5A21" w:rsidP="0047246B">
      <w:pPr>
        <w:pStyle w:val="NormalWeb"/>
        <w:numPr>
          <w:ilvl w:val="0"/>
          <w:numId w:val="2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>Necesidades de infraestructura y equipamiento.</w:t>
      </w:r>
    </w:p>
    <w:p w:rsidR="00BD5A21" w:rsidRPr="0047246B" w:rsidRDefault="00BD5A21" w:rsidP="0047246B">
      <w:pPr>
        <w:pStyle w:val="NormalWeb"/>
        <w:numPr>
          <w:ilvl w:val="0"/>
          <w:numId w:val="2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>Principales riesgos detectados.</w:t>
      </w:r>
    </w:p>
    <w:p w:rsidR="00BD5A21" w:rsidRPr="0047246B" w:rsidRDefault="00BD5A21" w:rsidP="0047246B">
      <w:pPr>
        <w:pStyle w:val="NormalWeb"/>
        <w:numPr>
          <w:ilvl w:val="0"/>
          <w:numId w:val="2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>Aporte del asistente de IA a la gestión administrativa.</w:t>
      </w:r>
    </w:p>
    <w:p w:rsidR="00BD5A21" w:rsidRPr="0047246B" w:rsidRDefault="00BD5A21" w:rsidP="0047246B">
      <w:pPr>
        <w:pStyle w:val="NormalWeb"/>
        <w:numPr>
          <w:ilvl w:val="0"/>
          <w:numId w:val="2"/>
        </w:numPr>
        <w:spacing w:after="0" w:afterAutospacing="0" w:line="360" w:lineRule="auto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>Análisis preliminar de costos, ingresos y punto de equilibrio.</w:t>
      </w:r>
    </w:p>
    <w:p w:rsidR="002C3986" w:rsidRDefault="00BD5A21" w:rsidP="0047246B">
      <w:pPr>
        <w:pStyle w:val="NormalWeb"/>
        <w:spacing w:after="0" w:afterAutospacing="0" w:line="360" w:lineRule="auto"/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lastRenderedPageBreak/>
        <w:t>RESTRICCIONES</w:t>
      </w:r>
      <w:r w:rsidRPr="0047246B">
        <w:rPr>
          <w:rFonts w:ascii="Arial" w:hAnsi="Arial" w:cs="Arial"/>
          <w:sz w:val="22"/>
          <w:szCs w:val="22"/>
        </w:rPr>
        <w:br/>
        <w:t xml:space="preserve">No inventes información que no esté respaldada por el </w:t>
      </w:r>
      <w:r w:rsidR="009441F2" w:rsidRPr="0047246B">
        <w:rPr>
          <w:rStyle w:val="Textoennegrita"/>
          <w:rFonts w:ascii="Arial" w:eastAsia="Calibri" w:hAnsi="Arial" w:cs="Arial"/>
          <w:sz w:val="22"/>
          <w:szCs w:val="22"/>
        </w:rPr>
        <w:t xml:space="preserve">archivo </w:t>
      </w:r>
      <w:r w:rsidRPr="0047246B">
        <w:rPr>
          <w:rStyle w:val="Textoennegrita"/>
          <w:rFonts w:ascii="Arial" w:eastAsia="Calibri" w:hAnsi="Arial" w:cs="Arial"/>
          <w:sz w:val="22"/>
          <w:szCs w:val="22"/>
        </w:rPr>
        <w:t>adjunto</w:t>
      </w:r>
      <w:r w:rsidRPr="0047246B">
        <w:rPr>
          <w:rFonts w:ascii="Arial" w:hAnsi="Arial" w:cs="Arial"/>
          <w:sz w:val="22"/>
          <w:szCs w:val="22"/>
        </w:rPr>
        <w:t>.</w:t>
      </w:r>
    </w:p>
    <w:p w:rsidR="0047246B" w:rsidRDefault="0047246B" w:rsidP="0047246B">
      <w:pPr>
        <w:pStyle w:val="NormalWeb"/>
        <w:spacing w:after="0" w:afterAutospacing="0" w:line="360" w:lineRule="auto"/>
      </w:pPr>
    </w:p>
    <w:p w:rsidR="00B267FF" w:rsidRPr="0047246B" w:rsidRDefault="00B267FF" w:rsidP="0047246B">
      <w:pPr>
        <w:pStyle w:val="NormalWeb"/>
        <w:spacing w:before="240" w:beforeAutospacing="0" w:after="240" w:afterAutospacing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ANÁLISIS COMPARATIVO DE VIABILIDAD DEL PROYECTO JARDÍN INFANTIL MANDARINA SPA</w:t>
      </w:r>
    </w:p>
    <w:p w:rsidR="002C3986" w:rsidRPr="002C3986" w:rsidRDefault="0047246B" w:rsidP="0047246B">
      <w:pPr>
        <w:spacing w:before="240" w:after="240" w:line="360" w:lineRule="auto"/>
        <w:outlineLvl w:val="2"/>
        <w:rPr>
          <w:rFonts w:ascii="Arial" w:hAnsi="Arial" w:cs="Arial"/>
          <w:b/>
          <w:bCs/>
          <w:sz w:val="22"/>
          <w:szCs w:val="22"/>
        </w:rPr>
      </w:pPr>
      <w:r w:rsidRPr="002C3986">
        <w:rPr>
          <w:rFonts w:ascii="Arial" w:hAnsi="Arial" w:cs="Arial"/>
          <w:b/>
          <w:bCs/>
          <w:sz w:val="22"/>
          <w:szCs w:val="22"/>
        </w:rPr>
        <w:t>INTRODUCCIÓN</w:t>
      </w:r>
    </w:p>
    <w:p w:rsidR="0047246B" w:rsidRPr="0047246B" w:rsidRDefault="002C3986" w:rsidP="0047246B">
      <w:pPr>
        <w:pStyle w:val="pdq2pgselectionanchorcontainer"/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2C3986">
        <w:rPr>
          <w:rFonts w:ascii="Arial" w:hAnsi="Arial" w:cs="Arial"/>
          <w:sz w:val="22"/>
          <w:szCs w:val="22"/>
        </w:rPr>
        <w:t>El</w:t>
      </w:r>
      <w:r w:rsidR="0047246B">
        <w:rPr>
          <w:rFonts w:ascii="Arial" w:hAnsi="Arial" w:cs="Arial"/>
          <w:sz w:val="22"/>
          <w:szCs w:val="22"/>
        </w:rPr>
        <w:t xml:space="preserve"> </w:t>
      </w:r>
      <w:r w:rsidR="0047246B" w:rsidRPr="0047246B">
        <w:rPr>
          <w:rFonts w:ascii="Arial" w:hAnsi="Arial" w:cs="Arial"/>
          <w:sz w:val="22"/>
          <w:szCs w:val="22"/>
        </w:rPr>
        <w:t xml:space="preserve">presente análisis comparativo tiene como propósito evaluar la </w:t>
      </w:r>
      <w:r w:rsidR="0047246B" w:rsidRPr="0047246B">
        <w:rPr>
          <w:rStyle w:val="Textoennegrita"/>
          <w:rFonts w:ascii="Arial" w:eastAsia="Calibri" w:hAnsi="Arial" w:cs="Arial"/>
          <w:sz w:val="22"/>
          <w:szCs w:val="22"/>
        </w:rPr>
        <w:t xml:space="preserve">viabilidad del </w:t>
      </w:r>
      <w:r w:rsidR="0047246B" w:rsidRPr="0047246B">
        <w:rPr>
          <w:rStyle w:val="Textoennegrita"/>
          <w:rFonts w:ascii="Arial" w:eastAsia="Calibri" w:hAnsi="Arial" w:cs="Arial"/>
          <w:b w:val="0"/>
          <w:bCs w:val="0"/>
          <w:sz w:val="22"/>
          <w:szCs w:val="22"/>
        </w:rPr>
        <w:t>Proyecto Jardín Infantil Mandarina</w:t>
      </w:r>
      <w:r w:rsidR="0047246B" w:rsidRPr="0047246B">
        <w:rPr>
          <w:rFonts w:ascii="Arial" w:hAnsi="Arial" w:cs="Arial"/>
          <w:b/>
          <w:bCs/>
          <w:sz w:val="22"/>
          <w:szCs w:val="22"/>
        </w:rPr>
        <w:t xml:space="preserve"> </w:t>
      </w:r>
      <w:r w:rsidR="0047246B" w:rsidRPr="0047246B">
        <w:rPr>
          <w:rFonts w:ascii="Arial" w:hAnsi="Arial" w:cs="Arial"/>
          <w:sz w:val="22"/>
          <w:szCs w:val="22"/>
        </w:rPr>
        <w:t xml:space="preserve">a partir de tres informes elaborados mediante herramientas de inteligencia artificial generativa: </w:t>
      </w:r>
      <w:proofErr w:type="spellStart"/>
      <w:r w:rsidR="0047246B" w:rsidRPr="0047246B">
        <w:rPr>
          <w:rStyle w:val="Textoennegrita"/>
          <w:rFonts w:ascii="Arial" w:eastAsia="Calibri" w:hAnsi="Arial" w:cs="Arial"/>
          <w:b w:val="0"/>
          <w:bCs w:val="0"/>
          <w:sz w:val="22"/>
          <w:szCs w:val="22"/>
        </w:rPr>
        <w:t>ChatGPT</w:t>
      </w:r>
      <w:proofErr w:type="spellEnd"/>
      <w:r w:rsidR="0047246B" w:rsidRPr="0047246B">
        <w:rPr>
          <w:rStyle w:val="Textoennegrita"/>
          <w:rFonts w:ascii="Arial" w:eastAsia="Calibri" w:hAnsi="Arial" w:cs="Arial"/>
          <w:b w:val="0"/>
          <w:bCs w:val="0"/>
          <w:sz w:val="22"/>
          <w:szCs w:val="22"/>
        </w:rPr>
        <w:t xml:space="preserve">, Claude y </w:t>
      </w:r>
      <w:proofErr w:type="spellStart"/>
      <w:r w:rsidR="0047246B" w:rsidRPr="0047246B">
        <w:rPr>
          <w:rStyle w:val="Textoennegrita"/>
          <w:rFonts w:ascii="Arial" w:eastAsia="Calibri" w:hAnsi="Arial" w:cs="Arial"/>
          <w:b w:val="0"/>
          <w:bCs w:val="0"/>
          <w:sz w:val="22"/>
          <w:szCs w:val="22"/>
        </w:rPr>
        <w:t>DeepSeek</w:t>
      </w:r>
      <w:proofErr w:type="spellEnd"/>
      <w:r w:rsidR="0047246B" w:rsidRPr="0047246B">
        <w:rPr>
          <w:rFonts w:ascii="Arial" w:hAnsi="Arial" w:cs="Arial"/>
          <w:b/>
          <w:bCs/>
          <w:sz w:val="22"/>
          <w:szCs w:val="22"/>
        </w:rPr>
        <w:t>.</w:t>
      </w:r>
      <w:r w:rsidR="0047246B" w:rsidRPr="0047246B">
        <w:rPr>
          <w:rFonts w:ascii="Arial" w:hAnsi="Arial" w:cs="Arial"/>
          <w:sz w:val="22"/>
          <w:szCs w:val="22"/>
        </w:rPr>
        <w:t xml:space="preserve"> Los tres</w:t>
      </w:r>
      <w:r w:rsidR="0047246B">
        <w:rPr>
          <w:rFonts w:ascii="Arial" w:hAnsi="Arial" w:cs="Arial"/>
          <w:sz w:val="22"/>
          <w:szCs w:val="22"/>
        </w:rPr>
        <w:t xml:space="preserve"> análisis </w:t>
      </w:r>
      <w:r w:rsidR="0047246B" w:rsidRPr="0047246B">
        <w:rPr>
          <w:rFonts w:ascii="Arial" w:hAnsi="Arial" w:cs="Arial"/>
          <w:sz w:val="22"/>
          <w:szCs w:val="22"/>
        </w:rPr>
        <w:t xml:space="preserve">se desarrollaron sobre una misma base de información y abordaron dimensiones comunes, como la </w:t>
      </w:r>
      <w:r w:rsidR="0047246B" w:rsidRPr="0047246B">
        <w:rPr>
          <w:rStyle w:val="Textoennegrita"/>
          <w:rFonts w:ascii="Arial" w:eastAsia="Calibri" w:hAnsi="Arial" w:cs="Arial"/>
          <w:b w:val="0"/>
          <w:bCs w:val="0"/>
          <w:sz w:val="22"/>
          <w:szCs w:val="22"/>
        </w:rPr>
        <w:t>viabilidad operativa y administrativa, los requerimientos de infraestructura, los riesgos del proyecto, la incorporación de un asistente de IA y la viabilidad financiera con su punto de equilibrio</w:t>
      </w:r>
      <w:r w:rsidR="0047246B" w:rsidRPr="0047246B">
        <w:rPr>
          <w:rFonts w:ascii="Arial" w:hAnsi="Arial" w:cs="Arial"/>
          <w:b/>
          <w:bCs/>
          <w:sz w:val="22"/>
          <w:szCs w:val="22"/>
        </w:rPr>
        <w:t>.</w:t>
      </w:r>
    </w:p>
    <w:p w:rsidR="0047246B" w:rsidRPr="0047246B" w:rsidRDefault="0047246B" w:rsidP="0047246B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>Aunque comparten una estructura temática similar, los</w:t>
      </w:r>
      <w:r>
        <w:rPr>
          <w:rFonts w:ascii="Arial" w:hAnsi="Arial" w:cs="Arial"/>
          <w:sz w:val="22"/>
          <w:szCs w:val="22"/>
        </w:rPr>
        <w:t xml:space="preserve"> estudios</w:t>
      </w:r>
      <w:r w:rsidRPr="0047246B">
        <w:rPr>
          <w:rFonts w:ascii="Arial" w:hAnsi="Arial" w:cs="Arial"/>
          <w:sz w:val="22"/>
          <w:szCs w:val="22"/>
        </w:rPr>
        <w:t xml:space="preserve"> presentan diferencias en el nivel de profundidad, interpretación de los datos, construcción del análisis financiero y formulación de conclusiones. Esta comparación permite identificar coincidencias, fortalezas y limitaciones de cada herramienta, así como reconocer perspectivas complementarias para la evaluación y toma de decisiones del proyecto.</w:t>
      </w:r>
    </w:p>
    <w:p w:rsidR="00B267FF" w:rsidRPr="002C3986" w:rsidRDefault="0047246B" w:rsidP="0047246B">
      <w:pPr>
        <w:pStyle w:val="NormalWeb"/>
        <w:spacing w:line="360" w:lineRule="auto"/>
        <w:jc w:val="both"/>
      </w:pPr>
      <w:r w:rsidRPr="0047246B">
        <w:rPr>
          <w:rFonts w:ascii="Arial" w:hAnsi="Arial" w:cs="Arial"/>
          <w:sz w:val="22"/>
          <w:szCs w:val="22"/>
        </w:rPr>
        <w:t xml:space="preserve">A partir de esta revisión, se busca determinar cuál de los tres informes presenta un análisis </w:t>
      </w:r>
      <w:r w:rsidRPr="0047246B">
        <w:rPr>
          <w:rStyle w:val="Textoennegrita"/>
          <w:rFonts w:ascii="Arial" w:eastAsia="Calibri" w:hAnsi="Arial" w:cs="Arial"/>
          <w:b w:val="0"/>
          <w:bCs w:val="0"/>
          <w:sz w:val="22"/>
          <w:szCs w:val="22"/>
        </w:rPr>
        <w:t>más completo, coherente y útil para apoyar la futura implementación del Jardín Infantil Mandarina</w:t>
      </w:r>
      <w:r w:rsidRPr="0047246B">
        <w:rPr>
          <w:rFonts w:ascii="Arial" w:hAnsi="Arial" w:cs="Arial"/>
          <w:b/>
          <w:bCs/>
          <w:sz w:val="22"/>
          <w:szCs w:val="22"/>
        </w:rPr>
        <w:t xml:space="preserve">. </w:t>
      </w:r>
      <w:r w:rsidRPr="0047246B">
        <w:rPr>
          <w:rFonts w:ascii="Arial" w:hAnsi="Arial" w:cs="Arial"/>
          <w:sz w:val="22"/>
          <w:szCs w:val="22"/>
        </w:rPr>
        <w:t xml:space="preserve">Asimismo, se considera relevante que sus resultados puedan transformarse posteriormente en </w:t>
      </w:r>
      <w:r w:rsidRPr="0047246B">
        <w:rPr>
          <w:rStyle w:val="Textoennegrita"/>
          <w:rFonts w:ascii="Arial" w:eastAsia="Calibri" w:hAnsi="Arial" w:cs="Arial"/>
          <w:b w:val="0"/>
          <w:bCs w:val="0"/>
          <w:sz w:val="22"/>
          <w:szCs w:val="22"/>
        </w:rPr>
        <w:t>indicadores, variables y preguntas de análisis estadístico</w:t>
      </w:r>
      <w:r w:rsidRPr="0047246B">
        <w:rPr>
          <w:rFonts w:ascii="Arial" w:hAnsi="Arial" w:cs="Arial"/>
          <w:b/>
          <w:bCs/>
          <w:sz w:val="22"/>
          <w:szCs w:val="22"/>
        </w:rPr>
        <w:t>,</w:t>
      </w:r>
      <w:r w:rsidRPr="0047246B">
        <w:rPr>
          <w:rFonts w:ascii="Arial" w:hAnsi="Arial" w:cs="Arial"/>
          <w:sz w:val="22"/>
          <w:szCs w:val="22"/>
        </w:rPr>
        <w:t xml:space="preserve"> permitiendo avanzar desde una evaluación preliminar hacia un proceso de validación más sistemático del proyecto.</w:t>
      </w:r>
    </w:p>
    <w:p w:rsidR="00FB4091" w:rsidRPr="0047246B" w:rsidRDefault="00FB4091" w:rsidP="0047246B">
      <w:pPr>
        <w:spacing w:before="240" w:after="240" w:line="360" w:lineRule="auto"/>
        <w:outlineLvl w:val="2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b/>
          <w:bCs/>
          <w:sz w:val="22"/>
          <w:szCs w:val="22"/>
        </w:rPr>
        <w:t xml:space="preserve">1. </w:t>
      </w:r>
      <w:proofErr w:type="spellStart"/>
      <w:r w:rsidRPr="0047246B">
        <w:rPr>
          <w:rFonts w:ascii="Arial" w:hAnsi="Arial" w:cs="Arial"/>
          <w:b/>
          <w:bCs/>
          <w:sz w:val="22"/>
          <w:szCs w:val="22"/>
        </w:rPr>
        <w:t>DeepseeK</w:t>
      </w:r>
      <w:proofErr w:type="spellEnd"/>
    </w:p>
    <w:p w:rsidR="00FB4091" w:rsidRPr="0047246B" w:rsidRDefault="00FB4091" w:rsidP="0047246B">
      <w:pPr>
        <w:pStyle w:val="NormalWeb"/>
        <w:spacing w:before="240" w:beforeAutospacing="0" w:after="240" w:afterAutospacing="0" w:line="360" w:lineRule="auto"/>
        <w:rPr>
          <w:rFonts w:ascii="Arial" w:hAnsi="Arial" w:cs="Arial"/>
          <w:b/>
          <w:bCs/>
          <w:sz w:val="22"/>
          <w:szCs w:val="22"/>
        </w:rPr>
      </w:pPr>
      <w:r w:rsidRPr="0047246B">
        <w:rPr>
          <w:rFonts w:ascii="Arial" w:hAnsi="Arial" w:cs="Arial"/>
          <w:b/>
          <w:bCs/>
          <w:sz w:val="22"/>
          <w:szCs w:val="22"/>
        </w:rPr>
        <w:t>Evaluación Jardín Mandarina</w:t>
      </w:r>
    </w:p>
    <w:p w:rsidR="00FB4091" w:rsidRPr="0047246B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b/>
          <w:bCs/>
          <w:sz w:val="22"/>
          <w:szCs w:val="22"/>
        </w:rPr>
        <w:t>Conclusión:</w:t>
      </w:r>
      <w:r w:rsidRPr="0047246B">
        <w:rPr>
          <w:rFonts w:ascii="Arial" w:hAnsi="Arial" w:cs="Arial"/>
          <w:sz w:val="22"/>
          <w:szCs w:val="22"/>
        </w:rPr>
        <w:t xml:space="preserve"> El informe considera que el proyecto presenta una viabilidad operativa y administrativa favorable, sustentada en la definición de roles, capacidad de 30 niños, estructura organizacional y requerimientos normativos. Reconoce como factores críticos la obtención de permisos, la habilitación del inmueble, la matrícula suficiente y la </w:t>
      </w:r>
      <w:r w:rsidRPr="0047246B">
        <w:rPr>
          <w:rFonts w:ascii="Arial" w:hAnsi="Arial" w:cs="Arial"/>
          <w:sz w:val="22"/>
          <w:szCs w:val="22"/>
        </w:rPr>
        <w:lastRenderedPageBreak/>
        <w:t>disponibilidad de personal. Asimismo, desarrolla ampliamente los riesgos y la incorporación del asistente de IA, destacando eficiencia, trazabilidad, supervisión humana y prevención de dependencia tecnológica.</w:t>
      </w:r>
    </w:p>
    <w:p w:rsidR="00FB4091" w:rsidRPr="0047246B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>Su principal fortaleza es su amplitud: incorpora fortalezas, debilidades, recomendaciones estratégicas, indicadores con metas y frecuencia, y diez preguntas para análisis estadístico posterior.</w:t>
      </w:r>
    </w:p>
    <w:p w:rsidR="002C3986" w:rsidRPr="0047246B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>Sin embargo, presenta una debilidad importante: contiene distintos escenarios financieros que no quedan totalmente conciliados entre sí. En una parte utiliza costos de $5.654.000 y determina aproximadamente 24 niños para una mezcla de jornadas; posteriormente utiliza $2.437.000 y obtiene entre 9 y 13 niños, e incluso incorpora costos operativos estimados hasta $5.000.000. Por ello, es el informe más extenso, pero no el más consistente financieramente.</w:t>
      </w:r>
    </w:p>
    <w:p w:rsidR="00FB4091" w:rsidRPr="0047246B" w:rsidRDefault="00FB4091" w:rsidP="0047246B">
      <w:pPr>
        <w:spacing w:before="240" w:after="240" w:line="360" w:lineRule="auto"/>
        <w:outlineLvl w:val="2"/>
        <w:rPr>
          <w:rFonts w:ascii="Arial" w:hAnsi="Arial" w:cs="Arial"/>
          <w:b/>
          <w:bCs/>
          <w:sz w:val="22"/>
          <w:szCs w:val="22"/>
        </w:rPr>
      </w:pPr>
      <w:r w:rsidRPr="0047246B">
        <w:rPr>
          <w:rFonts w:ascii="Arial" w:hAnsi="Arial" w:cs="Arial"/>
          <w:b/>
          <w:bCs/>
          <w:sz w:val="22"/>
          <w:szCs w:val="22"/>
        </w:rPr>
        <w:t xml:space="preserve">2. </w:t>
      </w:r>
      <w:r w:rsidRPr="00FB4091">
        <w:rPr>
          <w:rFonts w:ascii="Arial" w:hAnsi="Arial" w:cs="Arial"/>
          <w:b/>
          <w:bCs/>
          <w:sz w:val="22"/>
          <w:szCs w:val="22"/>
        </w:rPr>
        <w:t xml:space="preserve">Claude </w:t>
      </w:r>
    </w:p>
    <w:p w:rsidR="00FB4091" w:rsidRPr="00FB4091" w:rsidRDefault="00FB4091" w:rsidP="0047246B">
      <w:pPr>
        <w:pStyle w:val="NormalWeb"/>
        <w:spacing w:before="240" w:beforeAutospacing="0" w:after="240" w:afterAutospacing="0" w:line="360" w:lineRule="auto"/>
        <w:rPr>
          <w:rFonts w:ascii="Arial" w:hAnsi="Arial" w:cs="Arial"/>
          <w:b/>
          <w:bCs/>
          <w:sz w:val="22"/>
          <w:szCs w:val="22"/>
        </w:rPr>
      </w:pPr>
      <w:r w:rsidRPr="00FB4091">
        <w:rPr>
          <w:rFonts w:ascii="Arial" w:hAnsi="Arial" w:cs="Arial"/>
          <w:b/>
          <w:bCs/>
          <w:sz w:val="22"/>
          <w:szCs w:val="22"/>
        </w:rPr>
        <w:t>Evaluación Jardín Mandarina</w:t>
      </w:r>
    </w:p>
    <w:p w:rsidR="00FB4091" w:rsidRPr="00FB4091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FB4091">
        <w:rPr>
          <w:rFonts w:ascii="Arial" w:hAnsi="Arial" w:cs="Arial"/>
          <w:b/>
          <w:bCs/>
          <w:sz w:val="22"/>
          <w:szCs w:val="22"/>
        </w:rPr>
        <w:t>Conclusión:</w:t>
      </w:r>
      <w:r w:rsidRPr="00FB4091">
        <w:rPr>
          <w:rFonts w:ascii="Arial" w:hAnsi="Arial" w:cs="Arial"/>
          <w:sz w:val="22"/>
          <w:szCs w:val="22"/>
        </w:rPr>
        <w:t xml:space="preserve"> Presenta una evaluación clara y metodológicamente prudente. Determina que el proyecto es viable operativa y administrativamente, pero condicionado a permisos regulatorios, matrícula y funcionamiento adecuado de los componentes críticos. También analiza de manera especialmente detallada el asistente GAIS, incluyendo funciones, límites, </w:t>
      </w:r>
      <w:proofErr w:type="spellStart"/>
      <w:r w:rsidRPr="00FB4091">
        <w:rPr>
          <w:rFonts w:ascii="Arial" w:hAnsi="Arial" w:cs="Arial"/>
          <w:sz w:val="22"/>
          <w:szCs w:val="22"/>
        </w:rPr>
        <w:t>upskilling</w:t>
      </w:r>
      <w:proofErr w:type="spellEnd"/>
      <w:r w:rsidRPr="00FB409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FB4091">
        <w:rPr>
          <w:rFonts w:ascii="Arial" w:hAnsi="Arial" w:cs="Arial"/>
          <w:sz w:val="22"/>
          <w:szCs w:val="22"/>
        </w:rPr>
        <w:t>downskilling</w:t>
      </w:r>
      <w:proofErr w:type="spellEnd"/>
      <w:r w:rsidRPr="00FB4091">
        <w:rPr>
          <w:rFonts w:ascii="Arial" w:hAnsi="Arial" w:cs="Arial"/>
          <w:sz w:val="22"/>
          <w:szCs w:val="22"/>
        </w:rPr>
        <w:t xml:space="preserve">, detección de casos sensibles y necesidad permanente de revisión humana. </w:t>
      </w:r>
    </w:p>
    <w:p w:rsidR="00FB4091" w:rsidRPr="00FB4091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FB4091">
        <w:rPr>
          <w:rFonts w:ascii="Arial" w:hAnsi="Arial" w:cs="Arial"/>
          <w:sz w:val="22"/>
          <w:szCs w:val="22"/>
        </w:rPr>
        <w:t xml:space="preserve">Su análisis financiero utiliza literalmente los costos declarados de $2.437.000 y calcula un punto de equilibrio de 9 niños en jornada completa y 13 en media jornada. Lo valioso es que reconoce expresamente la ambigüedad de las remuneraciones y señala que esa cifra debe entenderse solo como un “piso de costos”, no como el costo operacional completo. </w:t>
      </w:r>
    </w:p>
    <w:p w:rsidR="00FB4091" w:rsidRPr="0047246B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FB4091">
        <w:rPr>
          <w:rFonts w:ascii="Arial" w:hAnsi="Arial" w:cs="Arial"/>
          <w:sz w:val="22"/>
          <w:szCs w:val="22"/>
        </w:rPr>
        <w:t>También convierte los resultados en indicadores estadísticos directamente vinculados con las metas existentes, evitando incorporar métricas no respaldadas por la fuente.</w:t>
      </w:r>
    </w:p>
    <w:p w:rsidR="00FB4091" w:rsidRPr="0047246B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 xml:space="preserve">Por tanto, es un informe riguroso y prudente, aunque menos amplio que </w:t>
      </w:r>
      <w:proofErr w:type="spellStart"/>
      <w:r w:rsidRPr="0047246B">
        <w:rPr>
          <w:rFonts w:ascii="Arial" w:hAnsi="Arial" w:cs="Arial"/>
          <w:sz w:val="22"/>
          <w:szCs w:val="22"/>
        </w:rPr>
        <w:t>DeepseeK</w:t>
      </w:r>
      <w:proofErr w:type="spellEnd"/>
      <w:r w:rsidRPr="0047246B">
        <w:rPr>
          <w:rFonts w:ascii="Arial" w:hAnsi="Arial" w:cs="Arial"/>
          <w:sz w:val="22"/>
          <w:szCs w:val="22"/>
        </w:rPr>
        <w:t xml:space="preserve"> y </w:t>
      </w:r>
      <w:proofErr w:type="spellStart"/>
      <w:r w:rsidR="0047246B" w:rsidRPr="0047246B">
        <w:rPr>
          <w:rFonts w:ascii="Arial" w:hAnsi="Arial" w:cs="Arial"/>
          <w:sz w:val="22"/>
          <w:szCs w:val="22"/>
        </w:rPr>
        <w:t>CHATGPT</w:t>
      </w:r>
      <w:r w:rsidRPr="0047246B">
        <w:rPr>
          <w:rFonts w:ascii="Arial" w:hAnsi="Arial" w:cs="Arial"/>
          <w:sz w:val="22"/>
          <w:szCs w:val="22"/>
        </w:rPr>
        <w:t>en</w:t>
      </w:r>
      <w:proofErr w:type="spellEnd"/>
      <w:r w:rsidRPr="0047246B">
        <w:rPr>
          <w:rFonts w:ascii="Arial" w:hAnsi="Arial" w:cs="Arial"/>
          <w:sz w:val="22"/>
          <w:szCs w:val="22"/>
        </w:rPr>
        <w:t xml:space="preserve"> la identificación de brechas de implementación.</w:t>
      </w:r>
    </w:p>
    <w:p w:rsidR="0047246B" w:rsidRPr="0047246B" w:rsidRDefault="00FB4091" w:rsidP="0047246B">
      <w:pPr>
        <w:spacing w:before="240" w:after="240" w:line="360" w:lineRule="auto"/>
        <w:outlineLvl w:val="2"/>
        <w:rPr>
          <w:rFonts w:ascii="Arial" w:hAnsi="Arial" w:cs="Arial"/>
          <w:b/>
          <w:bCs/>
          <w:sz w:val="22"/>
          <w:szCs w:val="22"/>
        </w:rPr>
      </w:pPr>
      <w:r w:rsidRPr="00FB4091">
        <w:rPr>
          <w:rFonts w:ascii="Arial" w:hAnsi="Arial" w:cs="Arial"/>
          <w:b/>
          <w:bCs/>
          <w:sz w:val="22"/>
          <w:szCs w:val="22"/>
        </w:rPr>
        <w:t xml:space="preserve">3. </w:t>
      </w:r>
      <w:proofErr w:type="spellStart"/>
      <w:r w:rsidR="0047246B" w:rsidRPr="0047246B">
        <w:rPr>
          <w:rFonts w:ascii="Arial" w:hAnsi="Arial" w:cs="Arial"/>
          <w:b/>
          <w:bCs/>
          <w:sz w:val="22"/>
          <w:szCs w:val="22"/>
        </w:rPr>
        <w:t>Chatgpt</w:t>
      </w:r>
      <w:proofErr w:type="spellEnd"/>
    </w:p>
    <w:p w:rsidR="00FB4091" w:rsidRPr="00FB4091" w:rsidRDefault="00FB4091" w:rsidP="0047246B">
      <w:pPr>
        <w:pStyle w:val="NormalWeb"/>
        <w:spacing w:before="240" w:beforeAutospacing="0" w:after="240" w:afterAutospacing="0" w:line="360" w:lineRule="auto"/>
        <w:rPr>
          <w:rFonts w:ascii="Arial" w:hAnsi="Arial" w:cs="Arial"/>
          <w:b/>
          <w:bCs/>
          <w:sz w:val="22"/>
          <w:szCs w:val="22"/>
        </w:rPr>
      </w:pPr>
      <w:r w:rsidRPr="00FB4091">
        <w:rPr>
          <w:rFonts w:ascii="Arial" w:hAnsi="Arial" w:cs="Arial"/>
          <w:b/>
          <w:bCs/>
          <w:sz w:val="22"/>
          <w:szCs w:val="22"/>
        </w:rPr>
        <w:lastRenderedPageBreak/>
        <w:t>Viabilidad Jardín Infantil Mandarina</w:t>
      </w:r>
    </w:p>
    <w:p w:rsidR="00FB4091" w:rsidRPr="00FB4091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FB4091">
        <w:rPr>
          <w:rFonts w:ascii="Arial" w:hAnsi="Arial" w:cs="Arial"/>
          <w:b/>
          <w:bCs/>
          <w:sz w:val="22"/>
          <w:szCs w:val="22"/>
        </w:rPr>
        <w:t>Conclusión:</w:t>
      </w:r>
      <w:r w:rsidRPr="00FB4091">
        <w:rPr>
          <w:rFonts w:ascii="Arial" w:hAnsi="Arial" w:cs="Arial"/>
          <w:sz w:val="22"/>
          <w:szCs w:val="22"/>
        </w:rPr>
        <w:t xml:space="preserve"> El informe determina que Mandarina cuenta con condiciones organizacionales suficientes para avanzar hacia la implementación, pero evita considerarlo plenamente viable hasta verificar permisos, infraestructura, personal, matrícula, alimentación y protección de datos. Además, identifica una inconsistencia específica en los horarios informados por el documento original, señalando sus posibles efectos sobre contratos, turnos, cobros y comunicaciones; este nivel de revisión crítica no aparece con igual claridad en los otros informes. </w:t>
      </w:r>
    </w:p>
    <w:p w:rsidR="00FB4091" w:rsidRPr="00FB4091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FB4091">
        <w:rPr>
          <w:rFonts w:ascii="Arial" w:hAnsi="Arial" w:cs="Arial"/>
          <w:sz w:val="22"/>
          <w:szCs w:val="22"/>
        </w:rPr>
        <w:t xml:space="preserve">En el análisis financiero utiliza una base de $5.654.000, considerando las cuatro educadoras y dos auxiliares indicadas en la estructura operacional. Aun así, no presenta esa cifra como costo definitivo: advierte que faltan Dirección, Administración, manipuladora, aseo, </w:t>
      </w:r>
      <w:proofErr w:type="spellStart"/>
      <w:r w:rsidRPr="00FB4091">
        <w:rPr>
          <w:rFonts w:ascii="Arial" w:hAnsi="Arial" w:cs="Arial"/>
          <w:sz w:val="22"/>
          <w:szCs w:val="22"/>
        </w:rPr>
        <w:t>Community</w:t>
      </w:r>
      <w:proofErr w:type="spellEnd"/>
      <w:r w:rsidRPr="00FB4091">
        <w:rPr>
          <w:rFonts w:ascii="Arial" w:hAnsi="Arial" w:cs="Arial"/>
          <w:sz w:val="22"/>
          <w:szCs w:val="22"/>
        </w:rPr>
        <w:t xml:space="preserve"> Manager, alimentación, materiales, mantenimiento, infraestructura digital y otras partidas. Por ello, concluye correctamente que el punto de equilibrio obtenido es preliminar y que no puede afirmarse todavía la sostenibilidad económica definitiva. </w:t>
      </w:r>
    </w:p>
    <w:p w:rsidR="00FB4091" w:rsidRPr="00FB4091" w:rsidRDefault="00FB4091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FB4091">
        <w:rPr>
          <w:rFonts w:ascii="Arial" w:hAnsi="Arial" w:cs="Arial"/>
          <w:sz w:val="22"/>
          <w:szCs w:val="22"/>
        </w:rPr>
        <w:t>Finalmente, transforma las principales conclusiones en indicadores concretos de operación, infraestructura, normativa, matrícula, finanzas, IA, familias y seguridad de la información.</w:t>
      </w:r>
    </w:p>
    <w:p w:rsidR="0047246B" w:rsidRPr="0047246B" w:rsidRDefault="0047246B" w:rsidP="0047246B">
      <w:pPr>
        <w:spacing w:before="240" w:after="240" w:line="360" w:lineRule="auto"/>
        <w:outlineLvl w:val="1"/>
        <w:rPr>
          <w:rFonts w:ascii="Arial" w:hAnsi="Arial" w:cs="Arial"/>
          <w:b/>
          <w:bCs/>
          <w:sz w:val="22"/>
          <w:szCs w:val="22"/>
        </w:rPr>
      </w:pPr>
      <w:r w:rsidRPr="0047246B">
        <w:rPr>
          <w:rFonts w:ascii="Arial" w:hAnsi="Arial" w:cs="Arial"/>
          <w:b/>
          <w:bCs/>
          <w:sz w:val="22"/>
          <w:szCs w:val="22"/>
        </w:rPr>
        <w:t>¿Cuál presenta el análisis más completo?</w:t>
      </w:r>
    </w:p>
    <w:p w:rsidR="00FB4091" w:rsidRPr="0047246B" w:rsidRDefault="0047246B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 xml:space="preserve">Considerando conjuntamente cobertura, capacidad crítica, coherencia entre las dimensiones, identificación de brechas, prudencia financiera y utilidad para un análisis estadístico posterior, considero que el informe </w:t>
      </w:r>
      <w:proofErr w:type="spellStart"/>
      <w:r w:rsidRPr="0047246B">
        <w:rPr>
          <w:rFonts w:ascii="Arial" w:hAnsi="Arial" w:cs="Arial"/>
          <w:sz w:val="22"/>
          <w:szCs w:val="22"/>
        </w:rPr>
        <w:t>CHATGPTpresenta</w:t>
      </w:r>
      <w:proofErr w:type="spellEnd"/>
      <w:r w:rsidRPr="0047246B">
        <w:rPr>
          <w:rFonts w:ascii="Arial" w:hAnsi="Arial" w:cs="Arial"/>
          <w:sz w:val="22"/>
          <w:szCs w:val="22"/>
        </w:rPr>
        <w:t xml:space="preserve"> el análisis más completo y equilibrado.</w:t>
      </w:r>
    </w:p>
    <w:p w:rsidR="0047246B" w:rsidRPr="0047246B" w:rsidRDefault="0047246B" w:rsidP="0047246B">
      <w:pPr>
        <w:spacing w:before="240" w:after="240" w:line="360" w:lineRule="auto"/>
        <w:jc w:val="center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b/>
          <w:bCs/>
          <w:sz w:val="22"/>
          <w:szCs w:val="22"/>
        </w:rPr>
        <w:t>Tabla 1:</w:t>
      </w:r>
      <w:r>
        <w:rPr>
          <w:rFonts w:ascii="Arial" w:hAnsi="Arial" w:cs="Arial"/>
          <w:sz w:val="22"/>
          <w:szCs w:val="22"/>
        </w:rPr>
        <w:t xml:space="preserve"> Comparativa por 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0"/>
        <w:gridCol w:w="3952"/>
        <w:gridCol w:w="3262"/>
      </w:tblGrid>
      <w:tr w:rsidR="0047246B" w:rsidRPr="0047246B" w:rsidTr="0047246B"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246B">
              <w:rPr>
                <w:rFonts w:ascii="Arial" w:hAnsi="Arial" w:cs="Arial"/>
                <w:b/>
                <w:bCs/>
                <w:sz w:val="22"/>
                <w:szCs w:val="22"/>
              </w:rPr>
              <w:t>Informe</w:t>
            </w:r>
          </w:p>
        </w:tc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246B">
              <w:rPr>
                <w:rFonts w:ascii="Arial" w:hAnsi="Arial" w:cs="Arial"/>
                <w:b/>
                <w:bCs/>
                <w:sz w:val="22"/>
                <w:szCs w:val="22"/>
              </w:rPr>
              <w:t>Finanzas</w:t>
            </w:r>
          </w:p>
        </w:tc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246B">
              <w:rPr>
                <w:rFonts w:ascii="Arial" w:hAnsi="Arial" w:cs="Arial"/>
                <w:b/>
                <w:bCs/>
                <w:sz w:val="22"/>
                <w:szCs w:val="22"/>
              </w:rPr>
              <w:t>Evaluación global</w:t>
            </w:r>
          </w:p>
        </w:tc>
      </w:tr>
      <w:tr w:rsidR="0047246B" w:rsidRPr="0047246B" w:rsidTr="0047246B"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7246B">
              <w:rPr>
                <w:rStyle w:val="Textoennegrita"/>
                <w:rFonts w:ascii="Arial" w:hAnsi="Arial" w:cs="Arial"/>
                <w:sz w:val="22"/>
                <w:szCs w:val="22"/>
              </w:rPr>
              <w:t>Deepseek</w:t>
            </w:r>
            <w:proofErr w:type="spellEnd"/>
          </w:p>
        </w:tc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46B">
              <w:rPr>
                <w:rFonts w:ascii="Arial" w:hAnsi="Arial" w:cs="Arial"/>
                <w:sz w:val="22"/>
                <w:szCs w:val="22"/>
              </w:rPr>
              <w:t>Presenta inconsistencias entre escenarios</w:t>
            </w:r>
          </w:p>
        </w:tc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46B">
              <w:rPr>
                <w:rFonts w:ascii="Arial" w:hAnsi="Arial" w:cs="Arial"/>
                <w:sz w:val="22"/>
                <w:szCs w:val="22"/>
              </w:rPr>
              <w:t>Muy completo, pero necesita depuración</w:t>
            </w:r>
          </w:p>
        </w:tc>
      </w:tr>
      <w:tr w:rsidR="0047246B" w:rsidRPr="0047246B" w:rsidTr="0047246B"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rPr>
                <w:rFonts w:ascii="Arial" w:hAnsi="Arial" w:cs="Arial"/>
                <w:sz w:val="22"/>
                <w:szCs w:val="22"/>
              </w:rPr>
            </w:pPr>
            <w:r w:rsidRPr="0047246B">
              <w:rPr>
                <w:rStyle w:val="Textoennegrita"/>
                <w:rFonts w:ascii="Arial" w:hAnsi="Arial" w:cs="Arial"/>
                <w:sz w:val="22"/>
                <w:szCs w:val="22"/>
              </w:rPr>
              <w:lastRenderedPageBreak/>
              <w:t>Claude</w:t>
            </w:r>
          </w:p>
        </w:tc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46B">
              <w:rPr>
                <w:rFonts w:ascii="Arial" w:hAnsi="Arial" w:cs="Arial"/>
                <w:sz w:val="22"/>
                <w:szCs w:val="22"/>
              </w:rPr>
              <w:t>Prudente, pero parte de un piso de costos de $2.437.000</w:t>
            </w:r>
          </w:p>
        </w:tc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7246B">
              <w:rPr>
                <w:rFonts w:ascii="Arial" w:hAnsi="Arial" w:cs="Arial"/>
                <w:sz w:val="22"/>
                <w:szCs w:val="22"/>
              </w:rPr>
              <w:t>Sólido y metodológicamente cuidadoso</w:t>
            </w:r>
          </w:p>
        </w:tc>
      </w:tr>
      <w:tr w:rsidR="0047246B" w:rsidRPr="0047246B" w:rsidTr="0047246B"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rPr>
                <w:rFonts w:ascii="Arial" w:hAnsi="Arial" w:cs="Arial"/>
                <w:sz w:val="22"/>
                <w:szCs w:val="22"/>
              </w:rPr>
            </w:pPr>
            <w:r w:rsidRPr="0047246B">
              <w:rPr>
                <w:rStyle w:val="Textoennegrita"/>
                <w:rFonts w:ascii="Arial" w:hAnsi="Arial" w:cs="Arial"/>
                <w:sz w:val="22"/>
                <w:szCs w:val="22"/>
              </w:rPr>
              <w:t>CHATGPT</w:t>
            </w:r>
          </w:p>
        </w:tc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246B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Más conservador y explícito sobre costos faltantes</w:t>
            </w:r>
          </w:p>
        </w:tc>
        <w:tc>
          <w:tcPr>
            <w:tcW w:w="0" w:type="auto"/>
            <w:hideMark/>
          </w:tcPr>
          <w:p w:rsidR="0047246B" w:rsidRPr="0047246B" w:rsidRDefault="0047246B" w:rsidP="0047246B">
            <w:pPr>
              <w:spacing w:before="240" w:after="24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7246B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Más completo y consistente</w:t>
            </w:r>
          </w:p>
        </w:tc>
      </w:tr>
    </w:tbl>
    <w:p w:rsidR="0047246B" w:rsidRPr="00FB4091" w:rsidRDefault="0047246B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</w:p>
    <w:p w:rsidR="0047246B" w:rsidRPr="0047246B" w:rsidRDefault="0047246B" w:rsidP="00D41AF4">
      <w:pPr>
        <w:pStyle w:val="NormalWeb"/>
        <w:spacing w:before="240" w:beforeAutospacing="0" w:after="240" w:afterAutospacing="0" w:line="360" w:lineRule="auto"/>
        <w:jc w:val="center"/>
        <w:rPr>
          <w:rFonts w:ascii="Arial" w:hAnsi="Arial" w:cs="Arial"/>
          <w:sz w:val="22"/>
          <w:szCs w:val="22"/>
        </w:rPr>
      </w:pPr>
      <w:r w:rsidRPr="0047246B">
        <w:rPr>
          <w:rStyle w:val="Textoennegrita"/>
          <w:rFonts w:ascii="Arial" w:eastAsia="Calibri" w:hAnsi="Arial" w:cs="Arial"/>
          <w:sz w:val="22"/>
          <w:szCs w:val="22"/>
        </w:rPr>
        <w:t>CONCLUSIÓN</w:t>
      </w:r>
      <w:r>
        <w:rPr>
          <w:rStyle w:val="Textoennegrita"/>
          <w:rFonts w:ascii="Arial" w:eastAsia="Calibri" w:hAnsi="Arial" w:cs="Arial"/>
          <w:sz w:val="22"/>
          <w:szCs w:val="22"/>
        </w:rPr>
        <w:t xml:space="preserve"> </w:t>
      </w:r>
      <w:r w:rsidRPr="0047246B">
        <w:rPr>
          <w:rStyle w:val="Textoennegrita"/>
          <w:rFonts w:ascii="Arial" w:eastAsia="Calibri" w:hAnsi="Arial" w:cs="Arial"/>
          <w:sz w:val="22"/>
          <w:szCs w:val="22"/>
        </w:rPr>
        <w:t xml:space="preserve"> FINAL</w:t>
      </w:r>
    </w:p>
    <w:p w:rsidR="0047246B" w:rsidRPr="0047246B" w:rsidRDefault="0047246B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>Los tres análisis coinciden en que el Proyecto Jardín Infantil Mandarina posee una base organizacional y operativa favorable, pero su viabilidad definitiva permanece condicionada al cumplimiento normativo, la habilitación de la infraestructura, la disponibilidad de personal, la captación de matrícula y una estructura financiera completa. También existe consenso en que el asistente de IA puede generar eficiencia administrativa, siempre que opere como apoyo y bajo supervisión humana.</w:t>
      </w:r>
    </w:p>
    <w:p w:rsidR="0047246B" w:rsidRPr="0047246B" w:rsidRDefault="0047246B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47246B">
        <w:rPr>
          <w:rFonts w:ascii="Arial" w:hAnsi="Arial" w:cs="Arial"/>
          <w:sz w:val="22"/>
          <w:szCs w:val="22"/>
        </w:rPr>
        <w:t>Deepseek</w:t>
      </w:r>
      <w:proofErr w:type="spellEnd"/>
      <w:r w:rsidRPr="0047246B">
        <w:rPr>
          <w:rFonts w:ascii="Arial" w:hAnsi="Arial" w:cs="Arial"/>
          <w:sz w:val="22"/>
          <w:szCs w:val="22"/>
        </w:rPr>
        <w:t xml:space="preserve"> aporta la mayor cantidad de contenido y recomendaciones, pero introduce múltiples escenarios financieros que reducen la consistencia del resultado. Claude destaca por su cautela metodológica y delimitación de los datos disponibles. </w:t>
      </w:r>
      <w:proofErr w:type="spellStart"/>
      <w:r w:rsidRPr="0047246B">
        <w:rPr>
          <w:rFonts w:ascii="Arial" w:hAnsi="Arial" w:cs="Arial"/>
          <w:sz w:val="22"/>
          <w:szCs w:val="22"/>
        </w:rPr>
        <w:t>Chatgpt</w:t>
      </w:r>
      <w:proofErr w:type="spellEnd"/>
      <w:r w:rsidRPr="0047246B">
        <w:rPr>
          <w:rFonts w:ascii="Arial" w:hAnsi="Arial" w:cs="Arial"/>
          <w:sz w:val="22"/>
          <w:szCs w:val="22"/>
        </w:rPr>
        <w:t xml:space="preserve"> integra mejor ambas cualidades: analiza las cinco dimensiones solicitadas, identifica inconsistencias del proyecto fuente, explicita las limitaciones del punto de equilibrio y convierte los hallazgos en variables susceptibles de medición. Su propia conclusión evita afirmar una viabilidad financiera definitiva mientras no se complete la estructura real de costos.</w:t>
      </w:r>
    </w:p>
    <w:p w:rsidR="00FB4091" w:rsidRPr="0047246B" w:rsidRDefault="0047246B" w:rsidP="0047246B">
      <w:pPr>
        <w:spacing w:before="240" w:after="240" w:line="360" w:lineRule="auto"/>
        <w:jc w:val="both"/>
        <w:rPr>
          <w:rFonts w:ascii="Arial" w:hAnsi="Arial" w:cs="Arial"/>
          <w:sz w:val="22"/>
          <w:szCs w:val="22"/>
        </w:rPr>
      </w:pPr>
      <w:r w:rsidRPr="0047246B">
        <w:rPr>
          <w:rFonts w:ascii="Arial" w:hAnsi="Arial" w:cs="Arial"/>
          <w:sz w:val="22"/>
          <w:szCs w:val="22"/>
        </w:rPr>
        <w:t xml:space="preserve">Por estas razones, para utilizar como base de una evaluación académica y posteriormente construir indicadores o preguntas de análisis estadístico, recomendaría utilizar el informe </w:t>
      </w:r>
      <w:proofErr w:type="spellStart"/>
      <w:r w:rsidRPr="0047246B">
        <w:rPr>
          <w:rFonts w:ascii="Arial" w:hAnsi="Arial" w:cs="Arial"/>
          <w:sz w:val="22"/>
          <w:szCs w:val="22"/>
        </w:rPr>
        <w:t>Chatgpt</w:t>
      </w:r>
      <w:proofErr w:type="spellEnd"/>
      <w:r w:rsidRPr="0047246B">
        <w:rPr>
          <w:rFonts w:ascii="Arial" w:hAnsi="Arial" w:cs="Arial"/>
          <w:sz w:val="22"/>
          <w:szCs w:val="22"/>
        </w:rPr>
        <w:t xml:space="preserve"> como documento principal, complementándolo con las recomendaciones estratégicas e indicadores adicionales de </w:t>
      </w:r>
      <w:proofErr w:type="spellStart"/>
      <w:r w:rsidRPr="0047246B">
        <w:rPr>
          <w:rFonts w:ascii="Arial" w:hAnsi="Arial" w:cs="Arial"/>
          <w:sz w:val="22"/>
          <w:szCs w:val="22"/>
        </w:rPr>
        <w:t>Deepseek</w:t>
      </w:r>
      <w:proofErr w:type="spellEnd"/>
      <w:r w:rsidRPr="0047246B">
        <w:rPr>
          <w:rFonts w:ascii="Arial" w:hAnsi="Arial" w:cs="Arial"/>
          <w:sz w:val="22"/>
          <w:szCs w:val="22"/>
        </w:rPr>
        <w:t xml:space="preserve"> y con las observaciones metodológicas de Claude.</w:t>
      </w:r>
    </w:p>
    <w:p w:rsidR="004E6889" w:rsidRPr="0047246B" w:rsidRDefault="004E6889" w:rsidP="0047246B">
      <w:pPr>
        <w:spacing w:before="240" w:after="240" w:line="360" w:lineRule="auto"/>
        <w:rPr>
          <w:rFonts w:ascii="Arial" w:hAnsi="Arial" w:cs="Arial"/>
          <w:sz w:val="22"/>
          <w:szCs w:val="22"/>
        </w:rPr>
      </w:pPr>
    </w:p>
    <w:sectPr w:rsidR="004E6889" w:rsidRPr="00472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293913"/>
    <w:multiLevelType w:val="multilevel"/>
    <w:tmpl w:val="AFC2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53996"/>
    <w:multiLevelType w:val="multilevel"/>
    <w:tmpl w:val="B99A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820345">
    <w:abstractNumId w:val="0"/>
  </w:num>
  <w:num w:numId="2" w16cid:durableId="1600139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A21"/>
    <w:rsid w:val="002C3986"/>
    <w:rsid w:val="00313B40"/>
    <w:rsid w:val="003860A4"/>
    <w:rsid w:val="0047246B"/>
    <w:rsid w:val="00485DE6"/>
    <w:rsid w:val="004E6889"/>
    <w:rsid w:val="005C23D9"/>
    <w:rsid w:val="006E6120"/>
    <w:rsid w:val="009441F2"/>
    <w:rsid w:val="00B267FF"/>
    <w:rsid w:val="00BD5A21"/>
    <w:rsid w:val="00BE2DE5"/>
    <w:rsid w:val="00D41AF4"/>
    <w:rsid w:val="00EA0051"/>
    <w:rsid w:val="00FB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EAEB68"/>
  <w15:chartTrackingRefBased/>
  <w15:docId w15:val="{DB003BC5-73DA-FF41-93F4-96ADA433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091"/>
    <w:rPr>
      <w:rFonts w:eastAsia="Times New Roman"/>
      <w:kern w:val="0"/>
      <w:sz w:val="24"/>
      <w:szCs w:val="24"/>
      <w:lang w:eastAsia="es-MX"/>
      <w14:ligatures w14:val="none"/>
    </w:rPr>
  </w:style>
  <w:style w:type="paragraph" w:styleId="Ttulo1">
    <w:name w:val="heading 1"/>
    <w:basedOn w:val="Ttulo"/>
    <w:link w:val="Ttulo1Car"/>
    <w:qFormat/>
    <w:rsid w:val="00485DE6"/>
    <w:pPr>
      <w:keepNext/>
    </w:pPr>
    <w:rPr>
      <w:rFonts w:ascii="Garamond" w:hAnsi="Garamond"/>
      <w:kern w:val="32"/>
      <w:sz w:val="24"/>
    </w:rPr>
  </w:style>
  <w:style w:type="paragraph" w:styleId="Ttulo2">
    <w:name w:val="heading 2"/>
    <w:basedOn w:val="Ttulo"/>
    <w:link w:val="Ttulo2Car"/>
    <w:uiPriority w:val="9"/>
    <w:qFormat/>
    <w:rsid w:val="00485DE6"/>
    <w:pPr>
      <w:keepNext/>
      <w:outlineLvl w:val="1"/>
    </w:pPr>
    <w:rPr>
      <w:rFonts w:ascii="Garamond" w:hAnsi="Garamond"/>
      <w:b w:val="0"/>
      <w:i/>
      <w:iCs/>
      <w:sz w:val="24"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rsid w:val="00485DE6"/>
    <w:pPr>
      <w:keepNext/>
      <w:spacing w:before="240" w:after="60" w:line="276" w:lineRule="auto"/>
      <w:outlineLvl w:val="2"/>
    </w:pPr>
    <w:rPr>
      <w:rFonts w:ascii="Arial" w:eastAsia="Calibri" w:hAnsi="Arial" w:cs="Arial"/>
      <w:b/>
      <w:bCs/>
      <w:sz w:val="26"/>
      <w:szCs w:val="26"/>
      <w:lang w:val="es-MX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85DE6"/>
    <w:rPr>
      <w:rFonts w:ascii="Garamond" w:eastAsia="Calibri" w:hAnsi="Garamond" w:cs="Arial"/>
      <w:kern w:val="32"/>
      <w:sz w:val="24"/>
      <w:szCs w:val="32"/>
      <w:lang w:val="es-MX"/>
    </w:rPr>
  </w:style>
  <w:style w:type="paragraph" w:styleId="Ttulo">
    <w:name w:val="Title"/>
    <w:basedOn w:val="Normal"/>
    <w:link w:val="TtuloCar"/>
    <w:qFormat/>
    <w:rsid w:val="00485DE6"/>
    <w:pPr>
      <w:spacing w:before="240" w:after="60" w:line="276" w:lineRule="auto"/>
      <w:jc w:val="center"/>
      <w:outlineLvl w:val="0"/>
    </w:pPr>
    <w:rPr>
      <w:rFonts w:ascii="Arial" w:eastAsia="Calibri" w:hAnsi="Arial" w:cs="Arial"/>
      <w:b/>
      <w:bCs/>
      <w:kern w:val="28"/>
      <w:sz w:val="32"/>
      <w:szCs w:val="32"/>
      <w:lang w:val="es-MX" w:eastAsia="en-US"/>
    </w:rPr>
  </w:style>
  <w:style w:type="character" w:customStyle="1" w:styleId="TtuloCar">
    <w:name w:val="Título Car"/>
    <w:basedOn w:val="Fuentedeprrafopredeter"/>
    <w:link w:val="Ttulo"/>
    <w:rsid w:val="00485DE6"/>
    <w:rPr>
      <w:rFonts w:ascii="Arial" w:eastAsia="Calibri" w:hAnsi="Arial" w:cs="Arial"/>
      <w:b/>
      <w:bCs/>
      <w:kern w:val="28"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485DE6"/>
    <w:rPr>
      <w:rFonts w:ascii="Garamond" w:eastAsia="Calibri" w:hAnsi="Garamond" w:cs="Arial"/>
      <w:b/>
      <w:i/>
      <w:iCs/>
      <w:kern w:val="28"/>
      <w:sz w:val="24"/>
      <w:szCs w:val="28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485DE6"/>
    <w:rPr>
      <w:rFonts w:ascii="Arial" w:eastAsia="Calibri" w:hAnsi="Arial" w:cs="Arial"/>
      <w:b/>
      <w:bCs/>
      <w:sz w:val="26"/>
      <w:szCs w:val="26"/>
      <w:lang w:val="es-MX"/>
    </w:rPr>
  </w:style>
  <w:style w:type="paragraph" w:styleId="Prrafodelista">
    <w:name w:val="List Paragraph"/>
    <w:basedOn w:val="Normal"/>
    <w:qFormat/>
    <w:rsid w:val="00485DE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MX" w:eastAsia="en-US"/>
    </w:rPr>
  </w:style>
  <w:style w:type="paragraph" w:styleId="NormalWeb">
    <w:name w:val="Normal (Web)"/>
    <w:basedOn w:val="Normal"/>
    <w:uiPriority w:val="99"/>
    <w:unhideWhenUsed/>
    <w:rsid w:val="00BD5A21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BD5A21"/>
    <w:rPr>
      <w:b/>
      <w:bCs/>
    </w:rPr>
  </w:style>
  <w:style w:type="character" w:styleId="nfasis">
    <w:name w:val="Emphasis"/>
    <w:basedOn w:val="Fuentedeprrafopredeter"/>
    <w:uiPriority w:val="20"/>
    <w:qFormat/>
    <w:rsid w:val="00FB4091"/>
    <w:rPr>
      <w:i/>
      <w:iCs/>
    </w:rPr>
  </w:style>
  <w:style w:type="table" w:styleId="Tablaconcuadrcula">
    <w:name w:val="Table Grid"/>
    <w:basedOn w:val="Tablanormal"/>
    <w:uiPriority w:val="39"/>
    <w:rsid w:val="004724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47246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1366</Words>
  <Characters>7514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23</cp:revision>
  <dcterms:created xsi:type="dcterms:W3CDTF">2026-08-21T00:50:00Z</dcterms:created>
  <dcterms:modified xsi:type="dcterms:W3CDTF">2026-08-25T22:25:00Z</dcterms:modified>
</cp:coreProperties>
</file>