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REGULAMENTO INTERNO DE FUNCIONAMIENTO</w:t>
      </w:r>
    </w:p>
    <w:p>
      <w:pPr>
        <w:pStyle w:val="Heading1"/>
      </w:pPr>
      <w:r>
        <w:t>JARDÍN INFANTIL MANDARINA SpA</w:t>
      </w:r>
    </w:p>
    <w:p>
      <w:r>
        <w:rPr>
          <w:i/>
        </w:rPr>
        <w:t>Viña del Mar, V Región, Chile</w:t>
      </w:r>
    </w:p>
    <w:p>
      <w:r>
        <w:t>El presente Reglamento Interno de Funcionamiento constituye la normativa institucional que regula la organización, el funcionamiento diario y las relaciones institucionales del Jardín Infantil Mandarina SpA. Es de pública conocimiento para apoderados, personal y visitantes autorizados, y su interpretación se rige por la normativa chilena aplicable y las disposiciones de la Superintendencia de Educación Parvularia.</w:t>
      </w:r>
    </w:p>
    <w:p>
      <w:r>
        <w:t>Este documento fue elaborado considerando el marco legal vigente, los objetivos institucionales y los requerimientos de calidad definidos por la Dirección del establecimiento. Cualquier modificación deberá ser aprobada por la Dirección y comunicada oportunamente a las familias.</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1. IDENTIFICACIÓN INSTITUCIONAL</w:t>
      </w:r>
    </w:p>
    <w:p>
      <w:pPr>
        <w:pStyle w:val="BodyText2"/>
      </w:pPr>
      <w:r>
        <w:t>El Jardín Infantil Mandarina SpA es un establecimiento privado de educación parvularia ubicado en la comuna de Viña del Mar, V Región de Chile. A través de una propuesta educativa integral y un cuidado personalizado, atiende a una comunidad de estrato socioeconómico medio, fomentando el desarrollo integral, el bienestar y la seguridad de cada niño y niña.</w:t>
      </w:r>
    </w:p>
    <w:p>
      <w:pPr>
        <w:pStyle w:val="Heading2"/>
      </w:pPr>
      <w:r>
        <w:t>1.1 Datos del Establecimiento</w:t>
      </w:r>
    </w:p>
    <w:tbl>
      <w:tblPr>
        <w:tblStyle w:val="TableGrid"/>
        <w:tblW w:type="auto" w:w="0"/>
        <w:tblLook w:firstColumn="1" w:firstRow="1" w:lastColumn="0" w:lastRow="0" w:noHBand="0" w:noVBand="1" w:val="04A0"/>
      </w:tblPr>
      <w:tblGrid>
        <w:gridCol w:w="4536"/>
        <w:gridCol w:w="4536"/>
      </w:tblGrid>
      <w:tr>
        <w:tc>
          <w:tcPr>
            <w:tcW w:type="dxa" w:w="4536"/>
          </w:tcPr>
          <w:p>
            <w:r>
              <w:rPr>
                <w:b/>
              </w:rPr>
              <w:t>Concepto</w:t>
            </w:r>
          </w:p>
        </w:tc>
        <w:tc>
          <w:tcPr>
            <w:tcW w:type="dxa" w:w="4536"/>
          </w:tcPr>
          <w:p>
            <w:r>
              <w:rPr>
                <w:b/>
              </w:rPr>
              <w:t>Detalle</w:t>
            </w:r>
          </w:p>
        </w:tc>
      </w:tr>
      <w:tr>
        <w:tc>
          <w:tcPr>
            <w:tcW w:type="dxa" w:w="4536"/>
          </w:tcPr>
          <w:p>
            <w:r>
              <w:t>Nombre institucional</w:t>
            </w:r>
          </w:p>
        </w:tc>
        <w:tc>
          <w:tcPr>
            <w:tcW w:type="dxa" w:w="4536"/>
          </w:tcPr>
          <w:p>
            <w:r>
              <w:t>Jardín Infantil Mandarina SpA</w:t>
            </w:r>
          </w:p>
        </w:tc>
      </w:tr>
      <w:tr>
        <w:tc>
          <w:tcPr>
            <w:tcW w:type="dxa" w:w="4536"/>
          </w:tcPr>
          <w:p>
            <w:r>
              <w:t>Comuna y región</w:t>
            </w:r>
          </w:p>
        </w:tc>
        <w:tc>
          <w:tcPr>
            <w:tcW w:type="dxa" w:w="4536"/>
          </w:tcPr>
          <w:p>
            <w:r>
              <w:t>Viña del Mar, V Región de Chile</w:t>
            </w:r>
          </w:p>
        </w:tc>
      </w:tr>
      <w:tr>
        <w:tc>
          <w:tcPr>
            <w:tcW w:type="dxa" w:w="4536"/>
          </w:tcPr>
          <w:p>
            <w:r>
              <w:t>Superficie apropiada</w:t>
            </w:r>
          </w:p>
        </w:tc>
        <w:tc>
          <w:tcPr>
            <w:tcW w:type="dxa" w:w="4536"/>
          </w:tcPr>
          <w:p>
            <w:r>
              <w:t>150 metros cuadrados</w:t>
            </w:r>
          </w:p>
        </w:tc>
      </w:tr>
      <w:tr>
        <w:tc>
          <w:tcPr>
            <w:tcW w:type="dxa" w:w="4536"/>
          </w:tcPr>
          <w:p>
            <w:r>
              <w:t>Niveles atendidos</w:t>
            </w:r>
          </w:p>
        </w:tc>
        <w:tc>
          <w:tcPr>
            <w:tcW w:type="dxa" w:w="4536"/>
          </w:tcPr>
          <w:p>
            <w:r>
              <w:t>Medio Menor (2 a 3 años) y Medio Mayor (3 a 4 años)</w:t>
            </w:r>
          </w:p>
        </w:tc>
      </w:tr>
      <w:tr>
        <w:tc>
          <w:tcPr>
            <w:tcW w:type="dxa" w:w="4536"/>
          </w:tcPr>
          <w:p>
            <w:r>
              <w:t>Capacidad máxima</w:t>
            </w:r>
          </w:p>
        </w:tc>
        <w:tc>
          <w:tcPr>
            <w:tcW w:type="dxa" w:w="4536"/>
          </w:tcPr>
          <w:p>
            <w:r>
              <w:t>30 niños en total, 15 por sala</w:t>
            </w:r>
          </w:p>
        </w:tc>
      </w:tr>
      <w:tr>
        <w:tc>
          <w:tcPr>
            <w:tcW w:type="dxa" w:w="4536"/>
          </w:tcPr>
          <w:p>
            <w:r>
              <w:t>Turnos ofrecidos</w:t>
            </w:r>
          </w:p>
        </w:tc>
        <w:tc>
          <w:tcPr>
            <w:tcW w:type="dxa" w:w="4536"/>
          </w:tcPr>
          <w:p>
            <w:r>
              <w:t>Media jornada mañana, media jornada tarde y jornada completa</w:t>
            </w:r>
          </w:p>
        </w:tc>
      </w:tr>
      <w:tr>
        <w:tc>
          <w:tcPr>
            <w:tcW w:type="dxa" w:w="4536"/>
          </w:tcPr>
          <w:p>
            <w:r>
              <w:t>Marco legal</w:t>
            </w:r>
          </w:p>
        </w:tc>
        <w:tc>
          <w:tcPr>
            <w:tcW w:type="dxa" w:w="4536"/>
          </w:tcPr>
          <w:p>
            <w:r>
              <w:t>Ley General de Educación, Bases Curriculares de Educación Parvularia, normativa Superintendencia de Educación Parvularia, normativa sanitaria y municipal aplicable</w:t>
            </w:r>
          </w:p>
        </w:tc>
      </w:tr>
    </w:tbl>
    <w:p>
      <w:pPr>
        <w:pStyle w:val="Heading1"/>
      </w:pPr>
      <w:r>
        <w:t>2. MARCO NORMATIVO APLICABLE</w:t>
      </w:r>
    </w:p>
    <w:p>
      <w:pPr>
        <w:pStyle w:val="BodyText2"/>
      </w:pPr>
      <w:r>
        <w:t>La operación del jardín se ajusta estrictamente a las exigencias y normativas educacionales, sanitarias, laborales, municipales y tributarias chilenas vigentes. El cumplimiento normativo es responsabilidad de la Dirección y de toda el equipo institucional.</w:t>
      </w:r>
    </w:p>
    <w:p>
      <w:pPr>
        <w:pStyle w:val="Heading2"/>
      </w:pPr>
      <w:r>
        <w:t>2.1 Legislación y Organismos de Respaldo</w:t>
      </w:r>
    </w:p>
    <w:p>
      <w:pPr>
        <w:pStyle w:val="ListBullet"/>
      </w:pPr>
      <w:r>
        <w:t>Ley General de Educación (LGE) y sus reglamentos aplicables a la educación parvularia.</w:t>
      </w:r>
    </w:p>
    <w:p>
      <w:pPr>
        <w:pStyle w:val="ListBullet"/>
      </w:pPr>
      <w:r>
        <w:t>Bases Curriculares de Educación Parvularia del Ministerio de Educación (Mineduc).</w:t>
      </w:r>
    </w:p>
    <w:p>
      <w:pPr>
        <w:pStyle w:val="ListBullet"/>
      </w:pPr>
      <w:r>
        <w:t>Normativa de la Superintendencia de Educación Parvularia y de JUNJI respecto de autorizaciones, funcionamiento, infraestructura y perspectiva de calidad.</w:t>
      </w:r>
    </w:p>
    <w:p>
      <w:pPr>
        <w:pStyle w:val="ListBullet"/>
      </w:pPr>
      <w:r>
        <w:t>Normativa sanitaria emanada de la Seremi de Salud de la V Región, incluida la Resolución Sanitaria exigida para la actividad de manipulación de alimentos.</w:t>
      </w:r>
    </w:p>
    <w:p>
      <w:pPr>
        <w:pStyle w:val="ListBullet"/>
      </w:pPr>
      <w:r>
        <w:t>Normativa municipal de la Municipalidad de Viña del Mar: patente comercial, Dirección de Obras Municipales, recepción definitiva del inmueble.</w:t>
      </w:r>
    </w:p>
    <w:p>
      <w:pPr>
        <w:pStyle w:val="ListBullet"/>
      </w:pPr>
      <w:r>
        <w:t>Norma de Accesibilidad Universal según la legislación chilena vigente.</w:t>
      </w:r>
    </w:p>
    <w:p>
      <w:pPr>
        <w:pStyle w:val="ListBullet"/>
      </w:pPr>
      <w:r>
        <w:t>Ley de Protección de la Niñez y Adolescencia y normativa relativa a los derechos de los niños y niñas.</w:t>
      </w:r>
    </w:p>
    <w:p>
      <w:pPr>
        <w:pStyle w:val="ListBullet"/>
      </w:pPr>
      <w:r>
        <w:t>Ley de Protección de Datos Personales y normativa que protege la privacidad de datos personales, médicos y fotográficos.</w:t>
      </w:r>
    </w:p>
    <w:p>
      <w:pPr>
        <w:pStyle w:val="ListBullet"/>
      </w:pPr>
      <w:r>
        <w:t>Normativa laboral chilena aplicable a la contratación, turnos, permisos y remuneraciones del personal.</w:t>
      </w:r>
    </w:p>
    <w:p>
      <w:pPr>
        <w:pStyle w:val="ListBullet"/>
      </w:pPr>
      <w:r>
        <w:t>Plan Integral de Seguridad Escolar (PISE) y normativas de seguridad ante emergencias, sismos, incendios y desastres naturales.</w:t>
      </w:r>
    </w:p>
    <w:p>
      <w:pPr>
        <w:pStyle w:val="Heading1"/>
      </w:pPr>
      <w:r>
        <w:t>3. ORGANIZACIÓN Y ACTORES DEL ESTABLECIMIENTO</w:t>
      </w:r>
    </w:p>
    <w:p>
      <w:pPr>
        <w:pStyle w:val="BodyText2"/>
      </w:pPr>
      <w:r>
        <w:t>El jardín cuenta con un equipo de profesionales y técnicos comprometidos con la educación, el cuidado y la seguridad de los párvulos. La siguiente organización institucional estructura los roles y responsabilidades del establecimiento.</w:t>
      </w:r>
    </w:p>
    <w:p>
      <w:pPr>
        <w:pStyle w:val="Heading2"/>
      </w:pPr>
      <w:r>
        <w:t>3.1 Dirección</w:t>
      </w:r>
    </w:p>
    <w:p>
      <w:r>
        <w:t>La Dirección ejerce el liderazgo directivo, técnico y operativo del jardín. Coordina el funcionamiento pedagógico, administrativo y organizacional; garantiza la calidad educativa, la seguridad infantil, el cumplimiento normativo y el adecuado funcionamiento diario del establecimiento. Es responsable de autorizar cambios al reglamento, aprobar comunicaciones institucionales y resolver situaciones que requieran criterio institucional.</w:t>
      </w:r>
    </w:p>
    <w:p>
      <w:pPr>
        <w:pStyle w:val="Heading2"/>
      </w:pPr>
      <w:r>
        <w:t>3.2 Administración</w:t>
      </w:r>
    </w:p>
    <w:p>
      <w:r>
        <w:t>La Administración gestiona los recursos financieros, la coordinación de contratos, las remuneraciones, las compras y el soporte de las cámaras online del establecimiento. Se encarga del registro de inscripciones, antecedentes, contratos, jornadas y pagos asociados; del control de asistencia y turnos del personal; y de la mantención preventiva de la infraestructura y redes.</w:t>
      </w:r>
    </w:p>
    <w:p>
      <w:pPr>
        <w:pStyle w:val="Heading2"/>
      </w:pPr>
      <w:r>
        <w:t>3.3 Educadora de Párvulos</w:t>
      </w:r>
    </w:p>
    <w:p>
      <w:r>
        <w:t>La o el Educador de párvulos ejerce el liderazgo pedagógico en el aula. Planifica, ejecuta y evalúa el proceso educativo, alineado al 100% con las Bases Curriculares de Educación Parvularia. Favorece el desarrollo integral, el aprendizaje, el bienestar y la participación activa de los niños y niñas de su nivel.</w:t>
      </w:r>
    </w:p>
    <w:p>
      <w:pPr>
        <w:pStyle w:val="Heading2"/>
      </w:pPr>
      <w:r>
        <w:t>3.4 Técnico/a de Párvulos</w:t>
      </w:r>
    </w:p>
    <w:p>
      <w:r>
        <w:t>El o la Técnico/a de párvulos brinda apoyo a las actividades educativas, el cuidado directo, las rutinas de higiene, alimentación y supervisión infantil. Contribuye al bienestar, la seguridad y la atención cotidiana de los párvulos, apoyando el trabajo de las educadoras.</w:t>
      </w:r>
    </w:p>
    <w:p>
      <w:pPr>
        <w:pStyle w:val="Heading2"/>
      </w:pPr>
      <w:r>
        <w:t>3.5 Community Manager</w:t>
      </w:r>
    </w:p>
    <w:p>
      <w:r>
        <w:t>El o la Community Manager gestiona las redes sociales, crea contenido institucional, responde consultas y apoya las campañas de matrícula. Fortalece la imagen de Mandarina SpA, atrae matrículas y resguarda la reputación digital del jardín infantil.</w:t>
      </w:r>
    </w:p>
    <w:p>
      <w:pPr>
        <w:pStyle w:val="Heading2"/>
      </w:pPr>
      <w:r>
        <w:t>3.6 Personal de Aseo</w:t>
      </w:r>
    </w:p>
    <w:p>
      <w:r>
        <w:t>El personal de aseo ejecuta las labores de limpieza, desinfección profunda, sanitización de ambientes y manejo de residuos según el protocolo institucional. Su trabajo contribuye a mantener espacios limpios, higienizados, seguros y salubres para la comunidad educativa.</w:t>
      </w:r>
    </w:p>
    <w:p>
      <w:pPr>
        <w:pStyle w:val="Heading2"/>
      </w:pPr>
      <w:r>
        <w:t>3.7 Manipulador/a de Alimentos</w:t>
      </w:r>
    </w:p>
    <w:p>
      <w:r>
        <w:t>El o la Manipulador/a de alimentos se encarga de la preparación, porcionamiento y distribución de la alimentación diaria, cumpliendo estrictamente la normativa de salud. Su labor está sujeta a las autorizaciones correspondientes y a laResolución Sanitaria vigente emitida por la Seremi de Salud de la V Región.</w:t>
      </w:r>
    </w:p>
    <w:p>
      <w:pPr>
        <w:pStyle w:val="Heading2"/>
      </w:pPr>
      <w:r>
        <w:t>3.8 Familias y Apoderados</w:t>
      </w:r>
    </w:p>
    <w:p>
      <w:r>
        <w:t>Las familias y apoderados son co-educadores. Participan en reuniones, entrevistas, actividades pedagógicas y procesos de evaluación del servicio. Garantizan el bienestar de sus hijos e hijas, reciben información oportuna y acceden a un servicio educativo confiable y seguro.</w:t>
      </w:r>
    </w:p>
    <w:p>
      <w:pPr>
        <w:pStyle w:val="Heading2"/>
      </w:pPr>
      <w:r>
        <w:t>3.9 Niños y Niñas</w:t>
      </w:r>
    </w:p>
    <w:p>
      <w:r>
        <w:t>Los niños y niñas son los usuarios principales y el centro del proceso pedagógico. Son sujetos de derecho cuyo bienestar, desarrollo integral y seguridad constituyen la prioridad absoluta del establecimiento.</w:t>
      </w:r>
    </w:p>
    <w:p>
      <w:pPr>
        <w:pStyle w:val="Heading1"/>
      </w:pPr>
      <w:r>
        <w:t>4. JORNADAS, HORARIOS Y CAPACIDAD</w:t>
      </w:r>
    </w:p>
    <w:p>
      <w:pPr>
        <w:pStyle w:val="Heading2"/>
      </w:pPr>
      <w:r>
        <w:t>4.1 Bloque Operacional</w:t>
      </w:r>
    </w:p>
    <w:p>
      <w:r>
        <w:t>La atención al público del jardín se restringe estrictamente al bloque de 07:00 a 16:00 horas. Los turnos del personal se estructuran para garantizar la continuidad del servicio sin exceder la jornada legal de trabajo. Durante dicho bloque se desenvuelven las actividades pedagógicas, de cuidado, alimentación, higiene y supervisión infantil.</w:t>
      </w:r>
    </w:p>
    <w:p>
      <w:pPr>
        <w:pStyle w:val="Heading2"/>
      </w:pPr>
      <w:r>
        <w:t>4.2 Jornadas Disponibles</w:t>
      </w:r>
    </w:p>
    <w:p>
      <w:r>
        <w:t>El jardín ofrece un modelo de atención horaria flexible que permite a las familias elegir entre las siguientes opciones: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Jornada</w:t>
            </w:r>
          </w:p>
        </w:tc>
        <w:tc>
          <w:tcPr>
            <w:tcW w:type="dxa" w:w="3024"/>
          </w:tcPr>
          <w:p>
            <w:r>
              <w:rPr>
                <w:b/>
              </w:rPr>
              <w:t>Horario</w:t>
            </w:r>
          </w:p>
        </w:tc>
        <w:tc>
          <w:tcPr>
            <w:tcW w:type="dxa" w:w="3024"/>
          </w:tcPr>
          <w:p>
            <w:r>
              <w:rPr>
                <w:b/>
              </w:rPr>
              <w:t>Valor Mensual Indicado</w:t>
            </w:r>
          </w:p>
        </w:tc>
      </w:tr>
      <w:tr>
        <w:tc>
          <w:tcPr>
            <w:tcW w:type="dxa" w:w="3024"/>
          </w:tcPr>
          <w:p>
            <w:r>
              <w:t>Media Jornada Mañana</w:t>
            </w:r>
          </w:p>
        </w:tc>
        <w:tc>
          <w:tcPr>
            <w:tcW w:type="dxa" w:w="3024"/>
          </w:tcPr>
          <w:p>
            <w:r>
              <w:t>07:00 a. m. a 12:00 p. m.</w:t>
            </w:r>
          </w:p>
        </w:tc>
        <w:tc>
          <w:tcPr>
            <w:tcW w:type="dxa" w:w="3024"/>
          </w:tcPr>
          <w:p>
            <w:r>
              <w:t>$190.000</w:t>
            </w:r>
          </w:p>
        </w:tc>
      </w:tr>
      <w:tr>
        <w:tc>
          <w:tcPr>
            <w:tcW w:type="dxa" w:w="3024"/>
          </w:tcPr>
          <w:p>
            <w:r>
              <w:t>Media Jornada Tarde</w:t>
            </w:r>
          </w:p>
        </w:tc>
        <w:tc>
          <w:tcPr>
            <w:tcW w:type="dxa" w:w="3024"/>
          </w:tcPr>
          <w:p>
            <w:r>
              <w:t>12:00 p. m. a 4:00 p. m.</w:t>
            </w:r>
          </w:p>
        </w:tc>
        <w:tc>
          <w:tcPr>
            <w:tcW w:type="dxa" w:w="3024"/>
          </w:tcPr>
          <w:p>
            <w:r>
              <w:t>$190.000</w:t>
            </w:r>
          </w:p>
        </w:tc>
      </w:tr>
      <w:tr>
        <w:tc>
          <w:tcPr>
            <w:tcW w:type="dxa" w:w="3024"/>
          </w:tcPr>
          <w:p>
            <w:r>
              <w:t>Jornada Completa</w:t>
            </w:r>
          </w:p>
        </w:tc>
        <w:tc>
          <w:tcPr>
            <w:tcW w:type="dxa" w:w="3024"/>
          </w:tcPr>
          <w:p>
            <w:r>
              <w:t>07:00 a. m. a 16:00 p. m.</w:t>
            </w:r>
          </w:p>
        </w:tc>
        <w:tc>
          <w:tcPr>
            <w:tcW w:type="dxa" w:w="3024"/>
          </w:tcPr>
          <w:p>
            <w:r>
              <w:t>$295.000</w:t>
            </w:r>
          </w:p>
        </w:tc>
      </w:tr>
    </w:tbl>
    <w:p>
      <w:r>
        <w:rPr>
          <w:i/>
        </w:rPr>
        <w:t>Los montos indicados son de referencia institucional. Las familias deben confirmar el valor contratado vigente y las condiciones particulares con la Administración. Cualquier modificación en los valores será comunicada con anticipación por la Dirección.</w:t>
      </w:r>
    </w:p>
    <w:p>
      <w:pPr>
        <w:pStyle w:val="Heading2"/>
      </w:pPr>
      <w:r>
        <w:t>4.3 Horario de Entrada y Salida de los Niños y Niñas</w:t>
      </w:r>
    </w:p>
    <w:p>
      <w:r>
        <w:t>La jornada regular funciona de 08:30 a 16:30 horas. El jardín cuenta con un horario flexible de recepción entre las 08:00 y las 09:00 horas. La salida extendida debe coordinarse previamente, de acuerdo con las necesidades de cada familia y la disponibilidad informada por el establecimiento.</w:t>
      </w:r>
    </w:p>
    <w:p>
      <w:r>
        <w:t>Las familias que necesiten realizar llegadas antes de la hora habitual o salidas fuera del horario regular deben concertar previamente con la Dirección o Administración, de modo de garantizar la continuidad del servicio y el adecuado cuidado de los niños y niñas.</w:t>
      </w:r>
    </w:p>
    <w:p>
      <w:pPr>
        <w:pStyle w:val="Heading2"/>
      </w:pPr>
      <w:r>
        <w:t>4.4 Capacidad y Niveles</w:t>
      </w:r>
    </w:p>
    <w:p>
      <w:r>
        <w:t>El establecimiento cuenta con dos salones especialmente acondicionados para recibir a un máximo de 30 niños en total, distribuidos en los niveles de medio menor (2 a 3 años) y medio mayor (3 a 4 años), con una capacidad de 15 párvulos por sala. La dotación por sala está conformada por dos educadoras de párvulos y una auxiliar.</w:t>
      </w:r>
    </w:p>
    <w:p>
      <w:r>
        <w:t>En ningún caso se podrá exceder la capacidad máxima autorizada ni contar con menos del personal idóneo requerido por ley.</w:t>
      </w:r>
    </w:p>
    <w:p>
      <w:pPr>
        <w:pStyle w:val="Heading1"/>
      </w:pPr>
      <w:r>
        <w:t>5. ADMISIÓN, MATRÍCULA Y DOCUMENTACIÓN</w:t>
      </w:r>
    </w:p>
    <w:p>
      <w:pPr>
        <w:pStyle w:val="Heading2"/>
      </w:pPr>
      <w:r>
        <w:t>5.1 Requisitos de Inscripción y Matrícula</w:t>
      </w:r>
    </w:p>
    <w:p>
      <w:r>
        <w:t>Para completar el proceso de inscripción y matrícula se requieren los siguientes documentos:</w:t>
      </w:r>
    </w:p>
    <w:p>
      <w:pPr>
        <w:pStyle w:val="ListNumber"/>
      </w:pPr>
      <w:r>
        <w:t>Certificado de nacimiento del niño o niña.</w:t>
      </w:r>
    </w:p>
    <w:p>
      <w:pPr>
        <w:pStyle w:val="ListNumber"/>
      </w:pPr>
      <w:r>
        <w:t>Fotocopia de la cédula de identidad del apoderado o tutor legal.</w:t>
      </w:r>
    </w:p>
    <w:p>
      <w:pPr>
        <w:pStyle w:val="ListNumber"/>
      </w:pPr>
      <w:r>
        <w:t>Registro o cartón de vacunas al día.</w:t>
      </w:r>
    </w:p>
    <w:p>
      <w:pPr>
        <w:pStyle w:val="ListNumber"/>
      </w:pPr>
      <w:r>
        <w:t>Ficha médica completada y firmada.</w:t>
      </w:r>
    </w:p>
    <w:p>
      <w:pPr>
        <w:pStyle w:val="ListNumber"/>
      </w:pPr>
      <w:r>
        <w:t>Registro Social de Hogares, cuando corresponda a una postulación a beneficios estatales o subvencionados.</w:t>
      </w:r>
    </w:p>
    <w:p>
      <w:r>
        <w:t>Los documentos deben estar en regla conforme a la normativa chilena vigente y ser remitidos a la Administración en la forma que esta indicare. La Dirección se reserva la posibilidad de requerir información adicional según cada caso.</w:t>
      </w:r>
    </w:p>
    <w:p>
      <w:pPr>
        <w:pStyle w:val="Heading2"/>
      </w:pPr>
      <w:r>
        <w:t>5.2 Tiempo de Respuesta en la Matrícula</w:t>
      </w:r>
    </w:p>
    <w:p>
      <w:r>
        <w:t>Todos los párvulos deben estar cargados en el sistema con su ficha médica, nivel, jornada y apoderado asignado con al menos 48 horas antes de su ingreso formal al establecimiento.</w:t>
      </w:r>
    </w:p>
    <w:p>
      <w:pPr>
        <w:pStyle w:val="Heading2"/>
      </w:pPr>
      <w:r>
        <w:t>5.3 Prioridad de Atención y Capacidad</w:t>
      </w:r>
    </w:p>
    <w:p>
      <w:r>
        <w:t>La asignación de cupos se rige por el orden de inscripción y la disponibilidad de espacios. Cuando la demanda supera la capacidad disponible, la Dirección establecerá lista de espera conforme a los criterios institucionales y la normativa aplicable.</w:t>
      </w:r>
    </w:p>
    <w:p>
      <w:r>
        <w:t>El asistente virtual del jardín no puede confirmar cupos, beneficios ni excepciones sin respaldo documental. Cualquier solicitud especial deberá ser derivada a Dirección o Administración.</w:t>
      </w:r>
    </w:p>
    <w:p>
      <w:pPr>
        <w:pStyle w:val="Heading1"/>
      </w:pPr>
      <w:r>
        <w:t>6. PROCESO DE ADAPTACIÓN</w:t>
      </w:r>
    </w:p>
    <w:p>
      <w:r>
        <w:t>El período de adaptación se realiza de manera paulatina y respetando los tiempos emocionales de cada niño o niña. Durante la primera semana pueden establecerse horarios de permanencia reducidos, comenzando con una hora y aumentando progresivamente.</w:t>
      </w:r>
    </w:p>
    <w:p>
      <w:r>
        <w:t>El acompañamiento de un adulto significativo dentro del recinto dependerá de las pautas entregadas por la educadora a cargo. La Dirección y el equipo de aula definirán juntos el plan de adaptación de cada niño o niña, de acuerdo con sus características y necesidades.</w:t>
      </w:r>
    </w:p>
    <w:p>
      <w:r>
        <w:t>Las familias son convocadas a participar activamente en el proceso de adaptación, comunicando al equipo cualquier inquietud, cambio de conducta o dificultad observada en el hogar, a fin de favorecer la transición del niño o niña al entorno del jardín.</w:t>
      </w:r>
    </w:p>
    <w:p>
      <w:pPr>
        <w:pStyle w:val="Heading1"/>
      </w:pPr>
      <w:r>
        <w:t>7. ELEMENTOS PERSONALES Y MOCHILA</w:t>
      </w:r>
    </w:p>
    <w:p>
      <w:r>
        <w:t>Cada niño o niña debe asistir con una mochila debidamente marcada que contenga:</w:t>
      </w:r>
    </w:p>
    <w:p>
      <w:pPr>
        <w:pStyle w:val="ListBullet"/>
      </w:pPr>
      <w:r>
        <w:t>Dos mudas completas de ropa adecuadas a la temporada.</w:t>
      </w:r>
    </w:p>
    <w:p>
      <w:pPr>
        <w:pStyle w:val="ListBullet"/>
      </w:pPr>
      <w:r>
        <w:t>Pañales y toallitas húmedas, cuando corresponda.</w:t>
      </w:r>
    </w:p>
    <w:p>
      <w:pPr>
        <w:pStyle w:val="ListBullet"/>
      </w:pPr>
      <w:r>
        <w:t>Una mamadera o un vaso personal con agua.</w:t>
      </w:r>
    </w:p>
    <w:p>
      <w:pPr>
        <w:pStyle w:val="ListBullet"/>
      </w:pPr>
      <w:r>
        <w:t>La colación saludable indicada según la minuta sugerida por el jardín.</w:t>
      </w:r>
    </w:p>
    <w:p>
      <w:r>
        <w:t>Se recomienda que todas las pertenencias estén marcadas con el nombre del niño o niña para facilitar su identificación y evitar extravíos. El personal del jardín no se hace responsable por objetos de valor o pertenencias no identificadas traídas por los niños y niñas.</w:t>
      </w:r>
    </w:p>
    <w:p>
      <w:pPr>
        <w:pStyle w:val="Heading1"/>
      </w:pPr>
      <w:r>
        <w:t>8. COMUNICACIÓN INSTITUCIONAL</w:t>
      </w:r>
    </w:p>
    <w:p>
      <w:pPr>
        <w:pStyle w:val="Heading2"/>
      </w:pPr>
      <w:r>
        <w:t>8.1 Canales Oficiales</w:t>
      </w:r>
    </w:p>
    <w:p>
      <w:r>
        <w:t>La comunicación oficial entre el jardín y los apoderados se realiza mediante la aplicación o plataforma digital institucional y los correos electrónicos corporativos. A través de estos canales se envían circulares, reportes de actividades, fotografías autorizadas y avisos importantes.</w:t>
      </w:r>
    </w:p>
    <w:p>
      <w:r>
        <w:t>Las reuniones de apoderados pueden realizarse de manera mensual o bimestral, según la planificación institucional.</w:t>
      </w:r>
    </w:p>
    <w:p>
      <w:pPr>
        <w:pStyle w:val="Heading2"/>
      </w:pPr>
      <w:r>
        <w:t>8.2 Información Diaria</w:t>
      </w:r>
    </w:p>
    <w:p>
      <w:r>
        <w:t>La Dirección o el técnico/a de párvulos comunica a los apoderados de manera diaria información sobre alimentación, higiene y sueño de los niños y niñas, de acuerdo con los registros realizados por el personal de aula.</w:t>
      </w:r>
    </w:p>
    <w:p>
      <w:pPr>
        <w:pStyle w:val="Heading2"/>
      </w:pPr>
      <w:r>
        <w:t>8.3 Tiempo de Respuesta</w:t>
      </w:r>
    </w:p>
    <w:p>
      <w:r>
        <w:t>Las consultas administrativas, reclamos informales o solicitudes de los apoderados serán canalizadas y respondidas en un plazo máximo estandarizado de 24 a 48 horas hábiles. Las situaciones que requieran atención inmediata serán derivadas de acuerdo con lo establecido en este reglamento.</w:t>
      </w:r>
    </w:p>
    <w:p>
      <w:pPr>
        <w:pStyle w:val="Heading1"/>
      </w:pPr>
      <w:r>
        <w:t>9. ALGORÍTMO DE ALIMENTACIÓN Y MINUTAS</w:t>
      </w:r>
    </w:p>
    <w:p>
      <w:pPr>
        <w:pStyle w:val="Heading2"/>
      </w:pPr>
      <w:r>
        <w:t>9.1 Programa de Alimentación</w:t>
      </w:r>
    </w:p>
    <w:p>
      <w:r>
        <w:t>El jardín dispone de un programa de alimentación diaria adaptado a las distintas etapas de desarrollo de los niños y niñas. La manipuladora de alimentos prepara la alimentación de manera diaria, cumpliendo estrictamente la normativa de salud y la Resolución Sanitaria vigente.</w:t>
      </w:r>
    </w:p>
    <w:p>
      <w:r>
        <w:t>La entrega de raciones de alimentación, incluido el almuerzo y la once, está condicionada a la obtención y mantención de la Resolución Sanitaria emitida por la Seremi de Salud de la V Región.</w:t>
      </w:r>
    </w:p>
    <w:p>
      <w:pPr>
        <w:pStyle w:val="Heading2"/>
      </w:pPr>
      <w:r>
        <w:t>9.2 Alergias y Condiciones Alimentarias Especiales</w:t>
      </w:r>
    </w:p>
    <w:p>
      <w:r>
        <w:t>Cuando un niño o niña presenta una alergia o condición alimentaria, como alergia a la proteína de la leche de vaca, celiaquía u otra afección similar, el apoderado debe presentar el certificado médico correspondiente para que el jardín pueda evaluar y coordinar una minuta diferenciada y segura.</w:t>
      </w:r>
    </w:p>
    <w:p>
      <w:r>
        <w:t>Las minutas diferenciadas son de carácter individual y requieren la autorización de Dirección. Cualquier reacción alérgica actual, problema médico o situación urgente relacionada con la alimentación debe ser notificada de inmediato al personal de aula y derivada a la Administración.</w:t>
      </w:r>
    </w:p>
    <w:p>
      <w:pPr>
        <w:pStyle w:val="Heading2"/>
      </w:pPr>
      <w:r>
        <w:t>9.3 Minutas y Supervisión</w:t>
      </w:r>
    </w:p>
    <w:p>
      <w:r>
        <w:t>El personal de aula registra las minutas alimentarias y reporta a los apoderados sobre lo consumido por el niño o niña durante el día. La supervision de la manipulación de alimentos y la correcta conservación de los alimentos son responsabilidad del área de nutrición e higiene.</w:t>
      </w:r>
    </w:p>
    <w:p>
      <w:pPr>
        <w:pStyle w:val="Heading1"/>
      </w:pPr>
      <w:r>
        <w:t>10. CELEBRACIÓN DE CUMPLEAÑOS</w:t>
      </w:r>
    </w:p>
    <w:p>
      <w:r>
        <w:t>Los cumpleaños pueden celebrarse de manera sencilla en el jardín, promoviendo la integración y el compañerismo entre los niños y niñas. Las colaciones deben ser saludables y evitar el exceso de azúcares, colorantes y chocolates.</w:t>
      </w:r>
    </w:p>
    <w:p>
      <w:r>
        <w:t>No se permite el ingreso de piñatas, juguetes grandes ni elementos ajenos a la dinámica pedagógica del aula. Cualquier celebración debe ser coordinada previamente con la educadora de párvulos correspondiente y respetar las normas del nivel.</w:t>
      </w:r>
    </w:p>
    <w:p>
      <w:pPr>
        <w:pStyle w:val="Heading1"/>
      </w:pPr>
      <w:r>
        <w:t>11. SALUD, ACCIDENTES Y EMERGENCIAS</w:t>
      </w:r>
    </w:p>
    <w:p>
      <w:pPr>
        <w:pStyle w:val="Heading2"/>
      </w:pPr>
      <w:r>
        <w:t>11.1 Protocolo General de Enfermedad</w:t>
      </w:r>
    </w:p>
    <w:p>
      <w:r>
        <w:t>Si un niño o niña presenta fiebre alta, vómitos o síntomas asociados a una posible enfermedad contagiosa, el jardín se comunica con sus padres o apoderados para coordinar su retiro. Los padres y apoderados deben concertar el retiro a la brevedad posible para proteger la salud de su hijo o hija y la de los demás niños y niñas del establecimiento.</w:t>
      </w:r>
    </w:p>
    <w:p>
      <w:pPr>
        <w:pStyle w:val="Heading2"/>
      </w:pPr>
      <w:r>
        <w:t>11.2 Protocolo General de Accidentes</w:t>
      </w:r>
    </w:p>
    <w:p>
      <w:r>
        <w:t>Ante accidentes menores, el personal aplica el protocolo interno de primeros auxilios e informa al apoderado. En una situación de emergencia, se activa el procedimiento institucional de atención y derivación correspondiente, de acuerdo con el Plan Integral de Seguridad Escolar (PISE) vigente.</w:t>
      </w:r>
    </w:p>
    <w:p>
      <w:r>
        <w:t>El jardín cuenta con botiquín básico de primeros auxilios y personal capacitado para actuar en situaciones de riesgo leve. No obstante, el asistente virtual del jardín no puede entregar instrucciones médicas, diagnosticar situaciones de salud ni recomendar medicamentos. En todos los casos que involucren enfermedad, accidente o emergencia concreta, la situación debe ser derivada de inmediato a la Administración.</w:t>
      </w:r>
    </w:p>
    <w:p>
      <w:pPr>
        <w:pStyle w:val="Heading2"/>
      </w:pPr>
      <w:r>
        <w:t>11.3 Emergencias, Sismos e Incendios</w:t>
      </w:r>
    </w:p>
    <w:p>
      <w:r>
        <w:t>Debido a la ubicación de Viña del Mar, el jardín implementa protocolos ante sismos, incendios, evacuaciones y otras emergencias. El Plan Integral de Seguridad Escolar (PISE) se elabora y actualiza durante el primer mes de operación, y se realizan simulacros mensuales obligatorios con los niños de medio menor y medio mayor para asegurar vías de evacuación despejadas.</w:t>
      </w:r>
    </w:p>
    <w:p>
      <w:r>
        <w:t>Toda la infraestructura y las actividades del jardín están dispuestas para mitigar al 100% los riesgos de accidentes, caídas, extravíos o accesos no autorizados, apoyados por sistemas de control y cámaras de seguridad.</w:t>
      </w:r>
    </w:p>
    <w:p>
      <w:pPr>
        <w:pStyle w:val="Heading1"/>
      </w:pPr>
      <w:r>
        <w:t>12. RETIRO DE NIÑOS Y NIÑAS</w:t>
      </w:r>
    </w:p>
    <w:p>
      <w:pPr>
        <w:pStyle w:val="Heading2"/>
      </w:pPr>
      <w:r>
        <w:t>12.1 Procedimiento General de Retiro</w:t>
      </w:r>
    </w:p>
    <w:p>
      <w:r>
        <w:t>Por seguridad, ningún niño o niña puede ser entregado a una persona que no se encuentre previamente autorizada por escrito. Cuando un tercero deba realizar el retiro de manera excepcional, el apoderado titular debe informar previamente y por escrito a la Dirección, identificando a la persona autorizada y adjuntando o enviando los antecedentes requeridos para verificar su identidad.</w:t>
      </w:r>
    </w:p>
    <w:p>
      <w:r>
        <w:t>La persona autorizada deberá presentar su cédula de identidad al momento del retiro. El personal del jardín verificará la identidad de quien retira al niño o niña antes de proceder con la salida.</w:t>
      </w:r>
    </w:p>
    <w:p>
      <w:pPr>
        <w:pStyle w:val="Heading2"/>
      </w:pPr>
      <w:r>
        <w:t>12.2 Autorización y Limitaciones</w:t>
      </w:r>
    </w:p>
    <w:p>
      <w:r>
        <w:t>Si retira otro apoderado debe haber una confirmación de identidad conforme al protocolo de retiro institucional. El asistente virtual del jardín no puede autorizar, confirmar ni modificar personas habilitadas para el retiro. Toda solicitud que involucre autorización de retiro, retiro no autorizado o intento de retiro por persona desconocida debe ser escalada de inmediato a la Administración.</w:t>
      </w:r>
    </w:p>
    <w:p>
      <w:pPr>
        <w:pStyle w:val="Heading2"/>
      </w:pPr>
      <w:r>
        <w:t>12.3 Retiro por Familia Apoderado</w:t>
      </w:r>
    </w:p>
    <w:p>
      <w:r>
        <w:t>Cuando el apoderado titular retira a su propio hijo o hija, debe seguir el horario de salida acordado y comunicar cualquier cambio de última hora al personal de sala o a la Administración. LaDirección no autoriza retiros anticipados fuera del horario establecido sin coordinación previa.</w:t>
      </w:r>
    </w:p>
    <w:p>
      <w:pPr>
        <w:pStyle w:val="Heading2"/>
      </w:pPr>
      <w:r>
        <w:t>12.4 Retiro Voluntario del Establecimiento</w:t>
      </w:r>
    </w:p>
    <w:p>
      <w:r>
        <w:t>El apoderado que desee retirar a su hijo o hija del jardín por decisión propia debe comunicarlo por escrito a la Dirección y a la Administración, con la antelación que este establezca, para facilitar la trámite de baja de matrícula, la devolución de documentos y la conciliación de pagos pendientes, de existir.</w:t>
      </w:r>
    </w:p>
    <w:p>
      <w:r>
        <w:t>El cálculo de montos, deducciones o gastos asociados al retiro no está contemplado en este reglamento general y deberá ser consultado directamente con la Administración. El asistente virtual no puede entregar información económica detallada ni hacer cálculos de morosidad sin respaldo documental.</w:t>
      </w:r>
    </w:p>
    <w:p>
      <w:pPr>
        <w:pStyle w:val="Heading1"/>
      </w:pPr>
      <w:r>
        <w:t>13. PERSONAL: CONTRATACIÓN, ESTABILIDAD Y CAPACITACIÓN</w:t>
      </w:r>
    </w:p>
    <w:p>
      <w:pPr>
        <w:pStyle w:val="Heading2"/>
      </w:pPr>
      <w:r>
        <w:t>13.1 Idoneidad Docente</w:t>
      </w:r>
    </w:p>
    <w:p>
      <w:r>
        <w:t>Todo el personal contratado para el aula debe poseer de forma obligatoria el título profesional o técnico idóneo registrado en el Ministerio de Educación. Queda prohibido el ejercicio de personas no habilitadas en el aula del jardín.</w:t>
      </w:r>
    </w:p>
    <w:p>
      <w:pPr>
        <w:pStyle w:val="Heading2"/>
      </w:pPr>
      <w:r>
        <w:t>13.2 Capacitaciones</w:t>
      </w:r>
    </w:p>
    <w:p>
      <w:r>
        <w:t>El jardín realizará al menos dos capacitaciones anuales al personal, destinadas a la actualización en normativa, protocolos de seguridad, cuidado infantil, atención a la diversidad y cualquier otra área relevante para el funcionamiento institucional. La Dirección coordinará las capacitaciones y registrará la asistencia del personal.</w:t>
      </w:r>
    </w:p>
    <w:p>
      <w:pPr>
        <w:pStyle w:val="Heading2"/>
      </w:pPr>
      <w:r>
        <w:t>13.3 Banco de Reemplazos</w:t>
      </w:r>
    </w:p>
    <w:p>
      <w:r>
        <w:t>Para evitar el cierre de salas por ausencias del personal, el jardín mantendrá una base de datos activa de currículums pre-evaluados, conformando un banco de reemplazos idóneos. La Administración y la Dirección gestionarán los reemplazos de manera inmediata ante licencias, permisos o ausencias no programadas.</w:t>
      </w:r>
    </w:p>
    <w:p>
      <w:pPr>
        <w:pStyle w:val="Heading2"/>
      </w:pPr>
      <w:r>
        <w:t>13.4 Control de Asistencia y Turnos</w:t>
      </w:r>
    </w:p>
    <w:p>
      <w:r>
        <w:t>La Administración registra y controla la asistencia, los turnos, los permisos, los reemplazos y las capacitaciones del personal, manteniendo la documentación laboral y los archivos internos necesarios para el cumplimiento de la normativa laboral chilena vigente.</w:t>
      </w:r>
    </w:p>
    <w:p>
      <w:pPr>
        <w:pStyle w:val="Heading1"/>
      </w:pPr>
      <w:r>
        <w:t>14. SEGURIDAD, PRIVACIDAD Y CÁMARAS ONLINE</w:t>
      </w:r>
    </w:p>
    <w:p>
      <w:pPr>
        <w:pStyle w:val="Heading2"/>
      </w:pPr>
      <w:r>
        <w:t>14.1 Sistemas de Control y Seguridad</w:t>
      </w:r>
    </w:p>
    <w:p>
      <w:r>
        <w:t>El recinto dispone de sistemas de control y cámaras de seguridad que apuntan a mitigar al 100% los riesgos de accidentes, caídas, extravíos o accesos no autorizados. La Dirección es responsable de garantizar el mantenimiento, el correcto funcionamiento y la protección de estos sistemas.</w:t>
      </w:r>
    </w:p>
    <w:p>
      <w:pPr>
        <w:pStyle w:val="Heading2"/>
      </w:pPr>
      <w:r>
        <w:t>14.2 Acceso a las Cámaras Online</w:t>
      </w:r>
    </w:p>
    <w:p>
      <w:r>
        <w:t>Las cámaras online del jardín se administran mediante un sistema de seguridad informática con accesos encriptados y contraseñas individuales por apoderado. Los apoderados reciben acceso de manera individualizada y autorizada por la Dirección.</w:t>
      </w:r>
    </w:p>
    <w:p>
      <w:r>
        <w:t>El jardín hace firmar a las familias un protocolo obligatorio en el que se prohíbe estrictamente grabar o difundir las imágenes de las cámaras online en redes sociales o cualquier otro medio. La violación de este protocolo podrá dar lugar a la suspensión del acceso y a las acciones legales que correspondan.</w:t>
      </w:r>
    </w:p>
    <w:p>
      <w:pPr>
        <w:pStyle w:val="Heading2"/>
      </w:pPr>
      <w:r>
        <w:t>14.3 Confidencialidad de Datos Personales</w:t>
      </w:r>
    </w:p>
    <w:p>
      <w:r>
        <w:t>Los datos personales, médicos, financieros y registros fotográficos de los párvulos y sus familias deben estar bajo estricta confidencialidad y con acceso restringido por ley. El personal del jardín no puede entregar, compartir ni revelar información personal de niños, niñas, familias o trabajadores sin autorización de Dirección y en los términos que permita la normativa aplicable.</w:t>
      </w:r>
    </w:p>
    <w:p>
      <w:r>
        <w:t>El asistente virtual del jardín no puede entregar datos personales de ninguna persona, compartir fotografías, registros o información privada, ni confirmar o negar la existencia de ningún registro sensible.</w:t>
      </w:r>
    </w:p>
    <w:p>
      <w:pPr>
        <w:pStyle w:val="Heading1"/>
      </w:pPr>
      <w:r>
        <w:t>15. INFRAESTRUCTURA, HABITABILIDAD E HIGIENE</w:t>
      </w:r>
    </w:p>
    <w:p>
      <w:pPr>
        <w:pStyle w:val="Heading2"/>
      </w:pPr>
      <w:r>
        <w:t>15.1 Estándares de Habitabilidad</w:t>
      </w:r>
    </w:p>
    <w:p>
      <w:r>
        <w:t>Las aulas y áreas comunes del jardín deben cumplir con estándares óptimos de iluminación, ventilación, temperatura, acústica y habitabilidad. El establecimiento cuenta con calefacción, luz y agua, y dispone de sistemas de control climático que permiten mantener un ambiente adecuado para los niños y niñas en función de la actividad y la temporada.</w:t>
      </w:r>
    </w:p>
    <w:p>
      <w:r>
        <w:t>La superficie útil del establecimiento deberá cumplir en todo momento con el estándar de metros cuadrados por niño exigido por JUNJI/Supereduc, verificado semestralmente.</w:t>
      </w:r>
    </w:p>
    <w:p>
      <w:pPr>
        <w:pStyle w:val="Heading2"/>
      </w:pPr>
      <w:r>
        <w:t>15.2 Protocolos de Limpieza, Desinfección y Sanitización</w:t>
      </w:r>
    </w:p>
    <w:p>
      <w:r>
        <w:t>El personal de aseo ejecuta labores de limpieza, desinfección profunda, sanitización de ambientes y manejo de residuos según el protocolo institucional establecido. Estos protocolos se aplican en las aulas, patios, baños, cocinas y áreas comunes, de manera diaria y en los momentos de mayor riesgo de contaminación.</w:t>
      </w:r>
    </w:p>
    <w:p>
      <w:r>
        <w:t>La revisión y reposición semanal de materiales de aseo, oficina y botiquín corresponde al área de Mantención y Servicios Generales, en coordinación con el personal de aula y la Dirección.</w:t>
      </w:r>
    </w:p>
    <w:p>
      <w:pPr>
        <w:pStyle w:val="Heading2"/>
      </w:pPr>
      <w:r>
        <w:t>15.3 Mantención Preventiva</w:t>
      </w:r>
    </w:p>
    <w:p>
      <w:r>
        <w:t>La Administración se encarga de la mantención preventiva de la infraestructura y las redes del jardín, asegurando el buen estado de las instalaciones, la adecuada funcionalidad de los equipos y la continuidad del servicio.</w:t>
      </w:r>
    </w:p>
    <w:p>
      <w:pPr>
        <w:pStyle w:val="Heading1"/>
      </w:pPr>
      <w:r>
        <w:t>16. INCLUSIÓN Y NECESIDADES EDUCATIVAS ESPECIALES</w:t>
      </w:r>
    </w:p>
    <w:p>
      <w:pPr>
        <w:pStyle w:val="Heading2"/>
      </w:pPr>
      <w:r>
        <w:t>16.1 Acogida de Niños y Niñas con NEE</w:t>
      </w:r>
    </w:p>
    <w:p>
      <w:r>
        <w:t>El jardín se compromete a adaptar la infraestructura y su propuesta pedagógica para garantizar la accesibilidad y el trabajo educativo con niños y niñas que presenten Necesidades Educativas Especiales (NEE/TEA). Este compromiso se ejerce dentro de los límites de la capacidad del establecimiento y conforme a la normativa aplicable.</w:t>
      </w:r>
    </w:p>
    <w:p>
      <w:pPr>
        <w:pStyle w:val="Heading2"/>
      </w:pPr>
      <w:r>
        <w:t>16.2 Asesoría Especializada</w:t>
      </w:r>
    </w:p>
    <w:p>
      <w:r>
        <w:t>La admisión de párvulos con Necesidades Educativas Especiales (NEE) de carácter severo queda supeditada a la contratación obligatoria de un profesional especialista exclusivo para su acompañamiento. En caso de necesidad especial severa, puede requerirse una persona a cargo adicional.</w:t>
      </w:r>
    </w:p>
    <w:p>
      <w:r>
        <w:t>Cualquier familia que considere que su hijo o hija presenta necesidades educativas especiales deberá informarlo con antelación a la matrícula, de manera que Dirección pueda evaluar la viabilidad de la inscripción conforme a los recursos y la normativa vigente.</w:t>
      </w:r>
    </w:p>
    <w:p>
      <w:pPr>
        <w:pStyle w:val="Heading1"/>
      </w:pPr>
      <w:r>
        <w:t>17. PARTICIPACIÓN FAMILIAR, REUNIONES Y ENCUESTAS</w:t>
      </w:r>
    </w:p>
    <w:p>
      <w:pPr>
        <w:pStyle w:val="Heading2"/>
      </w:pPr>
      <w:r>
        <w:t>17.1 Reuniones de Apoderados</w:t>
      </w:r>
    </w:p>
    <w:p>
      <w:r>
        <w:t>El jardín realizará al menos una reunión trimestral de apoderados, de acuerdo con la planificación institucional. Estas reuniones tienen como objetivo informar a las familias sobre el proceso educativo, recibir retroalimentación y fortalecer la relación entre el jardín y las familias.</w:t>
      </w:r>
    </w:p>
    <w:p>
      <w:pPr>
        <w:pStyle w:val="Heading2"/>
      </w:pPr>
      <w:r>
        <w:t>17.2 Entrevistas Semestrales</w:t>
      </w:r>
    </w:p>
    <w:p>
      <w:r>
        <w:t>Se realizarán entrevistas semestrales con las familias para revisar el desarrollo de los niños y niñas, recibir aportes y mantener un diálogo institucional abierto. La participación de los apoderados en estas actividades es un factor relevante para la calidad del servicio.</w:t>
      </w:r>
    </w:p>
    <w:p>
      <w:pPr>
        <w:pStyle w:val="Heading2"/>
      </w:pPr>
      <w:r>
        <w:t>17.3 Encuestas de Satisfacción</w:t>
      </w:r>
    </w:p>
    <w:p>
      <w:r>
        <w:t>El jardín aplicará encuestas de satisfacción semestrales, con el objetivo de medir el nivel de satisfacción familiar alcanzado durante el primer año. La meta institucional es alcanzar un 90% de satisfacción familiar, con una participación mínima del 80% de madres, padres y apoderados.</w:t>
      </w:r>
    </w:p>
    <w:p>
      <w:pPr>
        <w:pStyle w:val="Heading1"/>
      </w:pPr>
      <w:r>
        <w:t>18. DÍAS FESTIVOS, EVENTOS ESPECIALES Y CICLO ESCOLAR</w:t>
      </w:r>
    </w:p>
    <w:p>
      <w:r>
        <w:t>El jardín se rige por el calendario institucional definido por la Dirección, que indicará los días de descanso contemplados en la legislación vigente y los días festivos oficiales nacionales y locales. En esos días, el establecimiento no realizará actividades pedagógicas regulares ni atenderá a los niños y niñas.</w:t>
      </w:r>
    </w:p>
    <w:p>
      <w:r>
        <w:t>Los eventos especiales, como celebraciones, actividades culturales o días de integración, serán comunicados a las familias con anticipación por medio de circulares institucionales y a través de los canales oficiales del jardín.</w:t>
      </w:r>
    </w:p>
    <w:p>
      <w:r>
        <w:t>El asistente virtual del jardín no puede confirmar fechas, horarios, eventos o descansos si estos no están explícitamente cargados en el calendario institucional vigente. Ante cualquier duda, se derivará la consulta a la Dirección o a la Administración.</w:t>
      </w:r>
    </w:p>
    <w:p>
      <w:pPr>
        <w:pStyle w:val="Heading1"/>
      </w:pPr>
      <w:r>
        <w:t>19. ABRIGO, VESTUARIO Y CLIMA</w:t>
      </w:r>
    </w:p>
    <w:p>
      <w:r>
        <w:t>Considerando la humedad y la variación de temperatura del clima costero de Viña del Mar, el jardín cuenta con calefacción en sus salas. Se recomienda vestir a los niños y niñas con varias capas de ropa, para que el personal pueda abrigarlos o desabrigarlos según la actividad y la temperatura ambiental.</w:t>
      </w:r>
    </w:p>
    <w:p>
      <w:r>
        <w:t>El vestuario de los niños y niñas debe ser adecuado a la temporada y a las actividades que se realizan en el aula y en el patio. Se recomienda que las familias revisen el contenido de la mochila antes de enviarla, verificando que cuente con las mudas, ropa de repuesto y elementos personales necesarios.</w:t>
      </w:r>
    </w:p>
    <w:p>
      <w:pPr>
        <w:pStyle w:val="Heading1"/>
      </w:pPr>
      <w:r>
        <w:t>20. DERECHO DE ENTRADA, NORMAS DE CONVIVENCIA Y CONDUCTA DEL PERSONAL Y LAS FAMILIAS</w:t>
      </w:r>
    </w:p>
    <w:p>
      <w:pPr>
        <w:pStyle w:val="Heading2"/>
      </w:pPr>
      <w:r>
        <w:t>20.1 Normas de Buen Trato</w:t>
      </w:r>
    </w:p>
    <w:p>
      <w:r>
        <w:t>La atención a los párvulos y la comunicación con los apoderados debe ser clara, oportuna, respetuosa y alineada con el sello institucional del jardín. Toda persona que ingrese al recinto deberá actuar con educación, respeto y consideración hacia el personal, los niños y niñas, y las demás familias.</w:t>
      </w:r>
    </w:p>
    <w:p>
      <w:pPr>
        <w:pStyle w:val="Heading2"/>
      </w:pPr>
      <w:r>
        <w:t>20.2 Interacciones con el Personal</w:t>
      </w:r>
    </w:p>
    <w:p>
      <w:r>
        <w:t>Las familias deben dirigir sus consultas y comunicaciones a los canales oficiales del jardín, de manera respetuosa y sin agobios indebidos al personal de aula durante el horario de atención. Cualquier situación conflictiva, queja o reclamo deberá ser derivada a la Administración o a la Dirección, conforme a la gravedad del caso.</w:t>
      </w:r>
    </w:p>
    <w:p>
      <w:pPr>
        <w:pStyle w:val="Heading2"/>
      </w:pPr>
      <w:r>
        <w:t>20.3 Acceso a las Instalaciones</w:t>
      </w:r>
    </w:p>
    <w:p>
      <w:r>
        <w:t>El acceso al recinto está habilitado para las familias en los horarios de recepción y salida, para el personal en sus turnos asignados y para visitas autorizadas con la debida coordinación con la Dirección o la Administración. Queda prohibido el ingreso de personas no identificadas o no autorizadas.</w:t>
      </w:r>
    </w:p>
    <w:p>
      <w:pPr>
        <w:pStyle w:val="Heading1"/>
      </w:pPr>
      <w:r>
        <w:t>21. PRINCIPIOS DE CALIDAD, SOSTENIBILIDAD Y GESTIÓN INSTITUCIONAL</w:t>
      </w:r>
    </w:p>
    <w:p>
      <w:pPr>
        <w:pStyle w:val="Heading2"/>
      </w:pPr>
      <w:r>
        <w:t>21.1 Indicadores de Gestión de Calidad</w:t>
      </w:r>
    </w:p>
    <w:p>
      <w:r>
        <w:t>Durante el primer año de funcionamiento, el jardín implementará un sistema de gestión de calidad que permita alcanzar, como mínimo, los siguientes indicadores:</w:t>
      </w:r>
    </w:p>
    <w:p>
      <w:pPr>
        <w:pStyle w:val="ListBullet"/>
      </w:pPr>
      <w:r>
        <w:t>90% en higiene y seguridad, medidos mediante registros y revisión semestral.</w:t>
      </w:r>
    </w:p>
    <w:p>
      <w:pPr>
        <w:pStyle w:val="ListBullet"/>
      </w:pPr>
      <w:r>
        <w:t>85% de asistencia promedio de los niños y niñas.</w:t>
      </w:r>
    </w:p>
    <w:p>
      <w:pPr>
        <w:pStyle w:val="ListBullet"/>
      </w:pPr>
      <w:r>
        <w:t>90% de satisfacción familiar, medido mediante encuestas semestrales.</w:t>
      </w:r>
    </w:p>
    <w:p>
      <w:pPr>
        <w:pStyle w:val="ListBullet"/>
      </w:pPr>
      <w:r>
        <w:t>Participación mínima del 80% de madres, padres y apoderados en reuniones, entrevistas y encuestas durante el primer año.</w:t>
      </w:r>
    </w:p>
    <w:p>
      <w:pPr>
        <w:pStyle w:val="Heading2"/>
      </w:pPr>
      <w:r>
        <w:t>21.2 Sostenibilidad Financiera</w:t>
      </w:r>
    </w:p>
    <w:p>
      <w:r>
        <w:t>La Dirección garantiza la sostenibilidad financiera del establecimiento, asegurando que las matrículas cubran los costos fijos operativos del jardín. La Administración se encarga del control de los gastos, la conciliación bancaria, la emisión de comprobantes, el registro de saldos pendientes y el cierre diario de caja por gastos menores o ingresos extraordinarios en efectivo.</w:t>
      </w:r>
    </w:p>
    <w:p>
      <w:r>
        <w:t>El asistente virtual del jardín no puede realizar cálculos de morosidad, emitir boletas, confirmar saldos pendientes ni entregar información financiera individual. Cualquier consulta sobre pagos, deudas o situaciones de morosidad conflictiva debe ser derivada a la Administración.</w:t>
      </w:r>
    </w:p>
    <w:p>
      <w:pPr>
        <w:pStyle w:val="Heading1"/>
      </w:pPr>
      <w:r>
        <w:t>22. MEDIDAS ADMINISTRATIVAS Y DERIVACIÓN DE CONSULTAS</w:t>
      </w:r>
    </w:p>
    <w:p>
      <w:pPr>
        <w:pStyle w:val="Heading2"/>
      </w:pPr>
      <w:r>
        <w:t>22.1 Clasificación de Consultas</w:t>
      </w:r>
    </w:p>
    <w:p>
      <w:r>
        <w:t>Las consultas recibidas por los canales institucionales serán clasificadas por la Administración o por el asistente virtual del jardín según su naturaleza:</w:t>
      </w:r>
    </w:p>
    <w:p>
      <w:pPr>
        <w:pStyle w:val="ListBullet"/>
      </w:pPr>
      <w:r>
        <w:t>RESPUESTA INFORMATIVA: consultas sobre horarios, jornadas, documentación de matrícula, proceso de adaptación, elementos personales, alimentación, comunicación institucional, cumpleaños, abrigo, funcionamiento general y procedimientos no sensibles. La IA puede responder siempre que la información esté en las fuentes oficiales cargadas.</w:t>
      </w:r>
    </w:p>
    <w:p>
      <w:pPr>
        <w:pStyle w:val="ListBullet"/>
      </w:pPr>
      <w:r>
        <w:t>DERIVAR A DIRECCIÓN: consultas donde falta información en las fuentes institucionales, o que requieren decisión directiva (fechas de eventos, beneficios, excepciones, cambios al reglamento, estados de morosidad detallados, cálculos económicos). La respuesta institucional será: No tengo esa información en mi sistema, pero te comunicaré con la Dirección para ayudarte.</w:t>
      </w:r>
    </w:p>
    <w:p>
      <w:pPr>
        <w:pStyle w:val="ListBullet"/>
      </w:pPr>
      <w:r>
        <w:t>ESCALAR A ADMINISTRACIÓN: situaciones sensibles o críticas, como accidentes, golpes, caída, enfermedad, fiebre, dolor, vómito, malestar, contagio, alergias activas, quejas, reclamos, enojo, amenaza, conflicto con otro apoderado, problema con el personal del jardín, retiro no autorizado, situación familiar sensible, información médica concreta, urgencia, riesgo de seguridad, imágenes de niños y niñas, morosidad conflictiva, vulneración de privacidad, o cualquier situación que pueda afectar la integridad, seguridad, privacidad o bienestar de un niño o niña.</w:t>
      </w:r>
    </w:p>
    <w:p>
      <w:pPr>
        <w:pStyle w:val="Heading2"/>
      </w:pPr>
      <w:r>
        <w:t>22.2 Mensajes de Escalamiento</w:t>
      </w:r>
    </w:p>
    <w:p>
      <w:r>
        <w:t>Cuando se detecte una situación que requiera escalamiento, el asistente virtual del jardín responderá con el siguiente mensaje obligatorio:</w:t>
      </w:r>
    </w:p>
    <w:p>
      <w:r>
        <w:rPr>
          <w:i/>
          <w:u w:val="single"/>
        </w:rPr>
        <w:t>Comprendo la importancia de tu mensaje. Estoy transfiriendo esta consulta de inmediato con el/la Administrador/a para que te atienda personalmente.</w:t>
      </w:r>
    </w:p>
    <w:p>
      <w:r>
        <w:t>Este mensaje será acompañado de la clasificación interna ESCALAR A ADMINISTRACIÓN y, en los casos que corresponda, de una alerta al WhatsApp del Administrador/a con el resumen del caso y el historial de la comunicación.</w:t>
      </w:r>
    </w:p>
    <w:p>
      <w:pPr>
        <w:pStyle w:val="Heading2"/>
      </w:pPr>
      <w:r>
        <w:t>22.3 Mensajes de Derivación</w:t>
      </w:r>
    </w:p>
    <w:p>
      <w:r>
        <w:t>Cuando la información solicitada no aparezca en las fuentes oficiales cargadas, el asistente virtual del jardín responderá con el siguiente mensaje obligatorio:</w:t>
      </w:r>
    </w:p>
    <w:p>
      <w:r>
        <w:rPr>
          <w:i/>
          <w:u w:val="single"/>
        </w:rPr>
        <w:t>No tengo esa información en mi sistema, pero te comunicaré con la Dirección para ayudarte.</w:t>
      </w:r>
    </w:p>
    <w:p>
      <w:r>
        <w:t>Este mensaje será acompañado de la clasificación interna DERIVAR A DIRECCIÓN y se registrará en el sistema de gestión de consultas para seguimiento por parte del equipo de Dirección.</w:t>
      </w:r>
    </w:p>
    <w:p>
      <w:pPr>
        <w:pStyle w:val="Heading1"/>
      </w:pPr>
      <w:r>
        <w:t>23. VIGENCIA, MODIFICACIÓN Y CONTROL DEL REGLAMENTO</w:t>
      </w:r>
    </w:p>
    <w:p>
      <w:r>
        <w:t>El presente Reglamento Interno de Funcionamiento de Jar dín Infantil Mandarina SpA entra en vigencia a partir de la fecha de su aprobación por la Dirección y se mantendrá vigente hasta que sea modificado, sustituido o derogado por institución competente o por la Dirección del establecimiento.</w:t>
      </w:r>
    </w:p>
    <w:p>
      <w:r>
        <w:t>Cualquier modificación al reglamento deberá ser aprobada por la Dirección, comunicada a las familias y al personal con la antelación que esta establezca, y quedará registrada en el sistema de documentación institucional para su acceso controlado.</w:t>
      </w:r>
    </w:p>
    <w:p>
      <w:r>
        <w:t>En caso de contradictorio entre este reglamento y una norma legal, circular o resolución oficial posterior, prevalecerá la norma de mayor jerarquía y actualidad, conforme a los principios de la normativa chilena aplicable.</w:t>
      </w:r>
    </w:p>
    <w:p>
      <w:r>
        <w:t>Las circulares, avisos y protocolos operativos que emita la Dirección complementarán este reglamento sin modificar su texto base, salvo que la Dirección resolviere expresamente la modificación.</w:t>
      </w:r>
    </w:p>
    <w:p>
      <w:pPr>
        <w:pStyle w:val="Heading1"/>
      </w:pPr>
      <w:r>
        <w:t>24. FIRMAS DE APROBACIÓN</w:t>
      </w:r>
    </w:p>
    <w:p>
      <w:r>
        <w:t>El presente Reglamento Interno de Funcionamiento ha sido elaborado conforme a los objetivos institucionales del Jardín Infantil Mandarina SpA y a la normativa chilena aplicable, y queda aprobado para su observación y cumplimiento por todas las personas que actúen en el establecimiento.</w:t>
      </w:r>
    </w:p>
    <w:p>
      <w:r>
        <w:rPr>
          <w:i/>
        </w:rPr>
        <w:t>Viña del Mar, V Región, Chile</w:t>
      </w:r>
    </w:p>
    <w:p>
      <w:r>
        <w:br w:type="page"/>
      </w:r>
    </w:p>
    <w:p>
      <w:pPr>
        <w:pStyle w:val="Heading1"/>
      </w:pPr>
      <w:r>
        <w:t>ANEXO A — BASE INSTITUCIONAL DE PREGUNTAS FRECUENTES</w:t>
      </w:r>
    </w:p>
    <w:p>
      <w:r>
        <w:t>Este anexo reúne las respuestas autorizadas para las consultas más frecuentes de los apoderados. Las respuestas están basadas en el reglamento interno y en la información oficial del jardín. Las familias pueden consultar cualquier duda adicional a través de los canales oficiales del establecimiento.</w:t>
      </w:r>
    </w:p>
    <w:p>
      <w:pPr>
        <w:pStyle w:val="Heading2"/>
      </w:pPr>
      <w:r>
        <w:t>A.1 Horario de Entrada y Salida</w:t>
      </w:r>
    </w:p>
    <w:p>
      <w:r>
        <w:rPr>
          <w:i/>
        </w:rPr>
        <w:t>Pregunta: ¿Cuál es el horario oficial de entrada y salida de los niños?</w:t>
      </w:r>
    </w:p>
    <w:p>
      <w:r>
        <w:t>Respuesta: La jornada regular funciona de 08:30 a 16:30 horas. El jardín cuenta con un horario flexible de recepción entre las 08:00 y las 09:00 horas. La salida extendida debe coordinarse previamente, de acuerdo con las necesidades de cada familia y la disponibilidad informada por el establecimiento.</w:t>
      </w:r>
    </w:p>
    <w:p>
      <w:pPr>
        <w:pStyle w:val="Heading2"/>
      </w:pPr>
      <w:r>
        <w:t>A.2 Documentos para la Matrícula</w:t>
      </w:r>
    </w:p>
    <w:p>
      <w:r>
        <w:rPr>
          <w:i/>
        </w:rPr>
        <w:t>Pregunta: ¿Qué documentos se necesitan para realizar la matrícula?</w:t>
      </w:r>
    </w:p>
    <w:p>
      <w:r>
        <w:t>Respuesta: Para completar el proceso de inscripción y matrícula se requiere certificado de nacimiento del niño o niña; fotocopia de la cédula de identidad del apoderado o tutor legal; registro o cartón de vacunas al día; ficha médica completada y firmada; y Registro Social de Hogares, cuando corresponda a una postulación a beneficios estatales o subvencionados.</w:t>
      </w:r>
    </w:p>
    <w:p>
      <w:pPr>
        <w:pStyle w:val="Heading2"/>
      </w:pPr>
      <w:r>
        <w:t>A.3 Proceso de Adaptación</w:t>
      </w:r>
    </w:p>
    <w:p>
      <w:r>
        <w:rPr>
          <w:i/>
        </w:rPr>
        <w:t>Pregunta: ¿Cómo es el proceso de adaptación durante los primeros días?</w:t>
      </w:r>
    </w:p>
    <w:p>
      <w:r>
        <w:t>Respuesta: El período de adaptación se realiza de manera paulatina y respetando los tiempos emocionales de cada niño o niña. Durante la primera semana pueden establecerse horarios de permanencia reducidos, comenzando con una hora y aumentando progresivamente. El acompañamiento de un adulto significativo dentro del recinto dependerá de las pautas entregadas por la educadora a cargo.</w:t>
      </w:r>
    </w:p>
    <w:p>
      <w:pPr>
        <w:pStyle w:val="Heading2"/>
      </w:pPr>
      <w:r>
        <w:t>A.4 Elementos para la Mochila</w:t>
      </w:r>
    </w:p>
    <w:p>
      <w:r>
        <w:rPr>
          <w:i/>
        </w:rPr>
        <w:t>Pregunta: ¿Qué debe traer el niño o niña en su mochila diariamente?</w:t>
      </w:r>
    </w:p>
    <w:p>
      <w:r>
        <w:t>Respuesta: Cada niño o niña debe asistir con una mochila debidamente marcada que contenga dos mudas completas de ropa adecuadas a la temporada; pañales y toallitas húmedas, cuando corresponda; una mamadera o un vaso personal con agua; y la colación saludable indicada según la minuta sugerida por el jardín. Se recomienda que todas las pertenencias estén marcadas con el nombre del niño o niña.</w:t>
      </w:r>
    </w:p>
    <w:p>
      <w:pPr>
        <w:pStyle w:val="Heading2"/>
      </w:pPr>
      <w:r>
        <w:t>A.5 Alimentación y Alergias</w:t>
      </w:r>
    </w:p>
    <w:p>
      <w:r>
        <w:rPr>
          <w:i/>
        </w:rPr>
        <w:t>Pregunta: ¿Qué opciones de alimentación o minuta ofrece el jardín?</w:t>
      </w:r>
    </w:p>
    <w:p>
      <w:r>
        <w:t>Respuesta: El jardín dispone de un programa de alimentación adaptado a las distintas etapas de desarrollo. Cuando un niño o niña presenta una alergia o condición alimentaria, como alergia a la proteína de la leche de vaca, celiaquía u otra, el apoderado debe presentar el certificado médico correspondiente para evaluar y coordinar una minuta diferenciada y segura.</w:t>
      </w:r>
    </w:p>
    <w:p>
      <w:pPr>
        <w:pStyle w:val="Heading2"/>
      </w:pPr>
      <w:r>
        <w:t>A.6 Celebración de Cumpleaños</w:t>
      </w:r>
    </w:p>
    <w:p>
      <w:r>
        <w:rPr>
          <w:i/>
        </w:rPr>
        <w:t>Pregunta: ¿Se celebran los cumpleaños de los niños en el jardín?</w:t>
      </w:r>
    </w:p>
    <w:p>
      <w:r>
        <w:t>Respuesta: Sí, los cumpleaños pueden celebrarse de manera sencilla, promoviendo la integración y el compañerismo. Las colaciones deben ser saludables y evitar el exceso de azúcares, colorantes y chocolates. No se permite el ingreso de piñatas, juguetes grandes ni elementos ajenos a la dinámica pedagógica.</w:t>
      </w:r>
    </w:p>
    <w:p>
      <w:pPr>
        <w:pStyle w:val="Heading2"/>
      </w:pPr>
      <w:r>
        <w:t>A.7 Comunicación con los Apoderados</w:t>
      </w:r>
    </w:p>
    <w:p>
      <w:r>
        <w:rPr>
          <w:i/>
        </w:rPr>
        <w:t>Pregunta: ¿Cómo es la comunicación oficial entre el jardín y los apoderados?</w:t>
      </w:r>
    </w:p>
    <w:p>
      <w:r>
        <w:t>Respuesta: La comunicación oficial se realiza mediante la aplicación o plataforma digital institucional y los correos electrónicos corporativos. A través de estos canales se envían circulares, reportes de actividades, fotografías autorizadas y avisos importantes. Las reuniones de apoderados pueden realizarse de manera mensual o bimestral, según la planificación institucional.</w:t>
      </w:r>
    </w:p>
    <w:p>
      <w:pPr>
        <w:pStyle w:val="Heading2"/>
      </w:pPr>
      <w:r>
        <w:t>A.8 Abrigo y Clima de Viña del Mar</w:t>
      </w:r>
    </w:p>
    <w:p>
      <w:r>
        <w:rPr>
          <w:i/>
        </w:rPr>
        <w:t>Pregunta: ¿Qué medidas de seguridad y abrigo se toman considerando el clima costero de Viña del Mar?</w:t>
      </w:r>
    </w:p>
    <w:p>
      <w:r>
        <w:t>Respuesta: Considerando la humedad y la variación de temperatura de la zona, el jardín cuenta con calefacción en sus salas. Se recomienda vestir a los niños y niñas con varias capas de ropa, para que el personal pueda abrigarlos o desabrigarlos según la actividad y la temperatura ambiental.</w:t>
      </w:r>
    </w:p>
    <w:p>
      <w:pPr>
        <w:pStyle w:val="Heading2"/>
      </w:pPr>
      <w:r>
        <w:t>A.9 Retiro por Parte de Terceros</w:t>
      </w:r>
    </w:p>
    <w:p>
      <w:r>
        <w:rPr>
          <w:i/>
        </w:rPr>
        <w:t>Pregunta: ¿Cuál es la política de retiro de los niños por parte de terceros?</w:t>
      </w:r>
    </w:p>
    <w:p>
      <w:r>
        <w:t>Respuesta: Por seguridad, ningún niño o niña puede ser entregado a una persona que no se encuentre previamente autorizada por escrito. Cuando un tercero deba realizar el retiro de manera excepcional, el apoderado titular debe informar previamente y por escrito a la Dirección, identificando a la persona autorizada y adjuntando o enviando los antecedentes requeridos para verificar su identidad. La persona autorizada deberá presentar su cédula de identidad al momento del retiro.</w:t>
      </w:r>
    </w:p>
    <w:p>
      <w:pPr>
        <w:pStyle w:val="Heading1"/>
      </w:pPr>
      <w:r>
        <w:t>ANEXO B — TABLA DE JORNADAS Y VALORES DE REFERENCIA</w:t>
      </w:r>
    </w:p>
    <w:p>
      <w:r>
        <w:rPr>
          <w:i/>
        </w:rPr>
        <w:t>Esta tabla tiene fines informativos y de referencia institucional. Los valores y condiciones definitivos quedan establecidos en el contrato de matrícula de cada familia.</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Jornada</w:t>
            </w:r>
          </w:p>
        </w:tc>
        <w:tc>
          <w:tcPr>
            <w:tcW w:type="dxa" w:w="3024"/>
          </w:tcPr>
          <w:p>
            <w:r>
              <w:rPr>
                <w:b/>
              </w:rPr>
              <w:t>Horario</w:t>
            </w:r>
          </w:p>
        </w:tc>
        <w:tc>
          <w:tcPr>
            <w:tcW w:type="dxa" w:w="3024"/>
          </w:tcPr>
          <w:p>
            <w:r>
              <w:rPr>
                <w:b/>
              </w:rPr>
              <w:t>Valor Mensual (Referencia)</w:t>
            </w:r>
          </w:p>
        </w:tc>
      </w:tr>
      <w:tr>
        <w:tc>
          <w:tcPr>
            <w:tcW w:type="dxa" w:w="3024"/>
          </w:tcPr>
          <w:p>
            <w:r>
              <w:t>Media Jornada Mañana</w:t>
            </w:r>
          </w:p>
        </w:tc>
        <w:tc>
          <w:tcPr>
            <w:tcW w:type="dxa" w:w="3024"/>
          </w:tcPr>
          <w:p>
            <w:r>
              <w:t>07:00 a. m. a 12:00 p. m.</w:t>
            </w:r>
          </w:p>
        </w:tc>
        <w:tc>
          <w:tcPr>
            <w:tcW w:type="dxa" w:w="3024"/>
          </w:tcPr>
          <w:p>
            <w:r>
              <w:t>$190.000</w:t>
            </w:r>
          </w:p>
        </w:tc>
      </w:tr>
      <w:tr>
        <w:tc>
          <w:tcPr>
            <w:tcW w:type="dxa" w:w="3024"/>
          </w:tcPr>
          <w:p>
            <w:r>
              <w:t>Media Jornada Tarde</w:t>
            </w:r>
          </w:p>
        </w:tc>
        <w:tc>
          <w:tcPr>
            <w:tcW w:type="dxa" w:w="3024"/>
          </w:tcPr>
          <w:p>
            <w:r>
              <w:t>12:00 p. m. a 4:00 p. m.</w:t>
            </w:r>
          </w:p>
        </w:tc>
        <w:tc>
          <w:tcPr>
            <w:tcW w:type="dxa" w:w="3024"/>
          </w:tcPr>
          <w:p>
            <w:r>
              <w:t>$190.000</w:t>
            </w:r>
          </w:p>
        </w:tc>
      </w:tr>
      <w:tr>
        <w:tc>
          <w:tcPr>
            <w:tcW w:type="dxa" w:w="3024"/>
          </w:tcPr>
          <w:p>
            <w:r>
              <w:t>Jornada Completa</w:t>
            </w:r>
          </w:p>
        </w:tc>
        <w:tc>
          <w:tcPr>
            <w:tcW w:type="dxa" w:w="3024"/>
          </w:tcPr>
          <w:p>
            <w:r>
              <w:t>07:00 a. m. a 16:00 p. m.</w:t>
            </w:r>
          </w:p>
        </w:tc>
        <w:tc>
          <w:tcPr>
            <w:tcW w:type="dxa" w:w="3024"/>
          </w:tcPr>
          <w:p>
            <w:r>
              <w:t>$295.000</w:t>
            </w:r>
          </w:p>
        </w:tc>
      </w:tr>
    </w:tbl>
    <w:p>
      <w:r>
        <w:rPr>
          <w:i/>
        </w:rPr>
        <w:t>Nota: los valores indicados son de referencia institucional y pueden variar. Las familias deben confirmar el valor contratado vigente y las condiciones particulares con la Administración.</w:t>
      </w:r>
    </w:p>
    <w:p>
      <w:pPr>
        <w:pStyle w:val="Heading1"/>
      </w:pPr>
      <w:r>
        <w:t>ANEXO C — TABLA DE CONTENIDO DEL REGLAMENTO</w:t>
      </w:r>
    </w:p>
    <w:p>
      <w:pPr>
        <w:pStyle w:val="ListNumber"/>
      </w:pPr>
      <w:r>
        <w:t>Identificación Institucional</w:t>
      </w:r>
    </w:p>
    <w:p>
      <w:pPr>
        <w:pStyle w:val="ListNumber"/>
      </w:pPr>
      <w:r>
        <w:t>Marco Normativo Aplicable</w:t>
      </w:r>
    </w:p>
    <w:p>
      <w:pPr>
        <w:pStyle w:val="ListNumber"/>
      </w:pPr>
      <w:r>
        <w:t>Organización y Actores del Establecimiento</w:t>
      </w:r>
    </w:p>
    <w:p>
      <w:pPr>
        <w:pStyle w:val="ListNumber"/>
      </w:pPr>
      <w:r>
        <w:t>Jornadas, Horarios y Capacidad</w:t>
      </w:r>
    </w:p>
    <w:p>
      <w:pPr>
        <w:pStyle w:val="ListNumber"/>
      </w:pPr>
      <w:r>
        <w:t>Admisión, Matrícula y Documentación</w:t>
      </w:r>
    </w:p>
    <w:p>
      <w:pPr>
        <w:pStyle w:val="ListNumber"/>
      </w:pPr>
      <w:r>
        <w:t>Proceso de Adaptación</w:t>
      </w:r>
    </w:p>
    <w:p>
      <w:pPr>
        <w:pStyle w:val="ListNumber"/>
      </w:pPr>
      <w:r>
        <w:t>Elementos Personales y Mochila</w:t>
      </w:r>
    </w:p>
    <w:p>
      <w:pPr>
        <w:pStyle w:val="ListNumber"/>
      </w:pPr>
      <w:r>
        <w:t>Comunicación Institucional</w:t>
      </w:r>
    </w:p>
    <w:p>
      <w:pPr>
        <w:pStyle w:val="ListNumber"/>
      </w:pPr>
      <w:r>
        <w:t>Alimentación y Minutas</w:t>
      </w:r>
    </w:p>
    <w:p>
      <w:pPr>
        <w:pStyle w:val="ListNumber"/>
      </w:pPr>
      <w:r>
        <w:t>Celebración de Cumpleaños</w:t>
      </w:r>
    </w:p>
    <w:p>
      <w:pPr>
        <w:pStyle w:val="ListNumber"/>
      </w:pPr>
      <w:r>
        <w:t>Salud, Accidentes y Emergencias</w:t>
      </w:r>
    </w:p>
    <w:p>
      <w:pPr>
        <w:pStyle w:val="ListNumber"/>
      </w:pPr>
      <w:r>
        <w:t>Retiro de Niños y Niñas</w:t>
      </w:r>
    </w:p>
    <w:p>
      <w:pPr>
        <w:pStyle w:val="ListNumber"/>
      </w:pPr>
      <w:r>
        <w:t>Personal: Contratación, Estabilidad y Capacitación</w:t>
      </w:r>
    </w:p>
    <w:p>
      <w:pPr>
        <w:pStyle w:val="ListNumber"/>
      </w:pPr>
      <w:r>
        <w:t>Seguridad, Privacidad y Cámaras Online</w:t>
      </w:r>
    </w:p>
    <w:p>
      <w:pPr>
        <w:pStyle w:val="ListNumber"/>
      </w:pPr>
      <w:r>
        <w:t>Infraestructura, Habitabilidad e Higiene</w:t>
      </w:r>
    </w:p>
    <w:p>
      <w:pPr>
        <w:pStyle w:val="ListNumber"/>
      </w:pPr>
      <w:r>
        <w:t>Inclusión y Necesidades Educativas Especiales</w:t>
      </w:r>
    </w:p>
    <w:p>
      <w:pPr>
        <w:pStyle w:val="ListNumber"/>
      </w:pPr>
      <w:r>
        <w:t>Participación Familiar, Reuniones y Encuestas</w:t>
      </w:r>
    </w:p>
    <w:p>
      <w:pPr>
        <w:pStyle w:val="ListNumber"/>
      </w:pPr>
      <w:r>
        <w:t>Días Festivos, Eventos Especiales y Ciclo Escolar</w:t>
      </w:r>
    </w:p>
    <w:p>
      <w:pPr>
        <w:pStyle w:val="ListNumber"/>
      </w:pPr>
      <w:r>
        <w:t>Abrigo, Vestuario y Clima</w:t>
      </w:r>
    </w:p>
    <w:p>
      <w:pPr>
        <w:pStyle w:val="ListNumber"/>
      </w:pPr>
      <w:r>
        <w:t>Derecho de Entrada, Normas de Convivencia y Conducta</w:t>
      </w:r>
    </w:p>
    <w:p>
      <w:pPr>
        <w:pStyle w:val="ListNumber"/>
      </w:pPr>
      <w:r>
        <w:t>Principios de Calidad, Sostenibilidad y Gestión Institucional</w:t>
      </w:r>
    </w:p>
    <w:p>
      <w:pPr>
        <w:pStyle w:val="ListNumber"/>
      </w:pPr>
      <w:r>
        <w:t>Medidas Administrativas y Derivación de Consultas</w:t>
      </w:r>
    </w:p>
    <w:p>
      <w:pPr>
        <w:pStyle w:val="ListNumber"/>
      </w:pPr>
      <w:r>
        <w:t>Vigencia, Modificación y Control del Reglamento</w:t>
      </w:r>
    </w:p>
    <w:p>
      <w:pPr>
        <w:pStyle w:val="ListNumber"/>
      </w:pPr>
      <w:r>
        <w:t>Firmas de Aprobación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Documento institucional de uso interno — Viña del Mar, V Región — Versión 1.0</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JARDÍN INFANTIL MANDARINA SPA | REGLAMENTO INTERNO DE FUNCIONAMIENTO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2">
    <w:name w:val="BodyText2"/>
    <w:basedOn w:val="Normal"/>
    <w:rPr>
      <w:rFonts w:ascii="Calibri" w:hAnsi="Calibri"/>
      <w:sz w:val="22"/>
    </w:rPr>
  </w:style>
  <w:style w:type="paragraph" w:customStyle="1" w:styleId="Indent">
    <w:name w:val="Indent"/>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