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he podido cumplir las actividades en los tiempos definidos en nuestra Carta Gantt, el tiempo ha sido clave en cuanto a desarrollar el proyecto y dedicarme a avanzar. Pero también existieron dificultades para seguir avanzando de forma constante ya que varios días suceden factores externos que impedían poder dedicar tiempo al proyecto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Ahora me encuentro dedicando el tiempo necesario  al proyecto para poder mejorar y terminar lo antes posible, ya no existen factores externos que me atrasen a la hora de avanzar.</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Mi trabajo ha sido irregular, siempre he estado presente en la realización del proyecto pero no he tenido la constancia de poder avanzar cada día. Ahora me encuentro desarrollando y ayudando también a mi compañero en el tema de la programacion e integracion de la base de datos, lo cual estaré desempeñándome cada dia hasta tener los resultados que queremos.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Sabemos que el proyecto es bastante simple pero funcional, las funcionalidades que tiene son pocas y no tan complejas de hacer pero estamos seguros de que realizaremos un buen proyecto.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Si, cada día se generan más actividades pero siempre de acuerdo a la función principal que queremos realizar.</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El trabajo en grupo ha estado bien, la preocupación en cuanto al proyecto, las nuevas ideas siempre son bienvenidas y las corregimos o mejoramos de acuerdo a las necesidades del proyecto, podríamos mejorar en el tema de las reuniones grupales ya que son pocas en la semana, pero por temas externos de cada persona no hemos podido reunirnos constantemente.</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Kni0Xy+WApIylzAf4m+zR70GsQ==">CgMxLjAyCGguZ2pkZ3hzOAByITFEYm1EU2pBN3B6VTd1b3RpLVA1LVpoenYtblFIRHg5eQ==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