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42.png" ContentType="image/png"/>
  <Override PartName="/word/media/rId45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8.png" ContentType="image/png"/>
  <Override PartName="/word/media/rId5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Задача</w:t>
      </w:r>
      <w:r>
        <w:t xml:space="preserve"> </w:t>
      </w:r>
      <w:r>
        <w:t xml:space="preserve">о</w:t>
      </w:r>
      <w:r>
        <w:t xml:space="preserve"> </w:t>
      </w:r>
      <w:r>
        <w:t xml:space="preserve">погоне</w:t>
      </w:r>
    </w:p>
    <w:p>
      <w:pPr>
        <w:pStyle w:val="Author"/>
      </w:pPr>
      <w:r>
        <w:t xml:space="preserve">Хусаинова</w:t>
      </w:r>
      <w:r>
        <w:t xml:space="preserve"> </w:t>
      </w:r>
      <w:r>
        <w:t xml:space="preserve">Динара</w:t>
      </w:r>
      <w:r>
        <w:t xml:space="preserve"> </w:t>
      </w:r>
      <w:r>
        <w:t xml:space="preserve">Айратовна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Изучить основы языков программирования Julia и OpenModelica. Освоить библиотеки этих языков, которые используются для построения графиков и решения дифференциальных уравнений. Решить задачу о погоне.</w:t>
      </w:r>
    </w:p>
    <w:bookmarkEnd w:id="20"/>
    <w:bookmarkStart w:id="21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rPr>
          <w:b/>
          <w:bCs/>
        </w:rPr>
        <w:t xml:space="preserve">Справка о языках программирования:</w:t>
      </w:r>
    </w:p>
    <w:p>
      <w:pPr>
        <w:pStyle w:val="BodyText"/>
      </w:pPr>
      <w:r>
        <w:t xml:space="preserve">Julia — высокоуровневый высокопроизводительный свободный язык программирования с динамической типизацией, созданный для математических вычислений. Эффективен также и для написания программ общего назначения. Синтаксис языка схож с синтаксисом других математических языков (например, MATLAB и Octave), однако имеет некоторые существенные отличия. Julia написан на Си, C++ и Scheme. Имеет встроенную поддержку многопоточности и распределённых вычислений, реализованные в том числе в стандартных конструкциях.</w:t>
      </w:r>
    </w:p>
    <w:p>
      <w:pPr>
        <w:pStyle w:val="BodyText"/>
      </w:pPr>
      <w:r>
        <w:t xml:space="preserve">OpenModelica — свободное открытое программное обеспечение для моделирования, симуляции, оптимизации и анализа сложных динамических систем. Основано на языке Modelica. Активно развивается Open Source Modelica Consortium, некоммерческой неправительственной организацией. Open Source Modelica Consortium является совместным проектом RISE SICS East AB и Линчёпингского университета. По своим возможностям приближается к таким вычислительным средам как Matlab Simulink, Scilab xCos, имея при этом значительно более удобное представление системы уравнений исследуемого блока.</w:t>
      </w:r>
    </w:p>
    <w:p>
      <w:pPr>
        <w:pStyle w:val="BodyText"/>
      </w:pPr>
      <w:r>
        <w:rPr>
          <w:b/>
          <w:bCs/>
        </w:rPr>
        <w:t xml:space="preserve">Математическая справка:</w:t>
      </w:r>
    </w:p>
    <w:p>
      <w:pPr>
        <w:pStyle w:val="BodyText"/>
      </w:pPr>
      <w:r>
        <w:t xml:space="preserve">Дифференциальное уравнение — уравнение, которое помимо функции содержит её производные. Порядок входящих в уравнение производных может быть различен (формально он ничем не ограничен). Производные, функции, независимые переменные и параметры могут входить в уравнение в различных комбинациях или отсутствовать вовсе, кроме хотя бы одной производной. Не любое уравнение, содержащее производные неизвестной функции, является дифференциальным.</w:t>
      </w:r>
    </w:p>
    <w:p>
      <w:pPr>
        <w:pStyle w:val="BodyText"/>
      </w:pPr>
      <w:r>
        <w:t xml:space="preserve">В отличие от алгебраических уравнений, в результате решения которых ищется число (несколько чисел), при решении дифференциальных уравнений ищется функция (семейство функций).</w:t>
      </w:r>
    </w:p>
    <w:p>
      <w:pPr>
        <w:pStyle w:val="BodyText"/>
      </w:pPr>
      <w:r>
        <w:t xml:space="preserve">Дифференциальное уравнение порядка выше первого можно преобразовать в систему уравнений первого порядка, в которой число уравнений равно порядку исходного дифференциального уравнения.</w:t>
      </w:r>
    </w:p>
    <w:p>
      <w:pPr>
        <w:pStyle w:val="BodyText"/>
      </w:pPr>
      <w:r>
        <w:rPr>
          <w:b/>
          <w:bCs/>
        </w:rPr>
        <w:t xml:space="preserve">Физические термины:</w:t>
      </w:r>
    </w:p>
    <w:p>
      <w:pPr>
        <w:pStyle w:val="Compact"/>
        <w:numPr>
          <w:ilvl w:val="0"/>
          <w:numId w:val="1001"/>
        </w:numPr>
      </w:pPr>
      <w:r>
        <w:t xml:space="preserve">Тангенциальная скорость - составляющая вектора скорости, перпендикулярная линии, соединяющей источник и наблюдателя. Измеряется собственному движению - угловому перемещению источника.</w:t>
      </w:r>
    </w:p>
    <w:p>
      <w:pPr>
        <w:pStyle w:val="Compact"/>
        <w:numPr>
          <w:ilvl w:val="0"/>
          <w:numId w:val="1001"/>
        </w:numPr>
      </w:pPr>
      <w:r>
        <w:t xml:space="preserve">Радиальная скорость — проекция скорости точки на прямую, соединяющую её с выбранным началом координат.</w:t>
      </w:r>
    </w:p>
    <w:p>
      <w:pPr>
        <w:pStyle w:val="Compact"/>
        <w:numPr>
          <w:ilvl w:val="0"/>
          <w:numId w:val="1001"/>
        </w:numPr>
      </w:pPr>
      <w:r>
        <w:t xml:space="preserve">Полярная система координат — двумерная система координат, в которой каждая точка на плоскости определяется двумя числами — полярным углом и полярным радиусом.</w:t>
      </w:r>
    </w:p>
    <w:bookmarkEnd w:id="21"/>
    <w:bookmarkStart w:id="22" w:name="задание"/>
    <w:p>
      <w:pPr>
        <w:pStyle w:val="Heading1"/>
      </w:pPr>
      <w:r>
        <w:t xml:space="preserve">Задание</w:t>
      </w:r>
    </w:p>
    <w:p>
      <w:pPr>
        <w:pStyle w:val="Compact"/>
        <w:numPr>
          <w:ilvl w:val="0"/>
          <w:numId w:val="1002"/>
        </w:numPr>
      </w:pPr>
      <w:r>
        <w:t xml:space="preserve">Запишите уравнение, описывающее движение катера, с начальными условиями для двух случаев (в зависимости от расположения катера относительно лодки в начальный момент времени).</w:t>
      </w:r>
    </w:p>
    <w:p>
      <w:pPr>
        <w:pStyle w:val="Compact"/>
        <w:numPr>
          <w:ilvl w:val="0"/>
          <w:numId w:val="1002"/>
        </w:numPr>
      </w:pPr>
      <w:r>
        <w:t xml:space="preserve">Постройте траекторию движения катера и лодки для двух случаев.</w:t>
      </w:r>
    </w:p>
    <w:p>
      <w:pPr>
        <w:pStyle w:val="Compact"/>
        <w:numPr>
          <w:ilvl w:val="0"/>
          <w:numId w:val="1002"/>
        </w:numPr>
      </w:pPr>
      <w:r>
        <w:t xml:space="preserve">Найдите точку пересечения траектории катера и лодки</w:t>
      </w:r>
    </w:p>
    <w:bookmarkEnd w:id="22"/>
    <w:bookmarkStart w:id="26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Расчитываю свой вариант (рис. 1).</w:t>
      </w:r>
    </w:p>
    <w:p>
      <w:pPr>
        <w:pStyle w:val="CaptionedFigure"/>
      </w:pPr>
      <w:r>
        <w:drawing>
          <wp:inline>
            <wp:extent cx="3733800" cy="3107561"/>
            <wp:effectExtent b="0" l="0" r="0" t="0"/>
            <wp:docPr descr="Номер варианта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07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Номер варианта</w:t>
      </w:r>
    </w:p>
    <w:p>
      <w:pPr>
        <w:numPr>
          <w:ilvl w:val="0"/>
          <w:numId w:val="1003"/>
        </w:numPr>
      </w:pPr>
      <w:r>
        <w:t xml:space="preserve">На море в тумане катер береговой охраны преследует лодку браконьеров. Через определенный промежуток времени туман рассеивается, и лодка обнаруживается на расстоянии 17,7 км от катера. Затем лодка снова скрывается в тумане и уходит прямолинейно в неизвестном направлении. Известно, что скорость катера в 3,8 раза больше скорости браконьерской лодки.</w:t>
      </w:r>
    </w:p>
    <w:p>
      <w:pPr>
        <w:numPr>
          <w:ilvl w:val="0"/>
          <w:numId w:val="1003"/>
        </w:numPr>
      </w:pPr>
      <w:r>
        <w:t xml:space="preserve">Примем за момент отсчета времени момент первого рассеивания тумана. Введем полярные координаты с центром в точке нахождения браконьеров и осью, проходящей через катер береговой охраны. Тогда начальные координаты катера (17,7; 0). Обозначим скорость лодки v.</w:t>
      </w:r>
    </w:p>
    <w:p>
      <w:pPr>
        <w:numPr>
          <w:ilvl w:val="0"/>
          <w:numId w:val="1003"/>
        </w:numPr>
      </w:pPr>
      <w:r>
        <w:t xml:space="preserve">Траектория катера должна быть такой, чтобы и катер, и лодка все время были на одном расстоянии от полюса. Только в этом случае траектория катера пересечется с траекторией лодки. Поэтому для начала катер береговой охраны должен двигаться некоторое время прямолинейно, пока не окажется на том же расстоянии от полюса, что и лодка браконьеров. После этого катер береговой охраны должен двигаться вокруг полюса удаляясь от него с той же скоростью, что и лодка браконьеров.</w:t>
      </w:r>
    </w:p>
    <w:p>
      <w:pPr>
        <w:numPr>
          <w:ilvl w:val="0"/>
          <w:numId w:val="1003"/>
        </w:numPr>
      </w:pPr>
      <w:r>
        <w:t xml:space="preserve">Пусть время t - время, через которое катер и лодка окажутся на одном расстоянии от начальной точки.</w:t>
      </w:r>
    </w:p>
    <w:p>
      <w:pPr>
        <w:pStyle w:val="BodyText"/>
      </w:pPr>
      <w:r>
        <w:t xml:space="preserve">$$ t = {{x }\over{v}} $$</w:t>
      </w:r>
    </w:p>
    <w:p>
      <w:pPr>
        <w:pStyle w:val="FirstParagraph"/>
      </w:pPr>
      <w:r>
        <w:t xml:space="preserve">$$ t = {{17,7-x}\over{3,8 v}} $$</w:t>
      </w:r>
    </w:p>
    <w:p>
      <w:pPr>
        <w:pStyle w:val="FirstParagraph"/>
      </w:pPr>
      <w:r>
        <w:t xml:space="preserve">$$ t = {{17,7+x}\over{3,8 v}} $$</w:t>
      </w:r>
    </w:p>
    <w:p>
      <w:pPr>
        <w:pStyle w:val="FirstParagraph"/>
      </w:pPr>
      <w:r>
        <w:t xml:space="preserve">Из этих уравнений получаем объедиение двух уравнений:</w:t>
      </w:r>
    </w:p>
    <w:p>
      <w:pPr>
        <w:pStyle w:val="BodyText"/>
      </w:pPr>
      <w:r>
        <w:t xml:space="preserve">$$ \left[ \begin{array}{cl}
{{x}\over{v}} = {{17,7-x}\over{3,8 v}}\\
{{x}\over{v}} = {{17,7+x}\over{3,8 v}}
\end{array} \right. $$</w:t>
      </w:r>
    </w:p>
    <w:p>
      <w:pPr>
        <w:pStyle w:val="FirstParagraph"/>
      </w:pPr>
      <w:r>
        <w:t xml:space="preserve">Решая это, получаем два значения для x:</w:t>
      </w:r>
    </w:p>
    <w:p>
      <w:pPr>
        <w:pStyle w:val="BodyText"/>
      </w:pPr>
      <m:oMathPara>
        <m:oMathParaPr>
          <m:jc m:val="center"/>
        </m:oMathParaPr>
        <m:oMath>
          <m:r>
            <m:t>x</m:t>
          </m:r>
          <m:r>
            <m:t>1</m:t>
          </m:r>
          <m:r>
            <m:rPr>
              <m:sty m:val="p"/>
            </m:rPr>
            <m:t>=</m:t>
          </m:r>
          <m:r>
            <m:t>14</m:t>
          </m:r>
          <m:r>
            <m:rPr>
              <m:sty m:val="p"/>
            </m:rPr>
            <m:t>,</m:t>
          </m:r>
          <m:r>
            <m:t>0125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t>x</m:t>
          </m:r>
          <m:r>
            <m:t>2</m:t>
          </m:r>
          <m:r>
            <m:rPr>
              <m:sty m:val="p"/>
            </m:rPr>
            <m:t>=</m:t>
          </m:r>
          <m:r>
            <m:t>24</m:t>
          </m:r>
          <m:r>
            <m:rPr>
              <m:sty m:val="p"/>
            </m:rPr>
            <m:t>,</m:t>
          </m:r>
          <m:r>
            <m:t>0214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v</m:t>
              </m:r>
            </m:e>
            <m:sub>
              <m:r>
                <m:t>τ</m:t>
              </m:r>
            </m:sub>
          </m:sSub>
          <m:r>
            <m:rPr>
              <m:sty m:val="p"/>
            </m:rPr>
            <m:t>–</m:t>
          </m:r>
          <m:r>
            <m:t>т</m:t>
          </m:r>
          <m:r>
            <m:t>а</m:t>
          </m:r>
          <m:r>
            <m:t>н</m:t>
          </m:r>
          <m:r>
            <m:t>г</m:t>
          </m:r>
          <m:r>
            <m:t>е</m:t>
          </m:r>
          <m:r>
            <m:t>н</m:t>
          </m:r>
          <m:r>
            <m:t>ц</m:t>
          </m:r>
          <m:r>
            <m:t>и</m:t>
          </m:r>
          <m:r>
            <m:t>а</m:t>
          </m:r>
          <m:r>
            <m:t>л</m:t>
          </m:r>
          <m:r>
            <m:t>ь</m:t>
          </m:r>
          <m:r>
            <m:t>н</m:t>
          </m:r>
          <m:r>
            <m:t>а</m:t>
          </m:r>
          <m:r>
            <m:t>я</m:t>
          </m:r>
          <m:r>
            <m:t>с</m:t>
          </m:r>
          <m:r>
            <m:t>к</m:t>
          </m:r>
          <m:r>
            <m:t>о</m:t>
          </m:r>
          <m:r>
            <m:t>р</m:t>
          </m:r>
          <m:r>
            <m:t>о</m:t>
          </m:r>
          <m:r>
            <m:t>с</m:t>
          </m:r>
          <m:r>
            <m:t>т</m:t>
          </m:r>
          <m:r>
            <m:t>ь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t>v</m:t>
          </m:r>
          <m:r>
            <m:rPr>
              <m:sty m:val="p"/>
            </m:rPr>
            <m:t>–</m:t>
          </m:r>
          <m:r>
            <m:t>р</m:t>
          </m:r>
          <m:r>
            <m:t>а</m:t>
          </m:r>
          <m:r>
            <m:t>д</m:t>
          </m:r>
          <m:r>
            <m:t>и</m:t>
          </m:r>
          <m:r>
            <m:t>а</m:t>
          </m:r>
          <m:r>
            <m:t>л</m:t>
          </m:r>
          <m:r>
            <m:t>ь</m:t>
          </m:r>
          <m:r>
            <m:t>н</m:t>
          </m:r>
          <m:r>
            <m:t>а</m:t>
          </m:r>
          <m:r>
            <m:t>я</m:t>
          </m:r>
          <m:r>
            <m:t>с</m:t>
          </m:r>
          <m:r>
            <m:t>к</m:t>
          </m:r>
          <m:r>
            <m:t>о</m:t>
          </m:r>
          <m:r>
            <m:t>р</m:t>
          </m:r>
          <m:r>
            <m:t>о</m:t>
          </m:r>
          <m:r>
            <m:t>с</m:t>
          </m:r>
          <m:r>
            <m:t>т</m:t>
          </m:r>
          <m:r>
            <m:t>ь</m:t>
          </m:r>
        </m:oMath>
      </m:oMathPara>
    </w:p>
    <w:p>
      <w:pPr>
        <w:pStyle w:val="FirstParagraph"/>
      </w:pPr>
      <w:r>
        <w:t xml:space="preserve">$$ v = {dr\over dt} $$</w:t>
      </w:r>
    </w:p>
    <w:p>
      <w:pPr>
        <w:pStyle w:val="FirstParagraph"/>
      </w:pPr>
      <w:r>
        <w:t xml:space="preserve">$$ v_\tau = {{\sqrt{((3,8*v)^2-v^2)}}} = {\sqrt{70}*v \over{5}}   $$</w:t>
      </w:r>
    </w:p>
    <w:p>
      <w:pPr>
        <w:pStyle w:val="FirstParagraph"/>
      </w:pPr>
      <w:r>
        <w:t xml:space="preserve">$$ \left\{ \begin{array}{cl}
{dr\over dt} = v \\
r{d\theta\over dt} = {\sqrt{70}*v \over{5}} 
\end{array} \right. $$</w:t>
      </w:r>
    </w:p>
    <w:p>
      <w:pPr>
        <w:pStyle w:val="FirstParagraph"/>
      </w:pPr>
      <m:oMathPara>
        <m:oMathParaPr>
          <m:jc m:val="center"/>
        </m:oMathParaPr>
        <m:oMath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on"/>
                  <m:mcs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sSub>
                      <m:e>
                        <m:r>
                          <m:t>θ</m:t>
                        </m:r>
                      </m:e>
                      <m:sub>
                        <m: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r>
                      <m:t>0</m:t>
                    </m:r>
                  </m:e>
                </m:mr>
                <m:mr>
                  <m:e>
                    <m:sSub>
                      <m:e>
                        <m:r>
                          <m:t>r</m:t>
                        </m:r>
                      </m:e>
                      <m:sub>
                        <m: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sSub>
                      <m:e>
                        <m:r>
                          <m:t>x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r>
                      <m:t>14</m:t>
                    </m:r>
                    <m:r>
                      <m:rPr>
                        <m:sty m:val="p"/>
                      </m:rPr>
                      <m:t>,</m:t>
                    </m:r>
                    <m:r>
                      <m:t>0125</m:t>
                    </m:r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или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on"/>
                  <m:mcs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sSub>
                      <m:e>
                        <m:r>
                          <m:t>θ</m:t>
                        </m:r>
                      </m:e>
                      <m:sub>
                        <m: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π</m:t>
                    </m:r>
                  </m:e>
                </m:mr>
                <m:mr>
                  <m:e>
                    <m:sSub>
                      <m:e>
                        <m:r>
                          <m:t>r</m:t>
                        </m:r>
                      </m:e>
                      <m:sub>
                        <m: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sSub>
                      <m:e>
                        <m:r>
                          <m:t>x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r>
                      <m:t>24</m:t>
                    </m:r>
                    <m:r>
                      <m:rPr>
                        <m:sty m:val="p"/>
                      </m:rPr>
                      <m:t>,</m:t>
                    </m:r>
                    <m:r>
                      <m:t>0214</m:t>
                    </m:r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Итоговое уравнение после того, как убрали производную по t:</w:t>
      </w:r>
    </w:p>
    <w:p>
      <w:pPr>
        <w:pStyle w:val="BodyText"/>
      </w:pPr>
      <w:r>
        <w:t xml:space="preserve">$$ {dr\over d\theta} = {5r\over\sqrt{70}} $$</w:t>
      </w:r>
    </w:p>
    <w:bookmarkEnd w:id="26"/>
    <w:bookmarkStart w:id="54" w:name="моделирование-с-помощью-julia"/>
    <w:p>
      <w:pPr>
        <w:pStyle w:val="Heading1"/>
      </w:pPr>
      <w:r>
        <w:t xml:space="preserve">Моделирование с помощью Julia</w:t>
      </w:r>
    </w:p>
    <w:p>
      <w:pPr>
        <w:pStyle w:val="FirstParagraph"/>
      </w:pPr>
      <w:r>
        <w:t xml:space="preserve">К сожалению, OpenModelica не адаптирована к использованию полярных координат, поэтому адекватное отображение результатов данный задачи там невозможно.</w:t>
      </w:r>
    </w:p>
    <w:p>
      <w:pPr>
        <w:pStyle w:val="Compact"/>
        <w:numPr>
          <w:ilvl w:val="0"/>
          <w:numId w:val="1004"/>
        </w:numPr>
      </w:pPr>
      <w:r>
        <w:t xml:space="preserve">Скачиваем Julia ( рис. 2).</w:t>
      </w:r>
    </w:p>
    <w:p>
      <w:pPr>
        <w:pStyle w:val="CaptionedFigure"/>
      </w:pPr>
      <w:r>
        <w:drawing>
          <wp:inline>
            <wp:extent cx="3733800" cy="1387588"/>
            <wp:effectExtent b="0" l="0" r="0" t="0"/>
            <wp:docPr descr="Julia" title="" id="28" name="Picture"/>
            <a:graphic>
              <a:graphicData uri="http://schemas.openxmlformats.org/drawingml/2006/picture">
                <pic:pic>
                  <pic:nvPicPr>
                    <pic:cNvPr descr="image/5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7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Julia</w:t>
      </w:r>
    </w:p>
    <w:p>
      <w:pPr>
        <w:pStyle w:val="Compact"/>
        <w:numPr>
          <w:ilvl w:val="0"/>
          <w:numId w:val="1005"/>
        </w:numPr>
      </w:pPr>
      <w:r>
        <w:t xml:space="preserve">Создаем файл lab2.jl и запускаем Julia (рис. 3).</w:t>
      </w:r>
    </w:p>
    <w:p>
      <w:pPr>
        <w:pStyle w:val="CaptionedFigure"/>
      </w:pPr>
      <w:r>
        <w:drawing>
          <wp:inline>
            <wp:extent cx="3733800" cy="824698"/>
            <wp:effectExtent b="0" l="0" r="0" t="0"/>
            <wp:docPr descr="lab2.jl и запуск" title="" id="31" name="Picture"/>
            <a:graphic>
              <a:graphicData uri="http://schemas.openxmlformats.org/drawingml/2006/picture">
                <pic:pic>
                  <pic:nvPicPr>
                    <pic:cNvPr descr="image/6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4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lab2.jl и запуск</w:t>
      </w:r>
    </w:p>
    <w:p>
      <w:pPr>
        <w:pStyle w:val="Compact"/>
        <w:numPr>
          <w:ilvl w:val="0"/>
          <w:numId w:val="1006"/>
        </w:numPr>
      </w:pPr>
      <w:r>
        <w:t xml:space="preserve">Запуск Julia (рис. 4).</w:t>
      </w:r>
    </w:p>
    <w:p>
      <w:pPr>
        <w:pStyle w:val="CaptionedFigure"/>
      </w:pPr>
      <w:r>
        <w:drawing>
          <wp:inline>
            <wp:extent cx="3733800" cy="1997616"/>
            <wp:effectExtent b="0" l="0" r="0" t="0"/>
            <wp:docPr descr="Процесс запуска" title="" id="34" name="Picture"/>
            <a:graphic>
              <a:graphicData uri="http://schemas.openxmlformats.org/drawingml/2006/picture">
                <pic:pic>
                  <pic:nvPicPr>
                    <pic:cNvPr descr="image/7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7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Процесс запуска</w:t>
      </w:r>
    </w:p>
    <w:p>
      <w:pPr>
        <w:pStyle w:val="Compact"/>
        <w:numPr>
          <w:ilvl w:val="0"/>
          <w:numId w:val="1007"/>
        </w:numPr>
      </w:pPr>
      <w:r>
        <w:t xml:space="preserve">Скачиваем необходимые для работы пакеты b проверяем их наличие( рис. 5-7).</w:t>
      </w:r>
    </w:p>
    <w:p>
      <w:pPr>
        <w:pStyle w:val="CaptionedFigure"/>
      </w:pPr>
      <w:r>
        <w:drawing>
          <wp:inline>
            <wp:extent cx="3733800" cy="569679"/>
            <wp:effectExtent b="0" l="0" r="0" t="0"/>
            <wp:docPr descr="Plots" title="" id="37" name="Picture"/>
            <a:graphic>
              <a:graphicData uri="http://schemas.openxmlformats.org/drawingml/2006/picture">
                <pic:pic>
                  <pic:nvPicPr>
                    <pic:cNvPr descr="image/8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9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Plots</w:t>
      </w:r>
    </w:p>
    <w:p>
      <w:pPr>
        <w:pStyle w:val="CaptionedFigure"/>
      </w:pPr>
      <w:r>
        <w:drawing>
          <wp:inline>
            <wp:extent cx="3733800" cy="2791626"/>
            <wp:effectExtent b="0" l="0" r="0" t="0"/>
            <wp:docPr descr="DifferentialEquations" title="" id="40" name="Picture"/>
            <a:graphic>
              <a:graphicData uri="http://schemas.openxmlformats.org/drawingml/2006/picture">
                <pic:pic>
                  <pic:nvPicPr>
                    <pic:cNvPr descr="image/9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16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DifferentialEquations</w:t>
      </w:r>
    </w:p>
    <w:p>
      <w:pPr>
        <w:pStyle w:val="CaptionedFigure"/>
      </w:pPr>
      <w:r>
        <w:drawing>
          <wp:inline>
            <wp:extent cx="3733800" cy="1184763"/>
            <wp:effectExtent b="0" l="0" r="0" t="0"/>
            <wp:docPr descr="Using" title="" id="43" name="Picture"/>
            <a:graphic>
              <a:graphicData uri="http://schemas.openxmlformats.org/drawingml/2006/picture">
                <pic:pic>
                  <pic:nvPicPr>
                    <pic:cNvPr descr="image/10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84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Using</w:t>
      </w:r>
    </w:p>
    <w:p>
      <w:pPr>
        <w:pStyle w:val="Compact"/>
        <w:numPr>
          <w:ilvl w:val="0"/>
          <w:numId w:val="1008"/>
        </w:numPr>
      </w:pPr>
      <w:r>
        <w:t xml:space="preserve">Исходный код в файле lab2.jl:</w:t>
      </w:r>
    </w:p>
    <w:p>
      <w:pPr>
        <w:pStyle w:val="FirstParagraph"/>
      </w:pPr>
      <w:r>
        <w:t xml:space="preserve">using Plots</w:t>
      </w:r>
      <w:r>
        <w:t xml:space="preserve"> </w:t>
      </w:r>
      <w:r>
        <w:t xml:space="preserve">using DifferentialEquations</w:t>
      </w:r>
    </w:p>
    <w:p>
      <w:pPr>
        <w:pStyle w:val="BodyText"/>
      </w:pPr>
      <w:r>
        <w:t xml:space="preserve">const a = 17.7</w:t>
      </w:r>
      <w:r>
        <w:t xml:space="preserve"> </w:t>
      </w:r>
      <w:r>
        <w:t xml:space="preserve">const n = 3.8</w:t>
      </w:r>
    </w:p>
    <w:p>
      <w:pPr>
        <w:pStyle w:val="BodyText"/>
      </w:pPr>
      <w:r>
        <w:t xml:space="preserve">const r0 = a/(n + 1)</w:t>
      </w:r>
      <w:r>
        <w:t xml:space="preserve"> </w:t>
      </w:r>
      <w:r>
        <w:t xml:space="preserve">const r0_2 = a/(n - 1)</w:t>
      </w:r>
    </w:p>
    <w:p>
      <w:pPr>
        <w:pStyle w:val="BodyText"/>
      </w:pPr>
      <w:r>
        <w:t xml:space="preserve">const T = (0, 2*pi)</w:t>
      </w:r>
      <w:r>
        <w:t xml:space="preserve"> </w:t>
      </w:r>
      <w:r>
        <w:t xml:space="preserve">const T_2 = (-pi, pi)</w:t>
      </w:r>
    </w:p>
    <w:p>
      <w:pPr>
        <w:pStyle w:val="BodyText"/>
      </w:pPr>
      <w:r>
        <w:t xml:space="preserve">function F(u, p, t)</w:t>
      </w:r>
      <w:r>
        <w:t xml:space="preserve"> </w:t>
      </w:r>
      <w:r>
        <w:t xml:space="preserve">return u / sqrt(n*n - 1)</w:t>
      </w:r>
      <w:r>
        <w:t xml:space="preserve"> </w:t>
      </w:r>
      <w:r>
        <w:t xml:space="preserve">end</w:t>
      </w:r>
    </w:p>
    <w:p>
      <w:pPr>
        <w:pStyle w:val="BodyText"/>
      </w:pPr>
      <w:r>
        <w:t xml:space="preserve">problem = ODEProblem(F, r0, T)</w:t>
      </w:r>
    </w:p>
    <w:p>
      <w:pPr>
        <w:pStyle w:val="BodyText"/>
      </w:pPr>
      <w:r>
        <w:t xml:space="preserve">result = solve(problem, abstol=1e-8, reltol=1e-8)</w:t>
      </w:r>
      <w:r>
        <w:t xml:space="preserve"> </w:t>
      </w:r>
      <w:r>
        <w:t xml:space="preserve">@show</w:t>
      </w:r>
      <w:r>
        <w:t xml:space="preserve"> </w:t>
      </w:r>
      <w:r>
        <w:t xml:space="preserve">result.u</w:t>
      </w:r>
      <w:r>
        <w:t xml:space="preserve"> </w:t>
      </w:r>
      <w:r>
        <w:t xml:space="preserve">@show</w:t>
      </w:r>
      <w:r>
        <w:t xml:space="preserve"> </w:t>
      </w:r>
      <w:r>
        <w:t xml:space="preserve">result.t</w:t>
      </w:r>
    </w:p>
    <w:p>
      <w:pPr>
        <w:pStyle w:val="BodyText"/>
      </w:pPr>
      <w:r>
        <w:t xml:space="preserve">dxR = rand(1:size(result.t)[1])</w:t>
      </w:r>
      <w:r>
        <w:t xml:space="preserve"> </w:t>
      </w:r>
      <w:r>
        <w:t xml:space="preserve">rAngles = [result.t[dxR] for i in 1:size(result.t)[1]]</w:t>
      </w:r>
    </w:p>
    <w:p>
      <w:pPr>
        <w:pStyle w:val="BodyText"/>
      </w:pPr>
      <w:r>
        <w:t xml:space="preserve">plt = plot(proj=:polar, aspect_ratio=:equal, dpi = 1000, legend=true, bg=:white)</w:t>
      </w:r>
    </w:p>
    <w:p>
      <w:pPr>
        <w:pStyle w:val="BodyText"/>
      </w:pPr>
      <w:r>
        <w:t xml:space="preserve">plot!(plt, xlabel=</w:t>
      </w:r>
      <w:r>
        <w:t xml:space="preserve">“</w:t>
      </w:r>
      <w:r>
        <w:t xml:space="preserve">theta</w:t>
      </w:r>
      <w:r>
        <w:t xml:space="preserve">”</w:t>
      </w:r>
      <w:r>
        <w:t xml:space="preserve">, ylabel=</w:t>
      </w:r>
      <w:r>
        <w:t xml:space="preserve">“</w:t>
      </w:r>
      <w:r>
        <w:t xml:space="preserve">r(t)</w:t>
      </w:r>
      <w:r>
        <w:t xml:space="preserve">”</w:t>
      </w:r>
      <w:r>
        <w:t xml:space="preserve">, title=</w:t>
      </w:r>
      <w:r>
        <w:t xml:space="preserve">“</w:t>
      </w:r>
      <w:r>
        <w:t xml:space="preserve">Хусаинова Задача о погоне. Случай номер 1</w:t>
      </w:r>
      <w:r>
        <w:t xml:space="preserve">”</w:t>
      </w:r>
      <w:r>
        <w:t xml:space="preserve">, legend=:outerbottom)</w:t>
      </w:r>
      <w:r>
        <w:t xml:space="preserve"> </w:t>
      </w:r>
      <w:r>
        <w:t xml:space="preserve">plot!(plt, [rAngles[1], rAngles[2]], [0.0, result.u[size(result.u)[1]]], label=</w:t>
      </w:r>
      <w:r>
        <w:t xml:space="preserve">“</w:t>
      </w:r>
      <w:r>
        <w:t xml:space="preserve">Путь лодки</w:t>
      </w:r>
      <w:r>
        <w:t xml:space="preserve">”</w:t>
      </w:r>
      <w:r>
        <w:t xml:space="preserve">, color=:blue, lw=1)</w:t>
      </w:r>
      <w:r>
        <w:t xml:space="preserve"> </w:t>
      </w:r>
      <w:r>
        <w:t xml:space="preserve">scatter!(plt, rAngles, result.u, label=“</w:t>
      </w:r>
      <w:r>
        <w:t xml:space="preserve">“</w:t>
      </w:r>
      <w:r>
        <w:t xml:space="preserve">, mc=:blue, ms=0.0005)</w:t>
      </w:r>
      <w:r>
        <w:t xml:space="preserve"> </w:t>
      </w:r>
      <w:r>
        <w:t xml:space="preserve">plot!(plt, result.t, result.u, xlabel=</w:t>
      </w:r>
      <w:r>
        <w:t xml:space="preserve">”</w:t>
      </w:r>
      <w:r>
        <w:t xml:space="preserve">theta”, ylabel=</w:t>
      </w:r>
      <w:r>
        <w:t xml:space="preserve">“</w:t>
      </w:r>
      <w:r>
        <w:t xml:space="preserve">r(t)</w:t>
      </w:r>
      <w:r>
        <w:t xml:space="preserve">”</w:t>
      </w:r>
      <w:r>
        <w:t xml:space="preserve">, label=</w:t>
      </w:r>
      <w:r>
        <w:t xml:space="preserve">“</w:t>
      </w:r>
      <w:r>
        <w:t xml:space="preserve">Путь катера</w:t>
      </w:r>
      <w:r>
        <w:t xml:space="preserve">”</w:t>
      </w:r>
      <w:r>
        <w:t xml:space="preserve">, color=:green, lw=1)</w:t>
      </w:r>
      <w:r>
        <w:t xml:space="preserve"> </w:t>
      </w:r>
      <w:r>
        <w:t xml:space="preserve">scatter!(plt, result.t, result.u, label=““, mc=:green, ms=0.0005)</w:t>
      </w:r>
    </w:p>
    <w:p>
      <w:pPr>
        <w:pStyle w:val="BodyText"/>
      </w:pPr>
      <w:r>
        <w:t xml:space="preserve">savefig(plt,</w:t>
      </w:r>
      <w:r>
        <w:t xml:space="preserve"> </w:t>
      </w:r>
      <w:r>
        <w:t xml:space="preserve">“</w:t>
      </w:r>
      <w:r>
        <w:t xml:space="preserve">lab2_01.png</w:t>
      </w:r>
      <w:r>
        <w:t xml:space="preserve">”</w:t>
      </w:r>
      <w:r>
        <w:t xml:space="preserve">)</w:t>
      </w:r>
    </w:p>
    <w:p>
      <w:pPr>
        <w:pStyle w:val="BodyText"/>
      </w:pPr>
      <w:r>
        <w:t xml:space="preserve">problem = ODEProblem(F, r0_2 , T_2)</w:t>
      </w:r>
      <w:r>
        <w:t xml:space="preserve"> </w:t>
      </w:r>
      <w:r>
        <w:t xml:space="preserve">result = solve(problem, abstol=1e-8, reltol=1e-8)</w:t>
      </w:r>
      <w:r>
        <w:t xml:space="preserve"> </w:t>
      </w:r>
      <w:r>
        <w:t xml:space="preserve">dxR = rand(1:size(result.t)[1])</w:t>
      </w:r>
      <w:r>
        <w:t xml:space="preserve"> </w:t>
      </w:r>
      <w:r>
        <w:t xml:space="preserve">rAngles = [result.t[dxR] for i in 1:size(result.t)[1]]</w:t>
      </w:r>
    </w:p>
    <w:p>
      <w:pPr>
        <w:pStyle w:val="BodyText"/>
      </w:pPr>
      <w:r>
        <w:t xml:space="preserve">plt1 = plot(proj=:polar, aspect_ratio=:equal, dpi = 1000, legend=true, bg=:white)</w:t>
      </w:r>
    </w:p>
    <w:p>
      <w:pPr>
        <w:pStyle w:val="BodyText"/>
      </w:pPr>
      <w:r>
        <w:t xml:space="preserve">plot!(plt1, xlabel=</w:t>
      </w:r>
      <w:r>
        <w:t xml:space="preserve">“</w:t>
      </w:r>
      <w:r>
        <w:t xml:space="preserve">theta</w:t>
      </w:r>
      <w:r>
        <w:t xml:space="preserve">”</w:t>
      </w:r>
      <w:r>
        <w:t xml:space="preserve">, ylabel=</w:t>
      </w:r>
      <w:r>
        <w:t xml:space="preserve">“</w:t>
      </w:r>
      <w:r>
        <w:t xml:space="preserve">r(t)</w:t>
      </w:r>
      <w:r>
        <w:t xml:space="preserve">”</w:t>
      </w:r>
      <w:r>
        <w:t xml:space="preserve">, title=</w:t>
      </w:r>
      <w:r>
        <w:t xml:space="preserve">“</w:t>
      </w:r>
      <w:r>
        <w:t xml:space="preserve">Хусаинова Задача о погоне. Случай номер 2</w:t>
      </w:r>
      <w:r>
        <w:t xml:space="preserve">”</w:t>
      </w:r>
      <w:r>
        <w:t xml:space="preserve">, legend=:outerbottom)</w:t>
      </w:r>
      <w:r>
        <w:t xml:space="preserve"> </w:t>
      </w:r>
      <w:r>
        <w:t xml:space="preserve">plot!(plt1, [rAngles[1], rAngles[2]], [0.0, result.u[size(result.u)[1]]], label=</w:t>
      </w:r>
      <w:r>
        <w:t xml:space="preserve">“</w:t>
      </w:r>
      <w:r>
        <w:t xml:space="preserve">Путь лодки</w:t>
      </w:r>
      <w:r>
        <w:t xml:space="preserve">”</w:t>
      </w:r>
      <w:r>
        <w:t xml:space="preserve">, color=:blue, lw=1)</w:t>
      </w:r>
      <w:r>
        <w:t xml:space="preserve"> </w:t>
      </w:r>
      <w:r>
        <w:t xml:space="preserve">scatter!(plt1, rAngles, result.u, label=“</w:t>
      </w:r>
      <w:r>
        <w:t xml:space="preserve">“</w:t>
      </w:r>
      <w:r>
        <w:t xml:space="preserve">, mc=:blue, ms=0.0005)</w:t>
      </w:r>
      <w:r>
        <w:t xml:space="preserve"> </w:t>
      </w:r>
      <w:r>
        <w:t xml:space="preserve">plot!(plt1, result.t, result.u, xlabel=</w:t>
      </w:r>
      <w:r>
        <w:t xml:space="preserve">”</w:t>
      </w:r>
      <w:r>
        <w:t xml:space="preserve">theta”, ylabel=</w:t>
      </w:r>
      <w:r>
        <w:t xml:space="preserve">“</w:t>
      </w:r>
      <w:r>
        <w:t xml:space="preserve">r(t)</w:t>
      </w:r>
      <w:r>
        <w:t xml:space="preserve">”</w:t>
      </w:r>
      <w:r>
        <w:t xml:space="preserve">, label=</w:t>
      </w:r>
      <w:r>
        <w:t xml:space="preserve">“</w:t>
      </w:r>
      <w:r>
        <w:t xml:space="preserve">Путь катера</w:t>
      </w:r>
      <w:r>
        <w:t xml:space="preserve">”</w:t>
      </w:r>
      <w:r>
        <w:t xml:space="preserve">, color=:green, lw=1)</w:t>
      </w:r>
      <w:r>
        <w:t xml:space="preserve"> </w:t>
      </w:r>
      <w:r>
        <w:t xml:space="preserve">scatter!(plt1, result.t, result.u, label=““, mc=:green, ms=0.0005)</w:t>
      </w:r>
    </w:p>
    <w:p>
      <w:pPr>
        <w:pStyle w:val="BodyText"/>
      </w:pPr>
      <w:r>
        <w:t xml:space="preserve">savefig(plt1,</w:t>
      </w:r>
      <w:r>
        <w:t xml:space="preserve"> </w:t>
      </w:r>
      <w:r>
        <w:t xml:space="preserve">“</w:t>
      </w:r>
      <w:r>
        <w:t xml:space="preserve">lab2_02.png</w:t>
      </w:r>
      <w:r>
        <w:t xml:space="preserve">”</w:t>
      </w:r>
      <w:r>
        <w:t xml:space="preserve">)</w:t>
      </w:r>
    </w:p>
    <w:p>
      <w:pPr>
        <w:pStyle w:val="Compact"/>
        <w:numPr>
          <w:ilvl w:val="0"/>
          <w:numId w:val="1009"/>
        </w:numPr>
      </w:pPr>
      <w:r>
        <w:t xml:space="preserve">Запуск кода ( рис. 8).</w:t>
      </w:r>
    </w:p>
    <w:p>
      <w:pPr>
        <w:pStyle w:val="CaptionedFigure"/>
      </w:pPr>
      <w:r>
        <w:drawing>
          <wp:inline>
            <wp:extent cx="3733800" cy="1313416"/>
            <wp:effectExtent b="0" l="0" r="0" t="0"/>
            <wp:docPr descr="Запуск кода" title="" id="46" name="Picture"/>
            <a:graphic>
              <a:graphicData uri="http://schemas.openxmlformats.org/drawingml/2006/picture">
                <pic:pic>
                  <pic:nvPicPr>
                    <pic:cNvPr descr="image/11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13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кода</w:t>
      </w:r>
    </w:p>
    <w:p>
      <w:pPr>
        <w:pStyle w:val="Compact"/>
        <w:numPr>
          <w:ilvl w:val="0"/>
          <w:numId w:val="1010"/>
        </w:numPr>
      </w:pPr>
      <w:r>
        <w:t xml:space="preserve">Просмотр результата работы ( рис. 9-10).</w:t>
      </w:r>
    </w:p>
    <w:p>
      <w:pPr>
        <w:pStyle w:val="CaptionedFigure"/>
      </w:pPr>
      <w:r>
        <w:drawing>
          <wp:inline>
            <wp:extent cx="3733800" cy="2489200"/>
            <wp:effectExtent b="0" l="0" r="0" t="0"/>
            <wp:docPr descr="Случай 1" title="" id="49" name="Picture"/>
            <a:graphic>
              <a:graphicData uri="http://schemas.openxmlformats.org/drawingml/2006/picture">
                <pic:pic>
                  <pic:nvPicPr>
                    <pic:cNvPr descr="image/lab2_01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Случай 1</w:t>
      </w:r>
    </w:p>
    <w:p>
      <w:pPr>
        <w:pStyle w:val="CaptionedFigure"/>
      </w:pPr>
      <w:r>
        <w:drawing>
          <wp:inline>
            <wp:extent cx="3733800" cy="2489200"/>
            <wp:effectExtent b="0" l="0" r="0" t="0"/>
            <wp:docPr descr="Случай 2" title="" id="52" name="Picture"/>
            <a:graphic>
              <a:graphicData uri="http://schemas.openxmlformats.org/drawingml/2006/picture">
                <pic:pic>
                  <pic:nvPicPr>
                    <pic:cNvPr descr="image/lab2_02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Случай 2</w:t>
      </w:r>
    </w:p>
    <w:bookmarkEnd w:id="54"/>
    <w:bookmarkStart w:id="55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Были изучены основы языков программирования Julia и OpenModelica. Освоены библиотеки этих языков, которые используются для построения графиков и решения дифференциальных уравнений. Поскольку OpenModelica не работает с полярными координатами, она пока что не была использована в данной лабораторной работе.</w:t>
      </w:r>
    </w:p>
    <w:bookmarkEnd w:id="55"/>
    <w:bookmarkStart w:id="56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[1] Документация по Julia: https://docs.julialang.org/en/v1/</w:t>
      </w:r>
    </w:p>
    <w:p>
      <w:pPr>
        <w:pStyle w:val="BodyText"/>
      </w:pPr>
      <w:r>
        <w:t xml:space="preserve">[2] Документация по OpenModelica: https://openmodelica.org/</w:t>
      </w:r>
    </w:p>
    <w:p>
      <w:pPr>
        <w:pStyle w:val="BodyText"/>
      </w:pPr>
      <w:r>
        <w:t xml:space="preserve">[3] Решение дифференциальных уравнений: https://www.wolframalpha.com/</w:t>
      </w:r>
    </w:p>
    <w:bookmarkEnd w:id="5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8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9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0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8" Target="media/rId48.png" /><Relationship Type="http://schemas.openxmlformats.org/officeDocument/2006/relationships/image" Id="rId51" Target="media/rId5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 2</dc:title>
  <dc:creator>Хусаинова Динара Айратовна</dc:creator>
  <dc:language>ru-RU</dc:language>
  <cp:keywords/>
  <dcterms:created xsi:type="dcterms:W3CDTF">2024-02-16T12:21:57Z</dcterms:created>
  <dcterms:modified xsi:type="dcterms:W3CDTF">2024-02-16T12:21:57Z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Title">
    <vt:lpwstr>Список таблиц</vt:lpwstr>
  </property>
  <property fmtid="{D5CDD505-2E9C-101B-9397-08002B2CF9AE}" pid="20" name="mainfont">
    <vt:lpwstr>PT Serif</vt:lpwstr>
  </property>
  <property fmtid="{D5CDD505-2E9C-101B-9397-08002B2CF9AE}" pid="21" name="mainfontoptions">
    <vt:lpwstr>Ligatures=TeX</vt:lpwstr>
  </property>
  <property fmtid="{D5CDD505-2E9C-101B-9397-08002B2CF9AE}" pid="22" name="monofont">
    <vt:lpwstr>PT Mono</vt:lpwstr>
  </property>
  <property fmtid="{D5CDD505-2E9C-101B-9397-08002B2CF9AE}" pid="23" name="monofontoptions">
    <vt:lpwstr>Scale=MatchLowercase,Scale=0.9</vt:lpwstr>
  </property>
  <property fmtid="{D5CDD505-2E9C-101B-9397-08002B2CF9AE}" pid="24" name="papersize">
    <vt:lpwstr>a4</vt:lpwstr>
  </property>
  <property fmtid="{D5CDD505-2E9C-101B-9397-08002B2CF9AE}" pid="25" name="polyglossia-lang">
    <vt:lpwstr/>
  </property>
  <property fmtid="{D5CDD505-2E9C-101B-9397-08002B2CF9AE}" pid="26" name="polyglossia-otherlangs">
    <vt:lpwstr/>
  </property>
  <property fmtid="{D5CDD505-2E9C-101B-9397-08002B2CF9AE}" pid="27" name="romanfont">
    <vt:lpwstr>PT Serif</vt:lpwstr>
  </property>
  <property fmtid="{D5CDD505-2E9C-101B-9397-08002B2CF9AE}" pid="28" name="romanfontoptions">
    <vt:lpwstr>Ligatures=TeX</vt:lpwstr>
  </property>
  <property fmtid="{D5CDD505-2E9C-101B-9397-08002B2CF9AE}" pid="29" name="sansfont">
    <vt:lpwstr>PT Sans</vt:lpwstr>
  </property>
  <property fmtid="{D5CDD505-2E9C-101B-9397-08002B2CF9AE}" pid="30" name="sansfontoptions">
    <vt:lpwstr>Ligatures=TeX,Scale=MatchLowercase</vt:lpwstr>
  </property>
  <property fmtid="{D5CDD505-2E9C-101B-9397-08002B2CF9AE}" pid="31" name="subtitle">
    <vt:lpwstr>Задача о погоне</vt:lpwstr>
  </property>
  <property fmtid="{D5CDD505-2E9C-101B-9397-08002B2CF9AE}" pid="32" name="tableTitle">
    <vt:lpwstr>Таблица</vt:lpwstr>
  </property>
  <property fmtid="{D5CDD505-2E9C-101B-9397-08002B2CF9AE}" pid="33" name="toc">
    <vt:lpwstr>True</vt:lpwstr>
  </property>
  <property fmtid="{D5CDD505-2E9C-101B-9397-08002B2CF9AE}" pid="34" name="toc-depth">
    <vt:lpwstr>2</vt:lpwstr>
  </property>
  <property fmtid="{D5CDD505-2E9C-101B-9397-08002B2CF9AE}" pid="35" name="toc-title">
    <vt:lpwstr>Содержание</vt:lpwstr>
  </property>
</Properties>
</file>