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№2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t xml:space="preserve"> </w:t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Установить DVWA.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— это веб-приложение на PHP/MySQL, которое содержит различные уязвимости [1].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Исполнение (внедрение) команд: Выполнение команд уровня операционной системы.</w:t>
      </w:r>
    </w:p>
    <w:p>
      <w:pPr>
        <w:pStyle w:val="BodyText"/>
      </w:pPr>
      <w:r>
        <w:t xml:space="preserve">Межсайтовая подделка запроса (CSRF): Позволяет «атакующему» изменить пароль администратора приложений.</w:t>
      </w:r>
    </w:p>
    <w:p>
      <w:pPr>
        <w:pStyle w:val="BodyText"/>
      </w:pPr>
      <w:r>
        <w:t xml:space="preserve">Внедрение (инклуд) файлов: Позволяет «атакующему» присоединить удалённые/локальные файлы в веб приложение.</w:t>
      </w:r>
    </w:p>
    <w:p>
      <w:pPr>
        <w:pStyle w:val="BodyText"/>
      </w:pP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Небезопасная выгрузка файлов: Позволяет «атакующему» выгрузить вредоносные файлы на веб сервер.</w:t>
      </w:r>
    </w:p>
    <w:p>
      <w:pPr>
        <w:pStyle w:val="BodyText"/>
      </w:pP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pStyle w:val="BodyTex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pStyle w:val="BodyTex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pStyle w:val="BodyTex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pStyle w:val="BodyTex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1"/>
    <w:bookmarkStart w:id="41" w:name="выполнение-этапа"/>
    <w:p>
      <w:pPr>
        <w:pStyle w:val="Heading1"/>
      </w:pPr>
      <w:r>
        <w:t xml:space="preserve">Выполнение этапа</w:t>
      </w:r>
    </w:p>
    <w:bookmarkStart w:id="40" w:name="установка-dvwa"/>
    <w:p>
      <w:pPr>
        <w:pStyle w:val="Heading2"/>
      </w:pPr>
      <w:r>
        <w:t xml:space="preserve">Установка DVWA</w:t>
      </w:r>
    </w:p>
    <w:p>
      <w:pPr>
        <w:pStyle w:val="CaptionedFigure"/>
      </w:pPr>
      <w:r>
        <w:drawing>
          <wp:inline>
            <wp:extent cx="3733800" cy="1718807"/>
            <wp:effectExtent b="0" l="0" r="0" t="0"/>
            <wp:docPr descr="Вход на репозиторий для скачивания DVWA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на репозиторий для скачивания DVWA</w:t>
      </w:r>
    </w:p>
    <w:p>
      <w:pPr>
        <w:pStyle w:val="CaptionedFigure"/>
      </w:pPr>
      <w:r>
        <w:drawing>
          <wp:inline>
            <wp:extent cx="3733800" cy="2294610"/>
            <wp:effectExtent b="0" l="0" r="0" t="0"/>
            <wp:docPr descr="Выполнение команды wget https://raw.githubusercontent.com/IamCarron/DVWA-Script/main/Install-DVWA.sh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wget https://raw.githubusercontent.com/IamCarron/DVWA-Script/main/Install-DVWA.sh</w:t>
      </w:r>
    </w:p>
    <w:p>
      <w:pPr>
        <w:pStyle w:val="CaptionedFigure"/>
      </w:pPr>
      <w:r>
        <w:drawing>
          <wp:inline>
            <wp:extent cx="3733800" cy="3670515"/>
            <wp:effectExtent b="0" l="0" r="0" t="0"/>
            <wp:docPr descr="Делаем скрипт исполняемым и запускаем скрипт от имени roo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скрипт исполняемым и запускаем скрипт от имени root</w:t>
      </w:r>
    </w:p>
    <w:p>
      <w:pPr>
        <w:pStyle w:val="CaptionedFigure"/>
      </w:pPr>
      <w:r>
        <w:drawing>
          <wp:inline>
            <wp:extent cx="3733800" cy="3893566"/>
            <wp:effectExtent b="0" l="0" r="0" t="0"/>
            <wp:docPr descr="Загруз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</w:t>
      </w:r>
    </w:p>
    <w:p>
      <w:pPr>
        <w:pStyle w:val="CaptionedFigure"/>
      </w:pPr>
      <w:r>
        <w:drawing>
          <wp:inline>
            <wp:extent cx="3733800" cy="958014"/>
            <wp:effectExtent b="0" l="0" r="0" t="0"/>
            <wp:docPr descr="Ввод учетных данных для sql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учетных данных для sql пользователя</w:t>
      </w:r>
    </w:p>
    <w:p>
      <w:pPr>
        <w:pStyle w:val="CaptionedFigure"/>
      </w:pPr>
      <w:r>
        <w:drawing>
          <wp:inline>
            <wp:extent cx="3733800" cy="1101499"/>
            <wp:effectExtent b="0" l="0" r="0" t="0"/>
            <wp:docPr descr="Конец загрузк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загрузки</w:t>
      </w:r>
    </w:p>
    <w:bookmarkEnd w:id="40"/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Успешно установлен DVWA.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DVWA: https://kali.tools/?p=1820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№2 индивидуального проекта</dc:title>
  <dc:creator>Хусаинова Динара Айратовна, НПИбд-02-21, 1032212283</dc:creator>
  <dc:language>ru-RU</dc:language>
  <cp:keywords/>
  <dcterms:created xsi:type="dcterms:W3CDTF">2024-09-18T14:26:28Z</dcterms:created>
  <dcterms:modified xsi:type="dcterms:W3CDTF">2024-09-18T14:26:28Z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Установка DVWA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