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CA7E8" w14:textId="77777777" w:rsidR="002212B1" w:rsidRPr="002212B1" w:rsidRDefault="002212B1" w:rsidP="002212B1">
      <w:pPr>
        <w:rPr>
          <w:b/>
          <w:bCs/>
        </w:rPr>
      </w:pPr>
      <w:r w:rsidRPr="002212B1">
        <w:rPr>
          <w:b/>
          <w:bCs/>
        </w:rPr>
        <w:t>3. Analisi e Ristrutturazione del Modello E-R</w:t>
      </w:r>
    </w:p>
    <w:p w14:paraId="0AD23245" w14:textId="6D2F9B69" w:rsidR="002212B1" w:rsidRPr="002212B1" w:rsidRDefault="002212B1" w:rsidP="002212B1">
      <w:r w:rsidRPr="002212B1">
        <w:t>La fase di ristrutturazione ha l'obiettivo di trasformare il modello concettuale puro in un formato ottimizzato per la successiva traduzione nel modello logico relazionale, eliminando costrutti non supportati direttamente dai database relazionali</w:t>
      </w:r>
      <w:r>
        <w:t>.</w:t>
      </w:r>
    </w:p>
    <w:p w14:paraId="3CDF4361" w14:textId="77777777" w:rsidR="002212B1" w:rsidRPr="002212B1" w:rsidRDefault="002212B1" w:rsidP="002212B1">
      <w:r w:rsidRPr="002212B1">
        <w:t>Di seguito si riportano le scelte progettuali e le operazioni di ristrutturazione applicate al modello:</w:t>
      </w:r>
    </w:p>
    <w:p w14:paraId="5C28B08F" w14:textId="3ADDE2B3" w:rsidR="002212B1" w:rsidRPr="002212B1" w:rsidRDefault="002212B1" w:rsidP="002212B1">
      <w:r w:rsidRPr="002212B1">
        <w:rPr>
          <w:b/>
          <w:bCs/>
        </w:rPr>
        <w:t>3.1. Risoluzione delle Gerarchie (Generalizzazioni IS-A)</w:t>
      </w:r>
      <w:r w:rsidRPr="002212B1">
        <w:t xml:space="preserve"> Nel dominio applicativo del centro di psicoterapia, gli attori del sistema (Amministratore, Segreteria, Psicologo, Paziente) condividono la maggior parte degli attributi base (Nome, Cognome, </w:t>
      </w:r>
      <w:proofErr w:type="gramStart"/>
      <w:r w:rsidRPr="002212B1">
        <w:t>Email</w:t>
      </w:r>
      <w:proofErr w:type="gramEnd"/>
      <w:r w:rsidRPr="002212B1">
        <w:t xml:space="preserve">, Password, Telefono). Invece di modellare una gerarchia con un'entità padre Persona e quattro entità figlie, si è optato per il </w:t>
      </w:r>
      <w:r w:rsidRPr="002212B1">
        <w:rPr>
          <w:b/>
          <w:bCs/>
        </w:rPr>
        <w:t>collassamento della gerarchia nell'entità padre</w:t>
      </w:r>
      <w:r>
        <w:t>.</w:t>
      </w:r>
    </w:p>
    <w:p w14:paraId="200A535D" w14:textId="77777777" w:rsidR="002212B1" w:rsidRPr="002212B1" w:rsidRDefault="002212B1" w:rsidP="002212B1">
      <w:pPr>
        <w:numPr>
          <w:ilvl w:val="0"/>
          <w:numId w:val="1"/>
        </w:numPr>
      </w:pPr>
      <w:r w:rsidRPr="002212B1">
        <w:t xml:space="preserve">È stata mantenuta un'unica entità forte denominata </w:t>
      </w:r>
      <w:r w:rsidRPr="002212B1">
        <w:rPr>
          <w:b/>
          <w:bCs/>
        </w:rPr>
        <w:t>UTENTE</w:t>
      </w:r>
      <w:r w:rsidRPr="002212B1">
        <w:t>.</w:t>
      </w:r>
    </w:p>
    <w:p w14:paraId="472CE276" w14:textId="217C8223" w:rsidR="002212B1" w:rsidRPr="002212B1" w:rsidRDefault="002212B1" w:rsidP="002212B1">
      <w:pPr>
        <w:numPr>
          <w:ilvl w:val="0"/>
          <w:numId w:val="1"/>
        </w:numPr>
      </w:pPr>
      <w:r w:rsidRPr="002212B1">
        <w:t xml:space="preserve">È stato introdotto un attributo discriminante, </w:t>
      </w:r>
      <w:r w:rsidRPr="002212B1">
        <w:rPr>
          <w:b/>
          <w:bCs/>
        </w:rPr>
        <w:t>Ruol</w:t>
      </w:r>
      <w:r>
        <w:rPr>
          <w:b/>
          <w:bCs/>
        </w:rPr>
        <w:t>o</w:t>
      </w:r>
      <w:r w:rsidRPr="002212B1">
        <w:t>, che permette di distinguere la tipologia di utente al momento dell'autenticazione.</w:t>
      </w:r>
    </w:p>
    <w:p w14:paraId="1FF8B43E" w14:textId="77777777" w:rsidR="002212B1" w:rsidRPr="002212B1" w:rsidRDefault="002212B1" w:rsidP="002212B1">
      <w:pPr>
        <w:numPr>
          <w:ilvl w:val="0"/>
          <w:numId w:val="1"/>
        </w:numPr>
      </w:pPr>
      <w:r w:rsidRPr="002212B1">
        <w:t>Questa scelta elimina la necessità di effettuare costose operazioni di JOIN tra tabelle diverse durante la fase critica del login, ottimizzando le prestazioni della web app.</w:t>
      </w:r>
    </w:p>
    <w:p w14:paraId="23276D2A" w14:textId="409943F1" w:rsidR="002212B1" w:rsidRPr="002212B1" w:rsidRDefault="002212B1" w:rsidP="002212B1">
      <w:r w:rsidRPr="002212B1">
        <w:rPr>
          <w:b/>
          <w:bCs/>
        </w:rPr>
        <w:t>3.2. Gestione degli Attributi Specifici e Valori NULL</w:t>
      </w:r>
      <w:r w:rsidRPr="002212B1">
        <w:t xml:space="preserve"> Avendo accorpato gli utenti in un'unica entità, si è resa necessaria una gestione degli attributi specifici per ruolo:</w:t>
      </w:r>
    </w:p>
    <w:p w14:paraId="3A93B867" w14:textId="77777777" w:rsidR="002212B1" w:rsidRPr="002212B1" w:rsidRDefault="002212B1" w:rsidP="002212B1">
      <w:pPr>
        <w:numPr>
          <w:ilvl w:val="0"/>
          <w:numId w:val="2"/>
        </w:numPr>
      </w:pPr>
      <w:r w:rsidRPr="002212B1">
        <w:t xml:space="preserve">L'attributo Specializzazione, proprio esclusivamente della figura dello Psicologo, è stato inserito nell'entità UTENTE con vincolo di nullabilità (accetta valori </w:t>
      </w:r>
      <w:r w:rsidRPr="002212B1">
        <w:rPr>
          <w:b/>
          <w:bCs/>
        </w:rPr>
        <w:t>NULL</w:t>
      </w:r>
      <w:r w:rsidRPr="002212B1">
        <w:t xml:space="preserve"> per i pazienti, la segreteria e gli admin).</w:t>
      </w:r>
    </w:p>
    <w:p w14:paraId="50162095" w14:textId="77777777" w:rsidR="002212B1" w:rsidRPr="002212B1" w:rsidRDefault="002212B1" w:rsidP="002212B1">
      <w:pPr>
        <w:numPr>
          <w:ilvl w:val="0"/>
          <w:numId w:val="2"/>
        </w:numPr>
      </w:pPr>
      <w:r w:rsidRPr="002212B1">
        <w:t xml:space="preserve">La relazione con l'entità FAMIGLIA (che si tradurrà nell'attributo </w:t>
      </w:r>
      <w:proofErr w:type="spellStart"/>
      <w:r w:rsidRPr="002212B1">
        <w:rPr>
          <w:i/>
          <w:iCs/>
        </w:rPr>
        <w:t>Id_Famiglia</w:t>
      </w:r>
      <w:proofErr w:type="spellEnd"/>
      <w:r w:rsidRPr="002212B1">
        <w:t>) è anch'essa opzionale (NULL) per lo staff clinico e amministrativo, ma viene popolata per i pazienti.</w:t>
      </w:r>
    </w:p>
    <w:p w14:paraId="7BECD3CF" w14:textId="77777777" w:rsidR="002212B1" w:rsidRPr="002212B1" w:rsidRDefault="002212B1" w:rsidP="002212B1">
      <w:pPr>
        <w:numPr>
          <w:ilvl w:val="0"/>
          <w:numId w:val="2"/>
        </w:numPr>
      </w:pPr>
      <w:r w:rsidRPr="002212B1">
        <w:t>Questa tolleranza ai valori NULL è stata preferita alla frammentazione dei dati in tabelle secondarie, garantendo un database più snello e query di lettura più immediate.</w:t>
      </w:r>
    </w:p>
    <w:p w14:paraId="4786AAAE" w14:textId="77777777" w:rsidR="002212B1" w:rsidRPr="002212B1" w:rsidRDefault="002212B1" w:rsidP="002212B1">
      <w:r w:rsidRPr="002212B1">
        <w:rPr>
          <w:b/>
          <w:bCs/>
        </w:rPr>
        <w:t xml:space="preserve">3.3. Analisi degli Attributi Multi-valore e </w:t>
      </w:r>
      <w:proofErr w:type="gramStart"/>
      <w:r w:rsidRPr="002212B1">
        <w:rPr>
          <w:b/>
          <w:bCs/>
        </w:rPr>
        <w:t>Composti</w:t>
      </w:r>
      <w:proofErr w:type="gramEnd"/>
      <w:r w:rsidRPr="002212B1">
        <w:t xml:space="preserve"> Il modello concettuale è stato analizzato per individuare eventuali attributi non atomici:</w:t>
      </w:r>
    </w:p>
    <w:p w14:paraId="144EA011" w14:textId="77777777" w:rsidR="002212B1" w:rsidRPr="002212B1" w:rsidRDefault="002212B1" w:rsidP="002212B1">
      <w:pPr>
        <w:numPr>
          <w:ilvl w:val="0"/>
          <w:numId w:val="3"/>
        </w:numPr>
      </w:pPr>
      <w:r w:rsidRPr="002212B1">
        <w:t xml:space="preserve">Non sono presenti attributi multi-valore. Le casistiche che avrebbero potuto generarli (es. i membri della famiglia) sono state modellate correttamente tramite l'entità forte indipendente </w:t>
      </w:r>
      <w:r w:rsidRPr="002212B1">
        <w:rPr>
          <w:b/>
          <w:bCs/>
        </w:rPr>
        <w:t>FAMIGLIA</w:t>
      </w:r>
      <w:r w:rsidRPr="002212B1">
        <w:t xml:space="preserve"> e la relazione </w:t>
      </w:r>
      <w:r w:rsidRPr="002212B1">
        <w:rPr>
          <w:i/>
          <w:iCs/>
        </w:rPr>
        <w:t>Comprende</w:t>
      </w:r>
      <w:r w:rsidRPr="002212B1">
        <w:t xml:space="preserve"> (</w:t>
      </w:r>
      <w:proofErr w:type="gramStart"/>
      <w:r w:rsidRPr="002212B1">
        <w:t>1,N</w:t>
      </w:r>
      <w:proofErr w:type="gramEnd"/>
      <w:r w:rsidRPr="002212B1">
        <w:t>) verso UTENTE.</w:t>
      </w:r>
    </w:p>
    <w:p w14:paraId="275F7143" w14:textId="77777777" w:rsidR="002212B1" w:rsidRPr="002212B1" w:rsidRDefault="002212B1" w:rsidP="002212B1">
      <w:pPr>
        <w:numPr>
          <w:ilvl w:val="0"/>
          <w:numId w:val="3"/>
        </w:numPr>
      </w:pPr>
      <w:r w:rsidRPr="002212B1">
        <w:t>Tutti gli attributi identificati (es. Indirizzo, contatti) sono stati definiti nel loro formato atomico scalare, pronti per la mappatura diretta sulle colonne delle tabelle.</w:t>
      </w:r>
    </w:p>
    <w:p w14:paraId="1388DCF4" w14:textId="52D05C7A" w:rsidR="002212B1" w:rsidRPr="002212B1" w:rsidRDefault="002212B1" w:rsidP="002212B1">
      <w:r w:rsidRPr="002212B1">
        <w:rPr>
          <w:b/>
          <w:bCs/>
        </w:rPr>
        <w:lastRenderedPageBreak/>
        <w:t>3.4. Eliminazione degli Attributi Derivabili e Ridondanze</w:t>
      </w:r>
      <w:r w:rsidRPr="002212B1">
        <w:t xml:space="preserve"> Non sono stati inseriti attributi derivabili (</w:t>
      </w:r>
      <w:proofErr w:type="gramStart"/>
      <w:r w:rsidRPr="002212B1">
        <w:t>come ad esempio</w:t>
      </w:r>
      <w:proofErr w:type="gramEnd"/>
      <w:r w:rsidRPr="002212B1">
        <w:t xml:space="preserve"> il "numero totale di sedute effettuate" o "età" ricalcolata dalla data di nascita) per evitare anomalie di aggiornamento. </w:t>
      </w:r>
    </w:p>
    <w:p w14:paraId="15F3455E" w14:textId="77777777" w:rsidR="00FA43AC" w:rsidRDefault="00FA43AC"/>
    <w:sectPr w:rsidR="00FA43A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3CB"/>
    <w:multiLevelType w:val="multilevel"/>
    <w:tmpl w:val="7F52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40447E"/>
    <w:multiLevelType w:val="multilevel"/>
    <w:tmpl w:val="989E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761E34"/>
    <w:multiLevelType w:val="multilevel"/>
    <w:tmpl w:val="DBD2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9248795">
    <w:abstractNumId w:val="0"/>
  </w:num>
  <w:num w:numId="2" w16cid:durableId="2089959997">
    <w:abstractNumId w:val="2"/>
  </w:num>
  <w:num w:numId="3" w16cid:durableId="15631046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B1"/>
    <w:rsid w:val="00203145"/>
    <w:rsid w:val="002212B1"/>
    <w:rsid w:val="00737A91"/>
    <w:rsid w:val="00A81D90"/>
    <w:rsid w:val="00FA43A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1778"/>
  <w15:chartTrackingRefBased/>
  <w15:docId w15:val="{7CA6A950-EA21-4BFC-9E12-57AD38F00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2212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212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212B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212B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212B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212B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212B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212B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212B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212B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212B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212B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212B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212B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212B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212B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212B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212B1"/>
    <w:rPr>
      <w:rFonts w:eastAsiaTheme="majorEastAsia" w:cstheme="majorBidi"/>
      <w:color w:val="272727" w:themeColor="text1" w:themeTint="D8"/>
    </w:rPr>
  </w:style>
  <w:style w:type="paragraph" w:styleId="Titolo">
    <w:name w:val="Title"/>
    <w:basedOn w:val="Normale"/>
    <w:next w:val="Normale"/>
    <w:link w:val="TitoloCarattere"/>
    <w:uiPriority w:val="10"/>
    <w:qFormat/>
    <w:rsid w:val="00221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212B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212B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212B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212B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212B1"/>
    <w:rPr>
      <w:i/>
      <w:iCs/>
      <w:color w:val="404040" w:themeColor="text1" w:themeTint="BF"/>
    </w:rPr>
  </w:style>
  <w:style w:type="paragraph" w:styleId="Paragrafoelenco">
    <w:name w:val="List Paragraph"/>
    <w:basedOn w:val="Normale"/>
    <w:uiPriority w:val="34"/>
    <w:qFormat/>
    <w:rsid w:val="002212B1"/>
    <w:pPr>
      <w:ind w:left="720"/>
      <w:contextualSpacing/>
    </w:pPr>
  </w:style>
  <w:style w:type="character" w:styleId="Enfasiintensa">
    <w:name w:val="Intense Emphasis"/>
    <w:basedOn w:val="Carpredefinitoparagrafo"/>
    <w:uiPriority w:val="21"/>
    <w:qFormat/>
    <w:rsid w:val="002212B1"/>
    <w:rPr>
      <w:i/>
      <w:iCs/>
      <w:color w:val="0F4761" w:themeColor="accent1" w:themeShade="BF"/>
    </w:rPr>
  </w:style>
  <w:style w:type="paragraph" w:styleId="Citazioneintensa">
    <w:name w:val="Intense Quote"/>
    <w:basedOn w:val="Normale"/>
    <w:next w:val="Normale"/>
    <w:link w:val="CitazioneintensaCarattere"/>
    <w:uiPriority w:val="30"/>
    <w:qFormat/>
    <w:rsid w:val="002212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212B1"/>
    <w:rPr>
      <w:i/>
      <w:iCs/>
      <w:color w:val="0F4761" w:themeColor="accent1" w:themeShade="BF"/>
    </w:rPr>
  </w:style>
  <w:style w:type="character" w:styleId="Riferimentointenso">
    <w:name w:val="Intense Reference"/>
    <w:basedOn w:val="Carpredefinitoparagrafo"/>
    <w:uiPriority w:val="32"/>
    <w:qFormat/>
    <w:rsid w:val="002212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408</Words>
  <Characters>2332</Characters>
  <Application>Microsoft Office Word</Application>
  <DocSecurity>0</DocSecurity>
  <Lines>19</Lines>
  <Paragraphs>5</Paragraphs>
  <ScaleCrop>false</ScaleCrop>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DI NARDO</dc:creator>
  <cp:keywords/>
  <dc:description/>
  <cp:lastModifiedBy>DARIO DI NARDO</cp:lastModifiedBy>
  <cp:revision>1</cp:revision>
  <dcterms:created xsi:type="dcterms:W3CDTF">2026-03-04T12:51:00Z</dcterms:created>
  <dcterms:modified xsi:type="dcterms:W3CDTF">2026-03-04T12:56:00Z</dcterms:modified>
</cp:coreProperties>
</file>