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B1" w:rsidRPr="002A7A08" w:rsidRDefault="00DD61B1" w:rsidP="002A7A08">
      <w:pPr>
        <w:rPr>
          <w:b/>
          <w:bCs/>
        </w:rPr>
      </w:pPr>
      <w:r w:rsidRPr="002A7A08">
        <w:rPr>
          <w:b/>
          <w:bCs/>
        </w:rPr>
        <w:t xml:space="preserve">Инвестиционный бутик </w:t>
      </w:r>
    </w:p>
    <w:p w:rsidR="000E718B" w:rsidRPr="002A7A08" w:rsidRDefault="000E718B" w:rsidP="002A7A08">
      <w:r w:rsidRPr="002A7A08">
        <w:rPr>
          <w:b/>
          <w:bCs/>
        </w:rPr>
        <w:t>Клиенты (</w:t>
      </w:r>
      <w:proofErr w:type="spellStart"/>
      <w:r w:rsidRPr="002A7A08">
        <w:rPr>
          <w:b/>
          <w:bCs/>
        </w:rPr>
        <w:t>Clients</w:t>
      </w:r>
      <w:proofErr w:type="spellEnd"/>
      <w:r w:rsidRPr="002A7A08">
        <w:rPr>
          <w:b/>
          <w:bCs/>
        </w:rPr>
        <w:t>)</w:t>
      </w:r>
      <w:r w:rsidRPr="002A7A08">
        <w:t>: Содержит информацию о клиентах бутика, включая ФИО, контактные данные, ИНН, данные паспорта, адрес проживания, историю обращений и портфеля инвестиций.</w:t>
      </w:r>
    </w:p>
    <w:p w:rsidR="000E718B" w:rsidRPr="002A7A08" w:rsidRDefault="000E718B" w:rsidP="002A7A08">
      <w:r w:rsidRPr="002A7A08">
        <w:rPr>
          <w:b/>
          <w:bCs/>
        </w:rPr>
        <w:t>Счета (</w:t>
      </w:r>
      <w:proofErr w:type="spellStart"/>
      <w:r w:rsidRPr="002A7A08">
        <w:rPr>
          <w:b/>
          <w:bCs/>
        </w:rPr>
        <w:t>Accounts</w:t>
      </w:r>
      <w:proofErr w:type="spellEnd"/>
      <w:r w:rsidRPr="002A7A08">
        <w:rPr>
          <w:b/>
          <w:bCs/>
        </w:rPr>
        <w:t>)</w:t>
      </w:r>
      <w:r w:rsidRPr="002A7A08">
        <w:t>: Информация о счетах клиентов, включая номер счета, тип счета (например, брокерский, инвестиционный, текущий), валюту счета и текущий баланс.</w:t>
      </w:r>
    </w:p>
    <w:p w:rsidR="000E718B" w:rsidRPr="002A7A08" w:rsidRDefault="000E718B" w:rsidP="002A7A08">
      <w:r w:rsidRPr="002A7A08">
        <w:rPr>
          <w:b/>
          <w:bCs/>
        </w:rPr>
        <w:t>Инвестиционные портфели (</w:t>
      </w:r>
      <w:proofErr w:type="spellStart"/>
      <w:r w:rsidRPr="002A7A08">
        <w:rPr>
          <w:b/>
          <w:bCs/>
        </w:rPr>
        <w:t>Investment</w:t>
      </w:r>
      <w:proofErr w:type="spellEnd"/>
      <w:r w:rsidRPr="002A7A08">
        <w:rPr>
          <w:b/>
          <w:bCs/>
        </w:rPr>
        <w:t xml:space="preserve"> </w:t>
      </w:r>
      <w:proofErr w:type="spellStart"/>
      <w:r w:rsidRPr="002A7A08">
        <w:rPr>
          <w:b/>
          <w:bCs/>
        </w:rPr>
        <w:t>Portfolios</w:t>
      </w:r>
      <w:proofErr w:type="spellEnd"/>
      <w:r w:rsidRPr="002A7A08">
        <w:rPr>
          <w:b/>
          <w:bCs/>
        </w:rPr>
        <w:t>)</w:t>
      </w:r>
      <w:r w:rsidRPr="002A7A08">
        <w:t>: Детали портфелей клиентов, включая состав активов, общую стоимость, доходность и риск-профиль.</w:t>
      </w:r>
    </w:p>
    <w:p w:rsidR="000E718B" w:rsidRPr="002A7A08" w:rsidRDefault="000E718B" w:rsidP="002A7A08">
      <w:r w:rsidRPr="002A7A08">
        <w:rPr>
          <w:b/>
          <w:bCs/>
        </w:rPr>
        <w:t xml:space="preserve">Инвестиционная полка (доступные проекты для вложений на текущий </w:t>
      </w:r>
      <w:proofErr w:type="gramStart"/>
      <w:r w:rsidRPr="002A7A08">
        <w:rPr>
          <w:b/>
          <w:bCs/>
        </w:rPr>
        <w:t>месяц)</w:t>
      </w:r>
      <w:r w:rsidR="00C84094" w:rsidRPr="002A7A08">
        <w:rPr>
          <w:b/>
          <w:bCs/>
        </w:rPr>
        <w:t>(</w:t>
      </w:r>
      <w:proofErr w:type="gramEnd"/>
      <w:r w:rsidR="00C84094" w:rsidRPr="002A7A08">
        <w:t xml:space="preserve"> </w:t>
      </w:r>
      <w:proofErr w:type="spellStart"/>
      <w:r w:rsidR="00C84094" w:rsidRPr="002A7A08">
        <w:rPr>
          <w:b/>
          <w:bCs/>
        </w:rPr>
        <w:t>Investment</w:t>
      </w:r>
      <w:proofErr w:type="spellEnd"/>
      <w:r w:rsidR="00C84094" w:rsidRPr="002A7A08">
        <w:rPr>
          <w:b/>
          <w:bCs/>
        </w:rPr>
        <w:t xml:space="preserve"> </w:t>
      </w:r>
      <w:proofErr w:type="spellStart"/>
      <w:r w:rsidR="00C84094" w:rsidRPr="002A7A08">
        <w:rPr>
          <w:b/>
          <w:bCs/>
        </w:rPr>
        <w:t>Shelf</w:t>
      </w:r>
      <w:proofErr w:type="spellEnd"/>
      <w:r w:rsidR="00C84094" w:rsidRPr="002A7A08">
        <w:rPr>
          <w:b/>
          <w:bCs/>
        </w:rPr>
        <w:t>)</w:t>
      </w:r>
      <w:r w:rsidRPr="002A7A08">
        <w:t>: Перечень всех доступных для инвестирования ценных бумаг и проектов с информацией о них: ISIN, наименование эмитента, тип ценной бумаги, текущую стоимость и т.д.</w:t>
      </w:r>
    </w:p>
    <w:p w:rsidR="000E718B" w:rsidRPr="002A7A08" w:rsidRDefault="000E718B" w:rsidP="002A7A08">
      <w:r w:rsidRPr="002A7A08">
        <w:rPr>
          <w:b/>
          <w:bCs/>
        </w:rPr>
        <w:t>Транзакции (</w:t>
      </w:r>
      <w:proofErr w:type="spellStart"/>
      <w:r w:rsidRPr="002A7A08">
        <w:rPr>
          <w:b/>
          <w:bCs/>
        </w:rPr>
        <w:t>Transactions</w:t>
      </w:r>
      <w:proofErr w:type="spellEnd"/>
      <w:r w:rsidRPr="002A7A08">
        <w:rPr>
          <w:b/>
          <w:bCs/>
        </w:rPr>
        <w:t>)</w:t>
      </w:r>
      <w:r w:rsidRPr="002A7A08">
        <w:t>: Записи о всех операциях по счетам клиентов, включая покупку и продажу ценных бумаг, пополнения и снятия средств, с указанием даты, суммы, типа операции и прочих деталей.</w:t>
      </w:r>
    </w:p>
    <w:p w:rsidR="000E718B" w:rsidRDefault="000E718B"/>
    <w:p w:rsidR="00C84094" w:rsidRPr="002A7A08" w:rsidRDefault="00C84094" w:rsidP="002A7A08">
      <w:r w:rsidRPr="002A7A08">
        <w:t>Связи</w:t>
      </w:r>
    </w:p>
    <w:p w:rsidR="00C84094" w:rsidRPr="002A7A08" w:rsidRDefault="00C84094" w:rsidP="002A7A08">
      <w:r w:rsidRPr="002A7A08">
        <w:t>Клиенты - Счета: Один ко многим (</w:t>
      </w:r>
      <w:proofErr w:type="gramStart"/>
      <w:r w:rsidRPr="002A7A08">
        <w:t>1:N</w:t>
      </w:r>
      <w:proofErr w:type="gramEnd"/>
      <w:r w:rsidRPr="002A7A08">
        <w:t>). Один клиент может иметь несколько счетов, но каждый счет принадлежит только одному клиенту.</w:t>
      </w:r>
    </w:p>
    <w:p w:rsidR="00C84094" w:rsidRPr="002A7A08" w:rsidRDefault="00C84094" w:rsidP="002A7A08">
      <w:proofErr w:type="spellStart"/>
      <w:r w:rsidRPr="002A7A08">
        <w:t>Clients</w:t>
      </w:r>
      <w:proofErr w:type="spellEnd"/>
      <w:r w:rsidRPr="002A7A08">
        <w:t xml:space="preserve"> (1) ---- (N) </w:t>
      </w:r>
      <w:proofErr w:type="spellStart"/>
      <w:r w:rsidRPr="002A7A08">
        <w:t>Accounts</w:t>
      </w:r>
      <w:proofErr w:type="spellEnd"/>
    </w:p>
    <w:p w:rsidR="00C84094" w:rsidRPr="002A7A08" w:rsidRDefault="00C84094" w:rsidP="002A7A08">
      <w:r w:rsidRPr="002A7A08">
        <w:t>Счета - Транзакции: Один ко многим (</w:t>
      </w:r>
      <w:proofErr w:type="gramStart"/>
      <w:r w:rsidRPr="002A7A08">
        <w:t>1:N</w:t>
      </w:r>
      <w:proofErr w:type="gramEnd"/>
      <w:r w:rsidRPr="002A7A08">
        <w:t>). На один счет может приходиться множество транзакций, но каждая транзакция связана только с одним счетом.</w:t>
      </w:r>
    </w:p>
    <w:p w:rsidR="00C84094" w:rsidRPr="002A7A08" w:rsidRDefault="00C84094" w:rsidP="002A7A08">
      <w:proofErr w:type="spellStart"/>
      <w:r w:rsidRPr="002A7A08">
        <w:t>Accounts</w:t>
      </w:r>
      <w:proofErr w:type="spellEnd"/>
      <w:r w:rsidRPr="002A7A08">
        <w:t xml:space="preserve"> (1) ---- (N) </w:t>
      </w:r>
      <w:proofErr w:type="spellStart"/>
      <w:r w:rsidRPr="002A7A08">
        <w:t>Transactions</w:t>
      </w:r>
      <w:proofErr w:type="spellEnd"/>
    </w:p>
    <w:p w:rsidR="00C84094" w:rsidRPr="002A7A08" w:rsidRDefault="00C84094" w:rsidP="002A7A08">
      <w:r w:rsidRPr="002A7A08">
        <w:t>Клиенты - Инвестиционные портфели: Один ко многим (</w:t>
      </w:r>
      <w:proofErr w:type="gramStart"/>
      <w:r w:rsidRPr="002A7A08">
        <w:t>1:N</w:t>
      </w:r>
      <w:proofErr w:type="gramEnd"/>
      <w:r w:rsidRPr="002A7A08">
        <w:t>). Один клиент может иметь несколько инвестиционных портфелей, но каждый портфель принадлежит только одному клиенту.</w:t>
      </w:r>
    </w:p>
    <w:p w:rsidR="00C84094" w:rsidRPr="002A7A08" w:rsidRDefault="00C84094" w:rsidP="002A7A08">
      <w:proofErr w:type="spellStart"/>
      <w:r w:rsidRPr="002A7A08">
        <w:t>Clients</w:t>
      </w:r>
      <w:proofErr w:type="spellEnd"/>
      <w:r w:rsidRPr="002A7A08">
        <w:t xml:space="preserve"> (1) ---- (N) </w:t>
      </w:r>
      <w:proofErr w:type="spellStart"/>
      <w:r w:rsidRPr="002A7A08">
        <w:t>Investment</w:t>
      </w:r>
      <w:proofErr w:type="spellEnd"/>
      <w:r w:rsidRPr="002A7A08">
        <w:t xml:space="preserve"> </w:t>
      </w:r>
      <w:proofErr w:type="spellStart"/>
      <w:r w:rsidRPr="002A7A08">
        <w:t>Portfolios</w:t>
      </w:r>
      <w:proofErr w:type="spellEnd"/>
    </w:p>
    <w:p w:rsidR="00C84094" w:rsidRPr="002A7A08" w:rsidRDefault="00C84094" w:rsidP="002A7A08">
      <w:r w:rsidRPr="002A7A08">
        <w:t>Инвестиционная полка - Транзакции: Многие ко многим (</w:t>
      </w:r>
      <w:proofErr w:type="gramStart"/>
      <w:r w:rsidRPr="002A7A08">
        <w:t>M:N</w:t>
      </w:r>
      <w:proofErr w:type="gramEnd"/>
      <w:r w:rsidRPr="002A7A08">
        <w:t>). Одна транзакция может включать покупку или продажу нескольких типов ценных бумаг или проектов с инвестиционной полки, и один проект или ценная бумага может быть включена в множество транзакций разных клиентов. Это отношение требует промежуточной таблицы для связи.</w:t>
      </w:r>
    </w:p>
    <w:p w:rsidR="00C84094" w:rsidRPr="002A7A08" w:rsidRDefault="00C84094" w:rsidP="002A7A08">
      <w:proofErr w:type="spellStart"/>
      <w:r w:rsidRPr="002A7A08">
        <w:t>Investment</w:t>
      </w:r>
      <w:proofErr w:type="spellEnd"/>
      <w:r w:rsidRPr="002A7A08">
        <w:t xml:space="preserve"> </w:t>
      </w:r>
      <w:proofErr w:type="spellStart"/>
      <w:r w:rsidRPr="002A7A08">
        <w:t>Shelf</w:t>
      </w:r>
      <w:proofErr w:type="spellEnd"/>
      <w:r w:rsidRPr="002A7A08">
        <w:t xml:space="preserve"> (M) ---- (M) </w:t>
      </w:r>
      <w:proofErr w:type="spellStart"/>
      <w:r w:rsidRPr="002A7A08">
        <w:t>Transactions</w:t>
      </w:r>
      <w:proofErr w:type="spellEnd"/>
    </w:p>
    <w:p w:rsidR="00C84094" w:rsidRPr="002A7A08" w:rsidRDefault="00C84094" w:rsidP="002A7A08">
      <w:r w:rsidRPr="002A7A08">
        <w:t>Для связи "Инвестиционная полка - Транзакции" потребуется создать промежуточную сущность, например, Транзакционные элементы (</w:t>
      </w:r>
      <w:proofErr w:type="spellStart"/>
      <w:r w:rsidRPr="002A7A08">
        <w:t>Transaction</w:t>
      </w:r>
      <w:proofErr w:type="spellEnd"/>
      <w:r w:rsidRPr="002A7A08">
        <w:t xml:space="preserve"> </w:t>
      </w:r>
      <w:proofErr w:type="spellStart"/>
      <w:r w:rsidRPr="002A7A08">
        <w:t>Items</w:t>
      </w:r>
      <w:proofErr w:type="spellEnd"/>
      <w:r w:rsidRPr="002A7A08">
        <w:t>), которая будет содержать ссылки как на конкретную транзакцию, так и на элементы с инвестиционной полки, участвующие в этой транзакции.</w:t>
      </w:r>
    </w:p>
    <w:p w:rsidR="00C84094" w:rsidRDefault="00C84094"/>
    <w:p w:rsidR="00A947B9" w:rsidRDefault="00D01E69" w:rsidP="00A947B9">
      <w:r>
        <w:br w:type="column"/>
      </w:r>
      <w:r w:rsidR="00A947B9">
        <w:lastRenderedPageBreak/>
        <w:t>### 1. Клиенты (</w:t>
      </w:r>
      <w:proofErr w:type="spellStart"/>
      <w:r w:rsidR="00A947B9">
        <w:t>Clients</w:t>
      </w:r>
      <w:proofErr w:type="spellEnd"/>
      <w:r w:rsidR="00A947B9">
        <w:t>)</w:t>
      </w:r>
    </w:p>
    <w:p w:rsidR="00A947B9" w:rsidRDefault="00A947B9" w:rsidP="00A947B9">
      <w:r>
        <w:t>- **</w:t>
      </w:r>
      <w:proofErr w:type="spellStart"/>
      <w:r>
        <w:t>ClientID</w:t>
      </w:r>
      <w:proofErr w:type="spellEnd"/>
      <w:r>
        <w:t>** (INT, PRIMARY KEY): Уникальный идентификатор клиента.</w:t>
      </w:r>
    </w:p>
    <w:p w:rsidR="00A947B9" w:rsidRDefault="00A947B9" w:rsidP="00A947B9">
      <w:r>
        <w:t>- **</w:t>
      </w:r>
      <w:proofErr w:type="spellStart"/>
      <w:r>
        <w:t>FullName</w:t>
      </w:r>
      <w:proofErr w:type="spellEnd"/>
      <w:r>
        <w:t>** (VARCHAR(255)): ФИО клиента.</w:t>
      </w:r>
    </w:p>
    <w:p w:rsidR="00A947B9" w:rsidRDefault="00A947B9" w:rsidP="00A947B9">
      <w:r>
        <w:t>- **</w:t>
      </w:r>
      <w:proofErr w:type="spellStart"/>
      <w:r>
        <w:t>ContactInfo</w:t>
      </w:r>
      <w:proofErr w:type="spellEnd"/>
      <w:r>
        <w:t xml:space="preserve">** (VARCHAR(255)): Контактные данные клиента (может включать телефон, </w:t>
      </w:r>
      <w:proofErr w:type="spellStart"/>
      <w:r>
        <w:t>email</w:t>
      </w:r>
      <w:proofErr w:type="spellEnd"/>
      <w:r>
        <w:t>).</w:t>
      </w:r>
    </w:p>
    <w:p w:rsidR="00A947B9" w:rsidRDefault="00A947B9" w:rsidP="00A947B9">
      <w:r>
        <w:t>- **</w:t>
      </w:r>
      <w:proofErr w:type="spellStart"/>
      <w:r>
        <w:t>TaxID</w:t>
      </w:r>
      <w:proofErr w:type="spellEnd"/>
      <w:r>
        <w:t>** (VARCHAR(12)): ИНН клиента.</w:t>
      </w:r>
    </w:p>
    <w:p w:rsidR="00A947B9" w:rsidRDefault="00A947B9" w:rsidP="00A947B9">
      <w:r>
        <w:t>- **</w:t>
      </w:r>
      <w:proofErr w:type="spellStart"/>
      <w:r>
        <w:t>PassportData</w:t>
      </w:r>
      <w:proofErr w:type="spellEnd"/>
      <w:r>
        <w:t>** (VARCHAR(255)): Данные паспорта.</w:t>
      </w:r>
    </w:p>
    <w:p w:rsidR="00A947B9" w:rsidRDefault="00A947B9" w:rsidP="00A947B9">
      <w:r>
        <w:t>- **</w:t>
      </w:r>
      <w:proofErr w:type="spellStart"/>
      <w:r>
        <w:t>Address</w:t>
      </w:r>
      <w:proofErr w:type="spellEnd"/>
      <w:r>
        <w:t>** (VARCHAR(255)): Адрес проживания.</w:t>
      </w:r>
    </w:p>
    <w:p w:rsidR="00A947B9" w:rsidRDefault="00A947B9" w:rsidP="00A947B9">
      <w:r>
        <w:t>- **</w:t>
      </w:r>
      <w:proofErr w:type="spellStart"/>
      <w:r>
        <w:t>InvestmentHistory</w:t>
      </w:r>
      <w:proofErr w:type="spellEnd"/>
      <w:r>
        <w:t>** (TEXT): История обращений и портфеля инвестиций (могут потребоваться дополнительные таблицы для подробного учета).</w:t>
      </w:r>
    </w:p>
    <w:p w:rsidR="00A947B9" w:rsidRDefault="00A947B9" w:rsidP="00A947B9"/>
    <w:p w:rsidR="00A947B9" w:rsidRPr="00A947B9" w:rsidRDefault="00A947B9" w:rsidP="00A947B9">
      <w:pPr>
        <w:rPr>
          <w:lang w:val="en-US"/>
        </w:rPr>
      </w:pPr>
      <w:r w:rsidRPr="00A947B9">
        <w:rPr>
          <w:lang w:val="en-US"/>
        </w:rPr>
        <w:t xml:space="preserve">### 2. </w:t>
      </w:r>
      <w:r>
        <w:t>Счета</w:t>
      </w:r>
      <w:r w:rsidRPr="00A947B9">
        <w:rPr>
          <w:lang w:val="en-US"/>
        </w:rPr>
        <w:t xml:space="preserve"> (Accounts)</w:t>
      </w:r>
    </w:p>
    <w:p w:rsidR="00A947B9" w:rsidRPr="00A947B9" w:rsidRDefault="00A947B9" w:rsidP="00A947B9">
      <w:pPr>
        <w:rPr>
          <w:lang w:val="en-US"/>
        </w:rPr>
      </w:pPr>
      <w:r w:rsidRPr="00A947B9">
        <w:rPr>
          <w:lang w:val="en-US"/>
        </w:rPr>
        <w:t>- **</w:t>
      </w:r>
      <w:proofErr w:type="spellStart"/>
      <w:r w:rsidRPr="00A947B9">
        <w:rPr>
          <w:lang w:val="en-US"/>
        </w:rPr>
        <w:t>AccountID</w:t>
      </w:r>
      <w:proofErr w:type="spellEnd"/>
      <w:r w:rsidRPr="00A947B9">
        <w:rPr>
          <w:lang w:val="en-US"/>
        </w:rPr>
        <w:t xml:space="preserve">** (INT, PRIMARY KEY): </w:t>
      </w:r>
      <w:r>
        <w:t>Уникальный</w:t>
      </w:r>
      <w:r w:rsidRPr="00A947B9">
        <w:rPr>
          <w:lang w:val="en-US"/>
        </w:rPr>
        <w:t xml:space="preserve"> </w:t>
      </w:r>
      <w:r>
        <w:t>идентификатор</w:t>
      </w:r>
      <w:r w:rsidRPr="00A947B9">
        <w:rPr>
          <w:lang w:val="en-US"/>
        </w:rPr>
        <w:t xml:space="preserve"> </w:t>
      </w:r>
      <w:r>
        <w:t>счета</w:t>
      </w:r>
      <w:r w:rsidRPr="00A947B9">
        <w:rPr>
          <w:lang w:val="en-US"/>
        </w:rPr>
        <w:t>.</w:t>
      </w:r>
    </w:p>
    <w:p w:rsidR="00A947B9" w:rsidRDefault="00A947B9" w:rsidP="00A947B9">
      <w:r>
        <w:t>- **</w:t>
      </w:r>
      <w:proofErr w:type="spellStart"/>
      <w:r>
        <w:t>ClientID</w:t>
      </w:r>
      <w:proofErr w:type="spellEnd"/>
      <w:r>
        <w:t>** (INT, FOREIGN KEY): Идентификатор клиента, к которому принадлежит счет.</w:t>
      </w:r>
    </w:p>
    <w:p w:rsidR="00A947B9" w:rsidRDefault="00A947B9" w:rsidP="00A947B9">
      <w:r>
        <w:t>- **</w:t>
      </w:r>
      <w:proofErr w:type="spellStart"/>
      <w:r>
        <w:t>AccountNumber</w:t>
      </w:r>
      <w:proofErr w:type="spellEnd"/>
      <w:r>
        <w:t>** (VARCHAR(20)): Номер счета.</w:t>
      </w:r>
    </w:p>
    <w:p w:rsidR="00A947B9" w:rsidRDefault="00A947B9" w:rsidP="00A947B9">
      <w:r>
        <w:t>- **</w:t>
      </w:r>
      <w:proofErr w:type="spellStart"/>
      <w:r>
        <w:t>AccountType</w:t>
      </w:r>
      <w:proofErr w:type="spellEnd"/>
      <w:r>
        <w:t>** (VARCHAR(50)): Тип счета (брокерский, инвестиционный, текущий).</w:t>
      </w:r>
    </w:p>
    <w:p w:rsidR="00A947B9" w:rsidRDefault="00A947B9" w:rsidP="00A947B9">
      <w:r>
        <w:t>- **</w:t>
      </w:r>
      <w:proofErr w:type="spellStart"/>
      <w:r>
        <w:t>Currency</w:t>
      </w:r>
      <w:proofErr w:type="spellEnd"/>
      <w:r>
        <w:t>** (CHAR(3)): Валюта счета (например, USD, EUR).</w:t>
      </w:r>
    </w:p>
    <w:p w:rsidR="00A947B9" w:rsidRDefault="00A947B9" w:rsidP="00A947B9">
      <w:r>
        <w:t>- **</w:t>
      </w:r>
      <w:proofErr w:type="spellStart"/>
      <w:r>
        <w:t>Balance</w:t>
      </w:r>
      <w:proofErr w:type="spellEnd"/>
      <w:r>
        <w:t>** (DECIMAL(18,2)): Текущий баланс.</w:t>
      </w:r>
    </w:p>
    <w:p w:rsidR="00A947B9" w:rsidRDefault="00A947B9" w:rsidP="00A947B9"/>
    <w:p w:rsidR="00A947B9" w:rsidRDefault="00A947B9" w:rsidP="00A947B9">
      <w:r>
        <w:t>### 3. Инвестиционные портфели (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Portfolios</w:t>
      </w:r>
      <w:proofErr w:type="spellEnd"/>
      <w:r>
        <w:t>)</w:t>
      </w:r>
    </w:p>
    <w:p w:rsidR="00A947B9" w:rsidRDefault="00A947B9" w:rsidP="00A947B9">
      <w:r>
        <w:t>- **</w:t>
      </w:r>
      <w:proofErr w:type="spellStart"/>
      <w:r>
        <w:t>PortfolioID</w:t>
      </w:r>
      <w:proofErr w:type="spellEnd"/>
      <w:r>
        <w:t>** (INT, PRIMARY KEY): Уникальный идентификатор портфеля.</w:t>
      </w:r>
    </w:p>
    <w:p w:rsidR="00A947B9" w:rsidRDefault="00A947B9" w:rsidP="00A947B9">
      <w:r>
        <w:t>- **</w:t>
      </w:r>
      <w:proofErr w:type="spellStart"/>
      <w:r>
        <w:t>ClientID</w:t>
      </w:r>
      <w:proofErr w:type="spellEnd"/>
      <w:r>
        <w:t>** (INT, FOREIGN KEY): Идентификатор владельца портфеля.</w:t>
      </w:r>
    </w:p>
    <w:p w:rsidR="00A947B9" w:rsidRDefault="00A947B9" w:rsidP="00A947B9">
      <w:r>
        <w:t>- **</w:t>
      </w:r>
      <w:proofErr w:type="spellStart"/>
      <w:r>
        <w:t>AssetComposition</w:t>
      </w:r>
      <w:proofErr w:type="spellEnd"/>
      <w:r>
        <w:t>** (TEXT): Состав активов.</w:t>
      </w:r>
    </w:p>
    <w:p w:rsidR="00A947B9" w:rsidRDefault="00A947B9" w:rsidP="00A947B9">
      <w:r>
        <w:t>- **</w:t>
      </w:r>
      <w:proofErr w:type="spellStart"/>
      <w:r>
        <w:t>TotalValue</w:t>
      </w:r>
      <w:proofErr w:type="spellEnd"/>
      <w:r>
        <w:t>** (DECIMAL(18,2)): Общая стоимость.</w:t>
      </w:r>
    </w:p>
    <w:p w:rsidR="00A947B9" w:rsidRDefault="00A947B9" w:rsidP="00A947B9">
      <w:r>
        <w:t>- **</w:t>
      </w:r>
      <w:proofErr w:type="spellStart"/>
      <w:r>
        <w:t>Yield</w:t>
      </w:r>
      <w:proofErr w:type="spellEnd"/>
      <w:r>
        <w:t>** (DECIMAL(5,2)): Доходность.</w:t>
      </w:r>
    </w:p>
    <w:p w:rsidR="00A947B9" w:rsidRDefault="00A947B9" w:rsidP="00A947B9">
      <w:r>
        <w:t>- **</w:t>
      </w:r>
      <w:proofErr w:type="spellStart"/>
      <w:r>
        <w:t>RiskProfile</w:t>
      </w:r>
      <w:proofErr w:type="spellEnd"/>
      <w:r>
        <w:t>** (VARCHAR(50)): Риск-профиль.</w:t>
      </w:r>
    </w:p>
    <w:p w:rsidR="00A947B9" w:rsidRDefault="00A947B9" w:rsidP="00A947B9"/>
    <w:p w:rsidR="00A947B9" w:rsidRDefault="00A947B9" w:rsidP="00A947B9">
      <w:r>
        <w:t>### 4. Инвестиционная полка (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Shelf</w:t>
      </w:r>
      <w:proofErr w:type="spellEnd"/>
      <w:r>
        <w:t>)</w:t>
      </w:r>
    </w:p>
    <w:p w:rsidR="00A947B9" w:rsidRDefault="00A947B9" w:rsidP="00A947B9">
      <w:r>
        <w:t>- **ISIN** (VARCHAR(12), PRIMARY KEY): Международный идентификационный номер ценной бумаги.</w:t>
      </w:r>
    </w:p>
    <w:p w:rsidR="00A947B9" w:rsidRDefault="00A947B9" w:rsidP="00A947B9">
      <w:r>
        <w:t>- **</w:t>
      </w:r>
      <w:proofErr w:type="spellStart"/>
      <w:r>
        <w:t>IssuerName</w:t>
      </w:r>
      <w:proofErr w:type="spellEnd"/>
      <w:r>
        <w:t>** (VARCHAR(255)): Наименование эмитента.</w:t>
      </w:r>
    </w:p>
    <w:p w:rsidR="00A947B9" w:rsidRDefault="00A947B9" w:rsidP="00A947B9">
      <w:r>
        <w:t>- **</w:t>
      </w:r>
      <w:proofErr w:type="spellStart"/>
      <w:r>
        <w:t>SecurityType</w:t>
      </w:r>
      <w:proofErr w:type="spellEnd"/>
      <w:r>
        <w:t>** (VARCHAR(50)): Тип ценной бумаги.</w:t>
      </w:r>
    </w:p>
    <w:p w:rsidR="00A947B9" w:rsidRPr="00A947B9" w:rsidRDefault="00A947B9" w:rsidP="00A947B9">
      <w:pPr>
        <w:rPr>
          <w:lang w:val="en-US"/>
        </w:rPr>
      </w:pPr>
      <w:r w:rsidRPr="00A947B9">
        <w:rPr>
          <w:lang w:val="en-US"/>
        </w:rPr>
        <w:t>- **</w:t>
      </w:r>
      <w:proofErr w:type="spellStart"/>
      <w:r w:rsidRPr="00A947B9">
        <w:rPr>
          <w:lang w:val="en-US"/>
        </w:rPr>
        <w:t>CurrentPrice</w:t>
      </w:r>
      <w:proofErr w:type="spellEnd"/>
      <w:r w:rsidRPr="00A947B9">
        <w:rPr>
          <w:lang w:val="en-US"/>
        </w:rPr>
        <w:t>** (</w:t>
      </w:r>
      <w:proofErr w:type="gramStart"/>
      <w:r w:rsidRPr="00A947B9">
        <w:rPr>
          <w:lang w:val="en-US"/>
        </w:rPr>
        <w:t>DECIMAL(</w:t>
      </w:r>
      <w:proofErr w:type="gramEnd"/>
      <w:r w:rsidRPr="00A947B9">
        <w:rPr>
          <w:lang w:val="en-US"/>
        </w:rPr>
        <w:t xml:space="preserve">18,2)): </w:t>
      </w:r>
      <w:r>
        <w:t>Текущая</w:t>
      </w:r>
      <w:r w:rsidRPr="00A947B9">
        <w:rPr>
          <w:lang w:val="en-US"/>
        </w:rPr>
        <w:t xml:space="preserve"> </w:t>
      </w:r>
      <w:r>
        <w:t>стоимость</w:t>
      </w:r>
      <w:r w:rsidRPr="00A947B9">
        <w:rPr>
          <w:lang w:val="en-US"/>
        </w:rPr>
        <w:t>.</w:t>
      </w:r>
    </w:p>
    <w:p w:rsidR="00A947B9" w:rsidRPr="00A947B9" w:rsidRDefault="00A947B9" w:rsidP="00A947B9">
      <w:pPr>
        <w:rPr>
          <w:lang w:val="en-US"/>
        </w:rPr>
      </w:pPr>
    </w:p>
    <w:p w:rsidR="00A947B9" w:rsidRPr="00A947B9" w:rsidRDefault="00A947B9" w:rsidP="00A947B9">
      <w:pPr>
        <w:rPr>
          <w:lang w:val="en-US"/>
        </w:rPr>
      </w:pPr>
      <w:r w:rsidRPr="00A947B9">
        <w:rPr>
          <w:lang w:val="en-US"/>
        </w:rPr>
        <w:lastRenderedPageBreak/>
        <w:t xml:space="preserve">### 5. </w:t>
      </w:r>
      <w:r>
        <w:t>Транзакции</w:t>
      </w:r>
      <w:r w:rsidRPr="00A947B9">
        <w:rPr>
          <w:lang w:val="en-US"/>
        </w:rPr>
        <w:t xml:space="preserve"> (Transactions)</w:t>
      </w:r>
    </w:p>
    <w:p w:rsidR="00A947B9" w:rsidRPr="00A947B9" w:rsidRDefault="00A947B9" w:rsidP="00A947B9">
      <w:pPr>
        <w:rPr>
          <w:lang w:val="en-US"/>
        </w:rPr>
      </w:pPr>
      <w:r w:rsidRPr="00A947B9">
        <w:rPr>
          <w:lang w:val="en-US"/>
        </w:rPr>
        <w:t>- **</w:t>
      </w:r>
      <w:proofErr w:type="spellStart"/>
      <w:r w:rsidRPr="00A947B9">
        <w:rPr>
          <w:lang w:val="en-US"/>
        </w:rPr>
        <w:t>TransactionID</w:t>
      </w:r>
      <w:proofErr w:type="spellEnd"/>
      <w:r w:rsidRPr="00A947B9">
        <w:rPr>
          <w:lang w:val="en-US"/>
        </w:rPr>
        <w:t xml:space="preserve">** (INT, PRIMARY KEY): </w:t>
      </w:r>
      <w:r>
        <w:t>Уникальный</w:t>
      </w:r>
      <w:r w:rsidRPr="00A947B9">
        <w:rPr>
          <w:lang w:val="en-US"/>
        </w:rPr>
        <w:t xml:space="preserve"> </w:t>
      </w:r>
      <w:r>
        <w:t>идентификатор</w:t>
      </w:r>
      <w:r w:rsidRPr="00A947B9">
        <w:rPr>
          <w:lang w:val="en-US"/>
        </w:rPr>
        <w:t xml:space="preserve"> </w:t>
      </w:r>
      <w:r>
        <w:t>транзакции</w:t>
      </w:r>
      <w:r w:rsidRPr="00A947B9">
        <w:rPr>
          <w:lang w:val="en-US"/>
        </w:rPr>
        <w:t>.</w:t>
      </w:r>
    </w:p>
    <w:p w:rsidR="00A947B9" w:rsidRDefault="00A947B9" w:rsidP="00A947B9">
      <w:r>
        <w:t>- **</w:t>
      </w:r>
      <w:proofErr w:type="spellStart"/>
      <w:r>
        <w:t>AccountID</w:t>
      </w:r>
      <w:proofErr w:type="spellEnd"/>
      <w:r>
        <w:t>** (INT, FOREIGN KEY): Идентификатор счета, по которому проходит транзакция.</w:t>
      </w:r>
    </w:p>
    <w:p w:rsidR="00A947B9" w:rsidRDefault="00A947B9" w:rsidP="00A947B9">
      <w:r>
        <w:t>- **</w:t>
      </w:r>
      <w:proofErr w:type="spellStart"/>
      <w:r>
        <w:t>Date</w:t>
      </w:r>
      <w:proofErr w:type="spellEnd"/>
      <w:r>
        <w:t>** (DATE): Дата транзакции.</w:t>
      </w:r>
    </w:p>
    <w:p w:rsidR="00A947B9" w:rsidRDefault="00A947B9" w:rsidP="00A947B9">
      <w:r>
        <w:t>- **</w:t>
      </w:r>
      <w:proofErr w:type="spellStart"/>
      <w:r>
        <w:t>Amount</w:t>
      </w:r>
      <w:proofErr w:type="spellEnd"/>
      <w:r>
        <w:t>** (DECIMAL(18,2)): Сумма транзакции.</w:t>
      </w:r>
    </w:p>
    <w:p w:rsidR="00A947B9" w:rsidRDefault="00A947B9" w:rsidP="00A947B9">
      <w:r>
        <w:t>- **</w:t>
      </w:r>
      <w:proofErr w:type="spellStart"/>
      <w:r>
        <w:t>TransactionType</w:t>
      </w:r>
      <w:proofErr w:type="spellEnd"/>
      <w:r>
        <w:t>** (VARCHAR(50)): Тип операции (покупка, продажа, пополнение, снятие).</w:t>
      </w:r>
    </w:p>
    <w:p w:rsidR="00A947B9" w:rsidRDefault="00A947B9" w:rsidP="00A947B9"/>
    <w:p w:rsidR="00A947B9" w:rsidRDefault="00A947B9" w:rsidP="00A947B9">
      <w:r>
        <w:t>### 6. Транзакционные элементы (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) - Промежуточная таблица для отношения </w:t>
      </w:r>
      <w:proofErr w:type="gramStart"/>
      <w:r>
        <w:t>M:N</w:t>
      </w:r>
      <w:proofErr w:type="gramEnd"/>
    </w:p>
    <w:p w:rsidR="00A947B9" w:rsidRDefault="00A947B9" w:rsidP="00A947B9">
      <w:r>
        <w:t>- **</w:t>
      </w:r>
      <w:proofErr w:type="spellStart"/>
      <w:r>
        <w:t>TransactionItemID</w:t>
      </w:r>
      <w:proofErr w:type="spellEnd"/>
      <w:r>
        <w:t>** (INT, PRIMARY KEY): Уникальный идентификатор элемента транзакции.</w:t>
      </w:r>
    </w:p>
    <w:p w:rsidR="00A947B9" w:rsidRPr="00A947B9" w:rsidRDefault="00A947B9" w:rsidP="00A947B9">
      <w:pPr>
        <w:rPr>
          <w:lang w:val="en-US"/>
        </w:rPr>
      </w:pPr>
      <w:r w:rsidRPr="00A947B9">
        <w:rPr>
          <w:lang w:val="en-US"/>
        </w:rPr>
        <w:t>- **</w:t>
      </w:r>
      <w:proofErr w:type="spellStart"/>
      <w:r w:rsidRPr="00A947B9">
        <w:rPr>
          <w:lang w:val="en-US"/>
        </w:rPr>
        <w:t>TransactionID</w:t>
      </w:r>
      <w:proofErr w:type="spellEnd"/>
      <w:r w:rsidRPr="00A947B9">
        <w:rPr>
          <w:lang w:val="en-US"/>
        </w:rPr>
        <w:t xml:space="preserve">** (INT, FOREIGN KEY): </w:t>
      </w:r>
      <w:r>
        <w:t>Ссылка</w:t>
      </w:r>
      <w:r w:rsidRPr="00A947B9">
        <w:rPr>
          <w:lang w:val="en-US"/>
        </w:rPr>
        <w:t xml:space="preserve"> </w:t>
      </w:r>
      <w:r>
        <w:t>на</w:t>
      </w:r>
      <w:r w:rsidRPr="00A947B9">
        <w:rPr>
          <w:lang w:val="en-US"/>
        </w:rPr>
        <w:t xml:space="preserve"> </w:t>
      </w:r>
      <w:r>
        <w:t>транзакцию</w:t>
      </w:r>
      <w:r w:rsidRPr="00A947B9">
        <w:rPr>
          <w:lang w:val="en-US"/>
        </w:rPr>
        <w:t>.</w:t>
      </w:r>
    </w:p>
    <w:p w:rsidR="00A947B9" w:rsidRDefault="00A947B9" w:rsidP="00A947B9">
      <w:r>
        <w:t>- **ISIN** (VARCHAR(12), FOREIGN KEY): Ссылка на элемент с инвестиционной полки.</w:t>
      </w:r>
    </w:p>
    <w:p w:rsidR="00A947B9" w:rsidRPr="00A947B9" w:rsidRDefault="00A947B9" w:rsidP="00A947B9">
      <w:bookmarkStart w:id="0" w:name="_GoBack"/>
      <w:bookmarkEnd w:id="0"/>
    </w:p>
    <w:sectPr w:rsidR="00A947B9" w:rsidRPr="00A94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730DF"/>
    <w:multiLevelType w:val="multilevel"/>
    <w:tmpl w:val="4040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D7D1C"/>
    <w:multiLevelType w:val="multilevel"/>
    <w:tmpl w:val="D102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E8"/>
    <w:rsid w:val="000E718B"/>
    <w:rsid w:val="002A7A08"/>
    <w:rsid w:val="006327E8"/>
    <w:rsid w:val="006F6565"/>
    <w:rsid w:val="00A947B9"/>
    <w:rsid w:val="00C84094"/>
    <w:rsid w:val="00D01E69"/>
    <w:rsid w:val="00DD61B1"/>
    <w:rsid w:val="00E32F02"/>
    <w:rsid w:val="00E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6EB59-B920-4298-9EA4-4CE984C3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4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718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840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2024-03-03T16:18:00Z</dcterms:created>
  <dcterms:modified xsi:type="dcterms:W3CDTF">2024-03-15T18:50:00Z</dcterms:modified>
</cp:coreProperties>
</file>