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>
        <w:rPr>
          <w:rFonts w:ascii="Times" w:hAnsi="Times"/>
          <w:sz w:val="20"/>
        </w:rPr>
        <w:t>Traduzione n° PDF6-02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DELL’INTERNO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PREFETTURA DI SKHIRATE-TEMARA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PASCIALATO DI AIN EL AOUDA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UFFICIO AMMINISTRATIVO DISTACCATO AN NASR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DEL REDDITO MENSILE NEL SETTORE NON ORGANIZZATO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 di registro: 118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Ain El Aouda, 07/09/2026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Caid dell’Ufficio amministrativo distaccato An Nasr, in base agli estratti bancari e alla dichiarazione sull’onore della sig.ra ESSALHI Fouzia del 07/09/2026, autenticata presso il Comune di Ain El Aouda, e all’indagine effettuata dall’agente dell’autorità locale Ahmed EL HIYARI il 07/09/2026, ATTESTA che: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La sig.ra ESSALHI Fouzia, nata il 01/03/1987 a Rabat, figlia di Ahmed, figlio di Mohammed, e di Amina, figlia di Mohammed, coniugata, titolare della C.I. n° AD191060, valida fino al 06/01/2030, domiciliata a Lot. Sidi Larbi n°1843, Ain El Aouda, percepisce un reddito mensile di circa 8.000,00 dirham.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stato rilasciato all’interessata su sua richiesta per gli usi consentiti dalla legge.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Caid, firmato: Abdelilah OUARDY. (Seguono firma e bollo dell’Ufficio amministrativo distaccato).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OUARDY Abdelilah (3) in qualità di caid (4) munito del bollo dell’5° Circondario urbano di Skhirate-Temara – Ufficio amministrativo distaccato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Skhirate-Temara (6) lì 09/09/2026 (7) da TAGEDDINE Fatiha (8) Col n°12718813041 (9) Bollo della Prefettura di Skhirate-Temara (10) Firmato per il Governatore e per delega: TAGEDDINE Fatiha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07/09/2026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 e/o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Luogo, data e firma del traduttore: ____________________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Reddito mensile – ESSALHI Fouzia</dc:title>
  <dc:subject>Traduzione italiana del PDF 6, atto 2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