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077B2" w14:textId="4C4C92AC" w:rsidR="00A50384" w:rsidRDefault="00A50384" w:rsidP="00C65D2C">
      <w:pPr>
        <w:jc w:val="both"/>
        <w:rPr>
          <w:b/>
          <w:bCs/>
          <w:szCs w:val="24"/>
        </w:rPr>
      </w:pPr>
    </w:p>
    <w:p w14:paraId="30A3B45D" w14:textId="77777777" w:rsidR="00A50384" w:rsidRDefault="00A50384" w:rsidP="00C65D2C">
      <w:pPr>
        <w:jc w:val="both"/>
        <w:rPr>
          <w:b/>
          <w:bCs/>
          <w:szCs w:val="24"/>
        </w:rPr>
      </w:pPr>
    </w:p>
    <w:p w14:paraId="21541396" w14:textId="572D7FE6" w:rsidR="003A6C33" w:rsidRPr="00B45C3B" w:rsidRDefault="00C65D2C" w:rsidP="00A50384">
      <w:pPr>
        <w:ind w:left="720" w:right="720"/>
        <w:jc w:val="both"/>
        <w:rPr>
          <w:b/>
          <w:bCs/>
          <w:szCs w:val="24"/>
        </w:rPr>
      </w:pPr>
      <w:r w:rsidRPr="00B45C3B">
        <w:rPr>
          <w:b/>
          <w:bCs/>
          <w:szCs w:val="24"/>
        </w:rPr>
        <w:t>Abstract</w:t>
      </w:r>
    </w:p>
    <w:p w14:paraId="2E3BB242" w14:textId="254C2161" w:rsidR="00C65D2C" w:rsidRPr="00B45C3B" w:rsidRDefault="004D638D" w:rsidP="00A50384">
      <w:pPr>
        <w:ind w:left="720" w:right="720"/>
        <w:jc w:val="both"/>
        <w:rPr>
          <w:rFonts w:hint="cs"/>
          <w:szCs w:val="24"/>
          <w:rtl/>
          <w:lang w:bidi="fa-IR"/>
        </w:rPr>
      </w:pPr>
      <w:r w:rsidRPr="004D638D">
        <w:rPr>
          <w:szCs w:val="24"/>
        </w:rPr>
        <w:t>Numerical 3D simulation supported with an experimental investigation is carried out over three different models, conical of 47 and 32 degrees and a sphere</w:t>
      </w:r>
      <w:r w:rsidR="00D703A8">
        <w:rPr>
          <w:szCs w:val="24"/>
        </w:rPr>
        <w:t xml:space="preserve"> of radius 1 inch</w:t>
      </w:r>
      <w:r w:rsidRPr="004D638D">
        <w:rPr>
          <w:szCs w:val="24"/>
        </w:rPr>
        <w:t>, to study the shock patterns generated. The present work makes use of the “Laminar High Mach Number Flow” module, and th</w:t>
      </w:r>
      <w:r w:rsidR="00AA53A6">
        <w:rPr>
          <w:szCs w:val="24"/>
        </w:rPr>
        <w:t>e</w:t>
      </w:r>
      <w:r w:rsidRPr="004D638D">
        <w:rPr>
          <w:szCs w:val="24"/>
        </w:rPr>
        <w:t xml:space="preserve"> results obtained from the CFD tool were supported by the, which are in acceptable agreement.</w:t>
      </w:r>
    </w:p>
    <w:p w14:paraId="031F6C6C" w14:textId="683666EE" w:rsidR="00945514" w:rsidRPr="00B45C3B" w:rsidRDefault="00800A04" w:rsidP="00A50384">
      <w:pPr>
        <w:ind w:left="720" w:right="720"/>
        <w:jc w:val="both"/>
        <w:rPr>
          <w:szCs w:val="24"/>
        </w:rPr>
      </w:pPr>
      <w:r w:rsidRPr="00B45C3B">
        <w:rPr>
          <w:szCs w:val="24"/>
        </w:rPr>
        <w:t>Keywords: Symmetric model, laminar boundary layer, wind tunnel, CFD simulation, Shock formation</w:t>
      </w:r>
    </w:p>
    <w:p w14:paraId="0A1795E6" w14:textId="7A8396BB" w:rsidR="00945514" w:rsidRPr="00B45C3B" w:rsidRDefault="00945514" w:rsidP="004F6BF6">
      <w:pPr>
        <w:pStyle w:val="ListParagraph"/>
        <w:numPr>
          <w:ilvl w:val="0"/>
          <w:numId w:val="1"/>
        </w:numPr>
        <w:jc w:val="both"/>
        <w:rPr>
          <w:szCs w:val="24"/>
        </w:rPr>
      </w:pPr>
      <w:r w:rsidRPr="00B45C3B">
        <w:rPr>
          <w:szCs w:val="24"/>
        </w:rPr>
        <w:t>Introduction</w:t>
      </w:r>
    </w:p>
    <w:p w14:paraId="58A47E40" w14:textId="77777777" w:rsidR="0013317D" w:rsidRPr="0013317D" w:rsidRDefault="0013317D" w:rsidP="0013317D">
      <w:pPr>
        <w:ind w:left="360"/>
        <w:jc w:val="both"/>
        <w:rPr>
          <w:szCs w:val="24"/>
        </w:rPr>
      </w:pPr>
      <w:r w:rsidRPr="0013317D">
        <w:rPr>
          <w:szCs w:val="24"/>
        </w:rPr>
        <w:t>The presence of a small disturbance in a fluid is reported to the whole fluid by a wave moving at the speed of sound relative to the fluid. Adapt to the presence of an object or an obstacle, and as a result the change in the properties of the fluid with continuous and gentle changes in the flow lines will be gradual. It moves faster than the speed of sound. The fluid in front of the object will not be able to sense the presence of the object, and as the fluid passes over the object, sudden changes in the properties of the fluid occur.</w:t>
      </w:r>
    </w:p>
    <w:p w14:paraId="15D820E6" w14:textId="398C5489" w:rsidR="0013317D" w:rsidRPr="0013317D" w:rsidRDefault="0013317D" w:rsidP="0013317D">
      <w:pPr>
        <w:ind w:left="360"/>
        <w:jc w:val="both"/>
        <w:rPr>
          <w:szCs w:val="24"/>
          <w:rtl/>
        </w:rPr>
      </w:pPr>
      <w:r w:rsidRPr="0013317D">
        <w:rPr>
          <w:szCs w:val="24"/>
        </w:rPr>
        <w:t>Ultrasonic currents adapt to the presence of an obstacle by their shock waves. The shock wave process is accompanied by rapid and sudden changes in the properties of the fluid so that relatively large changes in pressure, temperature and density occur across the wave thickness.</w:t>
      </w:r>
    </w:p>
    <w:p w14:paraId="0B205CDA" w14:textId="192BFEA0" w:rsidR="004F6BF6" w:rsidRPr="00B45C3B" w:rsidRDefault="0013317D" w:rsidP="004F6BF6">
      <w:pPr>
        <w:ind w:left="360"/>
        <w:jc w:val="both"/>
        <w:rPr>
          <w:szCs w:val="24"/>
        </w:rPr>
      </w:pPr>
      <w:r w:rsidRPr="0013317D">
        <w:rPr>
          <w:szCs w:val="24"/>
        </w:rPr>
        <w:t>In the present study, a n</w:t>
      </w:r>
      <w:r w:rsidR="00945514" w:rsidRPr="0013317D">
        <w:rPr>
          <w:szCs w:val="24"/>
        </w:rPr>
        <w:t xml:space="preserve">umerical 3D simulation supported with experimental investigation is carried out over 3 different models, conical of </w:t>
      </w:r>
      <w:r w:rsidRPr="0013317D">
        <w:rPr>
          <w:szCs w:val="24"/>
        </w:rPr>
        <w:t>47</w:t>
      </w:r>
      <w:r w:rsidR="00945514" w:rsidRPr="0013317D">
        <w:rPr>
          <w:szCs w:val="24"/>
        </w:rPr>
        <w:t xml:space="preserve"> degree and 32 degree and a sphere</w:t>
      </w:r>
      <w:r w:rsidRPr="0013317D">
        <w:rPr>
          <w:szCs w:val="24"/>
        </w:rPr>
        <w:t xml:space="preserve"> of 1 inch</w:t>
      </w:r>
      <w:r w:rsidR="00945514" w:rsidRPr="0013317D">
        <w:rPr>
          <w:szCs w:val="24"/>
        </w:rPr>
        <w:t>, to study</w:t>
      </w:r>
      <w:r w:rsidRPr="0013317D">
        <w:rPr>
          <w:szCs w:val="24"/>
        </w:rPr>
        <w:t xml:space="preserve"> the </w:t>
      </w:r>
      <w:r w:rsidRPr="0013317D">
        <w:rPr>
          <w:szCs w:val="24"/>
        </w:rPr>
        <w:t>high Mach number</w:t>
      </w:r>
      <w:r w:rsidR="00945514" w:rsidRPr="0013317D">
        <w:rPr>
          <w:szCs w:val="24"/>
        </w:rPr>
        <w:t xml:space="preserve"> </w:t>
      </w:r>
      <w:r w:rsidRPr="0013317D">
        <w:rPr>
          <w:szCs w:val="24"/>
        </w:rPr>
        <w:t>flow properties and</w:t>
      </w:r>
      <w:r w:rsidR="00945514" w:rsidRPr="0013317D">
        <w:rPr>
          <w:szCs w:val="24"/>
        </w:rPr>
        <w:t xml:space="preserve"> </w:t>
      </w:r>
      <w:r w:rsidRPr="0013317D">
        <w:rPr>
          <w:szCs w:val="24"/>
        </w:rPr>
        <w:t xml:space="preserve">the  generated </w:t>
      </w:r>
      <w:r w:rsidR="00945514" w:rsidRPr="0013317D">
        <w:rPr>
          <w:szCs w:val="24"/>
        </w:rPr>
        <w:t>shock patterns</w:t>
      </w:r>
      <w:r w:rsidRPr="0013317D">
        <w:rPr>
          <w:szCs w:val="24"/>
        </w:rPr>
        <w:t>.</w:t>
      </w:r>
      <w:r w:rsidR="00945514" w:rsidRPr="0013317D">
        <w:rPr>
          <w:szCs w:val="24"/>
        </w:rPr>
        <w:t xml:space="preserve"> The </w:t>
      </w:r>
      <w:r w:rsidRPr="0013317D">
        <w:rPr>
          <w:szCs w:val="24"/>
        </w:rPr>
        <w:t xml:space="preserve">work </w:t>
      </w:r>
      <w:r w:rsidR="00945514" w:rsidRPr="0013317D">
        <w:rPr>
          <w:szCs w:val="24"/>
        </w:rPr>
        <w:t>makes use of “Laminar High Mach Number Flow” module</w:t>
      </w:r>
      <w:r w:rsidRPr="0013317D">
        <w:rPr>
          <w:szCs w:val="24"/>
        </w:rPr>
        <w:t>.</w:t>
      </w:r>
      <w:r w:rsidR="00945514" w:rsidRPr="0013317D">
        <w:rPr>
          <w:szCs w:val="24"/>
        </w:rPr>
        <w:t xml:space="preserve"> </w:t>
      </w:r>
      <w:r w:rsidR="00035A9F" w:rsidRPr="00B45C3B">
        <w:rPr>
          <w:szCs w:val="24"/>
        </w:rPr>
        <w:t xml:space="preserve">The results obtained from finite elements simulation method are then compared with the results of the wind tunnel tests over </w:t>
      </w:r>
      <w:r>
        <w:rPr>
          <w:szCs w:val="24"/>
        </w:rPr>
        <w:t xml:space="preserve">the </w:t>
      </w:r>
      <w:r w:rsidR="00035A9F" w:rsidRPr="00B45C3B">
        <w:rPr>
          <w:szCs w:val="24"/>
        </w:rPr>
        <w:t>same models.</w:t>
      </w:r>
    </w:p>
    <w:p w14:paraId="6F2DC643" w14:textId="75527319" w:rsidR="004F6BF6" w:rsidRPr="00B45C3B" w:rsidRDefault="004F6BF6" w:rsidP="004F6BF6">
      <w:pPr>
        <w:pStyle w:val="ListParagraph"/>
        <w:numPr>
          <w:ilvl w:val="0"/>
          <w:numId w:val="1"/>
        </w:numPr>
        <w:jc w:val="both"/>
        <w:rPr>
          <w:szCs w:val="24"/>
        </w:rPr>
      </w:pPr>
      <w:r w:rsidRPr="00B45C3B">
        <w:rPr>
          <w:szCs w:val="24"/>
        </w:rPr>
        <w:t>Numerical Investigation Development</w:t>
      </w:r>
    </w:p>
    <w:p w14:paraId="771685A5" w14:textId="10E02E45" w:rsidR="004F6BF6" w:rsidRPr="00B45C3B" w:rsidRDefault="004F6BF6" w:rsidP="004F6BF6">
      <w:pPr>
        <w:pStyle w:val="ListParagraph"/>
        <w:numPr>
          <w:ilvl w:val="1"/>
          <w:numId w:val="1"/>
        </w:numPr>
        <w:jc w:val="both"/>
        <w:rPr>
          <w:szCs w:val="24"/>
        </w:rPr>
      </w:pPr>
      <w:r w:rsidRPr="00B45C3B">
        <w:rPr>
          <w:szCs w:val="24"/>
        </w:rPr>
        <w:t>Geometry of Models under the study: The symmetrical models are a cone with 47</w:t>
      </w:r>
      <w:r w:rsidR="0013317D">
        <w:rPr>
          <w:szCs w:val="24"/>
        </w:rPr>
        <w:t xml:space="preserve"> </w:t>
      </w:r>
      <w:r w:rsidRPr="00B45C3B">
        <w:rPr>
          <w:szCs w:val="24"/>
        </w:rPr>
        <w:t>degree</w:t>
      </w:r>
      <w:r w:rsidR="0013317D">
        <w:rPr>
          <w:szCs w:val="24"/>
        </w:rPr>
        <w:t>s</w:t>
      </w:r>
      <w:r w:rsidRPr="00B45C3B">
        <w:rPr>
          <w:szCs w:val="24"/>
        </w:rPr>
        <w:t>, a cone with 32 degree</w:t>
      </w:r>
      <w:r w:rsidR="0013317D">
        <w:rPr>
          <w:szCs w:val="24"/>
        </w:rPr>
        <w:t>s</w:t>
      </w:r>
      <w:r w:rsidRPr="00B45C3B">
        <w:rPr>
          <w:szCs w:val="24"/>
        </w:rPr>
        <w:t xml:space="preserve"> and a sphere</w:t>
      </w:r>
      <w:r w:rsidR="0013317D">
        <w:rPr>
          <w:szCs w:val="24"/>
        </w:rPr>
        <w:t xml:space="preserve"> of radius 1 inch</w:t>
      </w:r>
      <w:r w:rsidRPr="00B45C3B">
        <w:rPr>
          <w:szCs w:val="24"/>
        </w:rPr>
        <w:t>, which are shown in figures 1 to 3.</w:t>
      </w:r>
    </w:p>
    <w:p w14:paraId="1BCEC168" w14:textId="77777777" w:rsidR="00CB01DE" w:rsidRPr="00B45C3B" w:rsidRDefault="00CB01DE" w:rsidP="004F6BF6">
      <w:pPr>
        <w:ind w:left="360"/>
        <w:jc w:val="both"/>
        <w:rPr>
          <w:szCs w:val="24"/>
        </w:rPr>
        <w:sectPr w:rsidR="00CB01DE" w:rsidRPr="00B45C3B">
          <w:pgSz w:w="12240" w:h="15840"/>
          <w:pgMar w:top="1440" w:right="1440" w:bottom="1440" w:left="1440" w:header="720" w:footer="720" w:gutter="0"/>
          <w:cols w:space="720"/>
          <w:docGrid w:linePitch="360"/>
        </w:sectPr>
      </w:pPr>
    </w:p>
    <w:p w14:paraId="611BC2D6" w14:textId="37A6F9ED" w:rsidR="004F6BF6" w:rsidRPr="00B45C3B" w:rsidRDefault="004F6BF6" w:rsidP="004F6BF6">
      <w:pPr>
        <w:ind w:left="360"/>
        <w:jc w:val="both"/>
        <w:rPr>
          <w:szCs w:val="24"/>
        </w:rPr>
      </w:pPr>
      <w:r w:rsidRPr="00B45C3B">
        <w:rPr>
          <w:noProof/>
          <w:szCs w:val="24"/>
        </w:rPr>
        <w:drawing>
          <wp:inline distT="0" distB="0" distL="0" distR="0" wp14:anchorId="39B89E08" wp14:editId="55535C34">
            <wp:extent cx="1636395" cy="1522208"/>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3656" cy="1566171"/>
                    </a:xfrm>
                    <a:prstGeom prst="rect">
                      <a:avLst/>
                    </a:prstGeom>
                    <a:noFill/>
                    <a:ln>
                      <a:noFill/>
                    </a:ln>
                  </pic:spPr>
                </pic:pic>
              </a:graphicData>
            </a:graphic>
          </wp:inline>
        </w:drawing>
      </w:r>
    </w:p>
    <w:p w14:paraId="06E511C2" w14:textId="6ABC3342" w:rsidR="004F6BF6" w:rsidRPr="00B45C3B" w:rsidRDefault="004F6BF6" w:rsidP="004F6BF6">
      <w:pPr>
        <w:ind w:left="360"/>
        <w:jc w:val="both"/>
        <w:rPr>
          <w:szCs w:val="24"/>
        </w:rPr>
      </w:pPr>
      <w:r w:rsidRPr="00B45C3B">
        <w:rPr>
          <w:noProof/>
          <w:szCs w:val="24"/>
        </w:rPr>
        <w:drawing>
          <wp:inline distT="0" distB="0" distL="0" distR="0" wp14:anchorId="5F5BE154" wp14:editId="31E78E8B">
            <wp:extent cx="1487170" cy="1460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6003" t="8057" r="19319" b="3646"/>
                    <a:stretch/>
                  </pic:blipFill>
                  <pic:spPr bwMode="auto">
                    <a:xfrm>
                      <a:off x="0" y="0"/>
                      <a:ext cx="1594875" cy="1566273"/>
                    </a:xfrm>
                    <a:prstGeom prst="rect">
                      <a:avLst/>
                    </a:prstGeom>
                    <a:noFill/>
                    <a:ln>
                      <a:noFill/>
                    </a:ln>
                    <a:extLst>
                      <a:ext uri="{53640926-AAD7-44D8-BBD7-CCE9431645EC}">
                        <a14:shadowObscured xmlns:a14="http://schemas.microsoft.com/office/drawing/2010/main"/>
                      </a:ext>
                    </a:extLst>
                  </pic:spPr>
                </pic:pic>
              </a:graphicData>
            </a:graphic>
          </wp:inline>
        </w:drawing>
      </w:r>
    </w:p>
    <w:p w14:paraId="51076556" w14:textId="248849A8" w:rsidR="004F6BF6" w:rsidRPr="00B45C3B" w:rsidRDefault="004F6BF6" w:rsidP="004F6BF6">
      <w:pPr>
        <w:ind w:left="360"/>
        <w:jc w:val="both"/>
        <w:rPr>
          <w:szCs w:val="24"/>
        </w:rPr>
      </w:pPr>
      <w:r w:rsidRPr="00B45C3B">
        <w:rPr>
          <w:noProof/>
          <w:szCs w:val="24"/>
        </w:rPr>
        <w:drawing>
          <wp:inline distT="0" distB="0" distL="0" distR="0" wp14:anchorId="6F3F51CE" wp14:editId="170F0E5E">
            <wp:extent cx="1489088" cy="14606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7693" cy="1498533"/>
                    </a:xfrm>
                    <a:prstGeom prst="rect">
                      <a:avLst/>
                    </a:prstGeom>
                    <a:noFill/>
                    <a:ln>
                      <a:noFill/>
                    </a:ln>
                  </pic:spPr>
                </pic:pic>
              </a:graphicData>
            </a:graphic>
          </wp:inline>
        </w:drawing>
      </w:r>
    </w:p>
    <w:p w14:paraId="21A690E6" w14:textId="77777777" w:rsidR="00CB01DE" w:rsidRPr="00B45C3B" w:rsidRDefault="00CB01DE" w:rsidP="004F6BF6">
      <w:pPr>
        <w:ind w:left="360"/>
        <w:jc w:val="both"/>
        <w:rPr>
          <w:szCs w:val="24"/>
        </w:rPr>
        <w:sectPr w:rsidR="00CB01DE" w:rsidRPr="00B45C3B" w:rsidSect="00CB01DE">
          <w:type w:val="continuous"/>
          <w:pgSz w:w="12240" w:h="15840"/>
          <w:pgMar w:top="1440" w:right="1440" w:bottom="1440" w:left="1440" w:header="720" w:footer="720" w:gutter="0"/>
          <w:cols w:num="3" w:space="720"/>
          <w:docGrid w:linePitch="360"/>
        </w:sectPr>
      </w:pPr>
    </w:p>
    <w:p w14:paraId="65041D56" w14:textId="568D8D0C" w:rsidR="00522880" w:rsidRPr="00B45C3B" w:rsidRDefault="00CB11EE" w:rsidP="00522880">
      <w:pPr>
        <w:ind w:left="360"/>
        <w:jc w:val="both"/>
        <w:rPr>
          <w:szCs w:val="24"/>
        </w:rPr>
      </w:pPr>
      <w:r w:rsidRPr="00B45C3B">
        <w:rPr>
          <w:szCs w:val="24"/>
        </w:rPr>
        <w:lastRenderedPageBreak/>
        <w:tab/>
      </w:r>
      <w:r w:rsidRPr="00B45C3B">
        <w:rPr>
          <w:szCs w:val="24"/>
          <w:highlight w:val="yellow"/>
        </w:rPr>
        <w:t>The models are studied to be inside the wind tunnel’s test section</w:t>
      </w:r>
      <w:r w:rsidR="000A612B" w:rsidRPr="00B45C3B">
        <w:rPr>
          <w:szCs w:val="24"/>
          <w:highlight w:val="yellow"/>
        </w:rPr>
        <w:t>,</w:t>
      </w:r>
      <w:r w:rsidRPr="00B45C3B">
        <w:rPr>
          <w:szCs w:val="24"/>
        </w:rPr>
        <w:t xml:space="preserve"> and the resultant </w:t>
      </w:r>
      <w:r w:rsidR="000A612B" w:rsidRPr="00B45C3B">
        <w:rPr>
          <w:szCs w:val="24"/>
        </w:rPr>
        <w:t>domains are shown in the figures 4 to 6.</w:t>
      </w:r>
      <w:r w:rsidR="00522880" w:rsidRPr="00B45C3B">
        <w:rPr>
          <w:szCs w:val="24"/>
        </w:rPr>
        <w:t xml:space="preserve"> </w:t>
      </w:r>
      <w:r w:rsidR="00426A3B" w:rsidRPr="00B45C3B">
        <w:rPr>
          <w:szCs w:val="24"/>
        </w:rPr>
        <w:t xml:space="preserve">The models contain an inlet and outlet with walls around the model. The angle-of-attack and the dimensions of the domain </w:t>
      </w:r>
      <w:r w:rsidR="0013317D">
        <w:rPr>
          <w:szCs w:val="24"/>
        </w:rPr>
        <w:t>are</w:t>
      </w:r>
      <w:r w:rsidR="00426A3B" w:rsidRPr="00B45C3B">
        <w:rPr>
          <w:szCs w:val="24"/>
        </w:rPr>
        <w:t xml:space="preserve"> the same for all the cases. The dimensions of the boundaries are chosen </w:t>
      </w:r>
      <w:r w:rsidR="00B43682" w:rsidRPr="00B45C3B">
        <w:rPr>
          <w:szCs w:val="24"/>
        </w:rPr>
        <w:t>based on the real dimensions of the supersonic wind tunnel so that the results would be comparable.</w:t>
      </w:r>
    </w:p>
    <w:p w14:paraId="46B03089" w14:textId="77777777" w:rsidR="00522880" w:rsidRPr="00B45C3B" w:rsidRDefault="00522880" w:rsidP="00522880">
      <w:pPr>
        <w:jc w:val="both"/>
        <w:rPr>
          <w:szCs w:val="24"/>
        </w:rPr>
      </w:pPr>
    </w:p>
    <w:p w14:paraId="2F9F5053" w14:textId="69E664A6" w:rsidR="00522880" w:rsidRPr="00B45C3B" w:rsidRDefault="00522880" w:rsidP="00522880">
      <w:pPr>
        <w:jc w:val="both"/>
        <w:rPr>
          <w:szCs w:val="24"/>
        </w:rPr>
        <w:sectPr w:rsidR="00522880" w:rsidRPr="00B45C3B" w:rsidSect="00CB01DE">
          <w:type w:val="continuous"/>
          <w:pgSz w:w="12240" w:h="15840"/>
          <w:pgMar w:top="1440" w:right="1440" w:bottom="1440" w:left="1440" w:header="720" w:footer="720" w:gutter="0"/>
          <w:cols w:space="720"/>
          <w:docGrid w:linePitch="360"/>
        </w:sectPr>
      </w:pPr>
    </w:p>
    <w:p w14:paraId="2451621A" w14:textId="1956BD0D" w:rsidR="000A612B" w:rsidRPr="00B45C3B" w:rsidRDefault="000A612B" w:rsidP="000A612B">
      <w:pPr>
        <w:ind w:left="360"/>
        <w:jc w:val="center"/>
        <w:rPr>
          <w:szCs w:val="24"/>
        </w:rPr>
      </w:pPr>
      <w:r w:rsidRPr="00B45C3B">
        <w:rPr>
          <w:noProof/>
          <w:szCs w:val="24"/>
        </w:rPr>
        <w:drawing>
          <wp:inline distT="0" distB="0" distL="0" distR="0" wp14:anchorId="3A83B42A" wp14:editId="525426B1">
            <wp:extent cx="1555115" cy="15551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89" r="3489"/>
                    <a:stretch/>
                  </pic:blipFill>
                  <pic:spPr bwMode="auto">
                    <a:xfrm>
                      <a:off x="0" y="0"/>
                      <a:ext cx="1566337" cy="1566337"/>
                    </a:xfrm>
                    <a:prstGeom prst="rect">
                      <a:avLst/>
                    </a:prstGeom>
                    <a:noFill/>
                    <a:ln>
                      <a:noFill/>
                    </a:ln>
                    <a:extLst>
                      <a:ext uri="{53640926-AAD7-44D8-BBD7-CCE9431645EC}">
                        <a14:shadowObscured xmlns:a14="http://schemas.microsoft.com/office/drawing/2010/main"/>
                      </a:ext>
                    </a:extLst>
                  </pic:spPr>
                </pic:pic>
              </a:graphicData>
            </a:graphic>
          </wp:inline>
        </w:drawing>
      </w:r>
    </w:p>
    <w:p w14:paraId="717C9C11" w14:textId="217C3017" w:rsidR="000A612B" w:rsidRPr="00B45C3B" w:rsidRDefault="000A612B" w:rsidP="000A612B">
      <w:pPr>
        <w:ind w:left="90"/>
        <w:jc w:val="center"/>
        <w:rPr>
          <w:szCs w:val="24"/>
        </w:rPr>
      </w:pPr>
      <w:r w:rsidRPr="00B45C3B">
        <w:rPr>
          <w:noProof/>
          <w:szCs w:val="24"/>
        </w:rPr>
        <w:drawing>
          <wp:inline distT="0" distB="0" distL="0" distR="0" wp14:anchorId="00FA16C7" wp14:editId="5E32FD13">
            <wp:extent cx="1667858" cy="1555668"/>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2858" t="-11" r="20017" b="11"/>
                    <a:stretch/>
                  </pic:blipFill>
                  <pic:spPr bwMode="auto">
                    <a:xfrm>
                      <a:off x="0" y="0"/>
                      <a:ext cx="1698882" cy="1584605"/>
                    </a:xfrm>
                    <a:prstGeom prst="rect">
                      <a:avLst/>
                    </a:prstGeom>
                    <a:noFill/>
                    <a:ln>
                      <a:noFill/>
                    </a:ln>
                    <a:extLst>
                      <a:ext uri="{53640926-AAD7-44D8-BBD7-CCE9431645EC}">
                        <a14:shadowObscured xmlns:a14="http://schemas.microsoft.com/office/drawing/2010/main"/>
                      </a:ext>
                    </a:extLst>
                  </pic:spPr>
                </pic:pic>
              </a:graphicData>
            </a:graphic>
          </wp:inline>
        </w:drawing>
      </w:r>
    </w:p>
    <w:p w14:paraId="344DA21F" w14:textId="7BC1BD66" w:rsidR="000A612B" w:rsidRPr="00B45C3B" w:rsidRDefault="000A612B" w:rsidP="000A612B">
      <w:pPr>
        <w:ind w:left="360"/>
        <w:jc w:val="center"/>
        <w:rPr>
          <w:szCs w:val="24"/>
        </w:rPr>
      </w:pPr>
      <w:r w:rsidRPr="00B45C3B">
        <w:rPr>
          <w:noProof/>
          <w:szCs w:val="24"/>
        </w:rPr>
        <w:drawing>
          <wp:inline distT="0" distB="0" distL="0" distR="0" wp14:anchorId="02A517ED" wp14:editId="371AAA5A">
            <wp:extent cx="1508166" cy="1508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54" r="954"/>
                    <a:stretch/>
                  </pic:blipFill>
                  <pic:spPr bwMode="auto">
                    <a:xfrm>
                      <a:off x="0" y="0"/>
                      <a:ext cx="1521261" cy="1521261"/>
                    </a:xfrm>
                    <a:prstGeom prst="rect">
                      <a:avLst/>
                    </a:prstGeom>
                    <a:noFill/>
                    <a:ln>
                      <a:noFill/>
                    </a:ln>
                    <a:extLst>
                      <a:ext uri="{53640926-AAD7-44D8-BBD7-CCE9431645EC}">
                        <a14:shadowObscured xmlns:a14="http://schemas.microsoft.com/office/drawing/2010/main"/>
                      </a:ext>
                    </a:extLst>
                  </pic:spPr>
                </pic:pic>
              </a:graphicData>
            </a:graphic>
          </wp:inline>
        </w:drawing>
      </w:r>
    </w:p>
    <w:p w14:paraId="638F9746" w14:textId="77777777" w:rsidR="000A612B" w:rsidRPr="00B45C3B" w:rsidRDefault="000A612B" w:rsidP="000A612B">
      <w:pPr>
        <w:jc w:val="center"/>
        <w:rPr>
          <w:szCs w:val="24"/>
        </w:rPr>
        <w:sectPr w:rsidR="000A612B" w:rsidRPr="00B45C3B" w:rsidSect="000A612B">
          <w:type w:val="continuous"/>
          <w:pgSz w:w="12240" w:h="15840"/>
          <w:pgMar w:top="1440" w:right="1440" w:bottom="1440" w:left="1440" w:header="720" w:footer="720" w:gutter="0"/>
          <w:cols w:num="3" w:space="720"/>
          <w:docGrid w:linePitch="360"/>
        </w:sectPr>
      </w:pPr>
    </w:p>
    <w:p w14:paraId="031FE6E7" w14:textId="11FC53AC" w:rsidR="004F6BF6" w:rsidRPr="00B45C3B" w:rsidRDefault="004F6BF6" w:rsidP="00426A3B">
      <w:pPr>
        <w:rPr>
          <w:szCs w:val="24"/>
        </w:rPr>
      </w:pPr>
    </w:p>
    <w:p w14:paraId="2DB56E2E" w14:textId="344F7AA1" w:rsidR="00ED6FD9" w:rsidRPr="00B45C3B" w:rsidRDefault="00ED6FD9" w:rsidP="00ED6FD9">
      <w:pPr>
        <w:pStyle w:val="ListParagraph"/>
        <w:numPr>
          <w:ilvl w:val="1"/>
          <w:numId w:val="1"/>
        </w:numPr>
        <w:jc w:val="both"/>
        <w:rPr>
          <w:szCs w:val="24"/>
        </w:rPr>
      </w:pPr>
      <w:r w:rsidRPr="00B45C3B">
        <w:rPr>
          <w:szCs w:val="24"/>
        </w:rPr>
        <w:t>Governing Equations</w:t>
      </w:r>
    </w:p>
    <w:p w14:paraId="68203E8A" w14:textId="0F68EE90" w:rsidR="00ED6FD9" w:rsidRPr="00B45C3B" w:rsidRDefault="00ED6FD9" w:rsidP="00ED6FD9">
      <w:pPr>
        <w:pStyle w:val="ListParagraph"/>
        <w:ind w:left="792"/>
        <w:jc w:val="both"/>
        <w:rPr>
          <w:szCs w:val="24"/>
        </w:rPr>
      </w:pPr>
      <w:r w:rsidRPr="00B45C3B">
        <w:rPr>
          <w:szCs w:val="24"/>
        </w:rPr>
        <w:t xml:space="preserve">In the current study, Laminar </w:t>
      </w:r>
      <w:r w:rsidR="00A924F9" w:rsidRPr="00B45C3B">
        <w:rPr>
          <w:szCs w:val="24"/>
        </w:rPr>
        <w:t>stationary compressible Navier-</w:t>
      </w:r>
      <w:proofErr w:type="gramStart"/>
      <w:r w:rsidR="00A924F9" w:rsidRPr="00B45C3B">
        <w:rPr>
          <w:szCs w:val="24"/>
        </w:rPr>
        <w:t>Stokes</w:t>
      </w:r>
      <w:proofErr w:type="gramEnd"/>
      <w:r w:rsidR="00A924F9" w:rsidRPr="00B45C3B">
        <w:rPr>
          <w:szCs w:val="24"/>
        </w:rPr>
        <w:t xml:space="preserve"> equations are solved which consist of conservation laws of mass, momentum and enthalpy</w:t>
      </w:r>
      <w:r w:rsidR="00AE3A77" w:rsidRPr="00B45C3B">
        <w:rPr>
          <w:szCs w:val="24"/>
        </w:rPr>
        <w:t>. The equations are solved for 3D flow over symmetric models which are simulated to be inside the supersonic wind tunnel’s test section.</w:t>
      </w:r>
    </w:p>
    <w:p w14:paraId="38887F40" w14:textId="5B3FF338" w:rsidR="00AE3A77" w:rsidRPr="00B45C3B" w:rsidRDefault="00B43682" w:rsidP="00B43682">
      <w:pPr>
        <w:pStyle w:val="ListParagraph"/>
        <w:numPr>
          <w:ilvl w:val="1"/>
          <w:numId w:val="1"/>
        </w:numPr>
        <w:jc w:val="both"/>
        <w:rPr>
          <w:szCs w:val="24"/>
        </w:rPr>
      </w:pPr>
      <w:r w:rsidRPr="00B45C3B">
        <w:rPr>
          <w:szCs w:val="24"/>
        </w:rPr>
        <w:t>Boundary and Initial Conditions</w:t>
      </w:r>
    </w:p>
    <w:p w14:paraId="3E207DC2" w14:textId="77777777" w:rsidR="00C5519B" w:rsidRPr="00B45C3B" w:rsidRDefault="00B43682" w:rsidP="00C5519B">
      <w:pPr>
        <w:pStyle w:val="ListParagraph"/>
        <w:ind w:left="792"/>
        <w:jc w:val="both"/>
        <w:rPr>
          <w:szCs w:val="24"/>
        </w:rPr>
      </w:pPr>
      <w:r w:rsidRPr="00B45C3B">
        <w:rPr>
          <w:szCs w:val="24"/>
        </w:rPr>
        <w:t>The boundary conditions are chosen to be as follows:</w:t>
      </w:r>
    </w:p>
    <w:p w14:paraId="01AE6BA6" w14:textId="4EE5F702" w:rsidR="00B43682" w:rsidRPr="00B45C3B" w:rsidRDefault="00B43682" w:rsidP="00C5519B">
      <w:pPr>
        <w:pStyle w:val="ListParagraph"/>
        <w:numPr>
          <w:ilvl w:val="0"/>
          <w:numId w:val="6"/>
        </w:numPr>
        <w:jc w:val="both"/>
        <w:rPr>
          <w:szCs w:val="24"/>
        </w:rPr>
      </w:pPr>
      <w:r w:rsidRPr="00B45C3B">
        <w:rPr>
          <w:szCs w:val="24"/>
        </w:rPr>
        <w:t>Wall: Slip Condition</w:t>
      </w:r>
    </w:p>
    <w:p w14:paraId="7D6AA596" w14:textId="5BA31ED5" w:rsidR="00B43682" w:rsidRPr="00B45C3B" w:rsidRDefault="00B43682" w:rsidP="00B43682">
      <w:pPr>
        <w:pStyle w:val="ListParagraph"/>
        <w:numPr>
          <w:ilvl w:val="0"/>
          <w:numId w:val="6"/>
        </w:numPr>
        <w:jc w:val="both"/>
        <w:rPr>
          <w:szCs w:val="24"/>
        </w:rPr>
      </w:pPr>
      <w:r w:rsidRPr="00B45C3B">
        <w:rPr>
          <w:szCs w:val="24"/>
        </w:rPr>
        <w:t>Model: No Slip Condition</w:t>
      </w:r>
    </w:p>
    <w:p w14:paraId="1BE2AD8B" w14:textId="030532A6" w:rsidR="00B43682" w:rsidRPr="00B45C3B" w:rsidRDefault="00B43682" w:rsidP="00B43682">
      <w:pPr>
        <w:pStyle w:val="ListParagraph"/>
        <w:numPr>
          <w:ilvl w:val="0"/>
          <w:numId w:val="6"/>
        </w:numPr>
        <w:jc w:val="both"/>
        <w:rPr>
          <w:szCs w:val="24"/>
        </w:rPr>
      </w:pPr>
      <w:r w:rsidRPr="00B45C3B">
        <w:rPr>
          <w:szCs w:val="24"/>
        </w:rPr>
        <w:t>Inlet: M=1.6, T0=443.24 K, P0=1.94 atm.</w:t>
      </w:r>
    </w:p>
    <w:p w14:paraId="7974C4F8" w14:textId="18A7D7D9" w:rsidR="00B43682" w:rsidRPr="00B45C3B" w:rsidRDefault="00B43682" w:rsidP="00B43682">
      <w:pPr>
        <w:pStyle w:val="ListParagraph"/>
        <w:numPr>
          <w:ilvl w:val="0"/>
          <w:numId w:val="6"/>
        </w:numPr>
        <w:jc w:val="both"/>
        <w:rPr>
          <w:szCs w:val="24"/>
        </w:rPr>
      </w:pPr>
      <w:r w:rsidRPr="00B45C3B">
        <w:rPr>
          <w:szCs w:val="24"/>
        </w:rPr>
        <w:t>Outlet: Supersonic</w:t>
      </w:r>
    </w:p>
    <w:p w14:paraId="20FC398A" w14:textId="3213D2E2" w:rsidR="00C5519B" w:rsidRPr="00B45C3B" w:rsidRDefault="00B43682" w:rsidP="00C5519B">
      <w:pPr>
        <w:ind w:left="792"/>
        <w:jc w:val="both"/>
        <w:rPr>
          <w:szCs w:val="24"/>
        </w:rPr>
      </w:pPr>
      <w:r w:rsidRPr="00B45C3B">
        <w:rPr>
          <w:szCs w:val="24"/>
        </w:rPr>
        <w:t>The ini</w:t>
      </w:r>
      <w:r w:rsidR="00C5519B" w:rsidRPr="00B45C3B">
        <w:rPr>
          <w:szCs w:val="24"/>
        </w:rPr>
        <w:t>tial conditions are specified as below:</w:t>
      </w:r>
    </w:p>
    <w:p w14:paraId="4B760374" w14:textId="2B0FCB64" w:rsidR="00C5519B" w:rsidRPr="00B45C3B" w:rsidRDefault="00C5519B" w:rsidP="00C5519B">
      <w:pPr>
        <w:pStyle w:val="ListParagraph"/>
        <w:numPr>
          <w:ilvl w:val="0"/>
          <w:numId w:val="6"/>
        </w:numPr>
        <w:jc w:val="both"/>
        <w:rPr>
          <w:szCs w:val="24"/>
        </w:rPr>
      </w:pPr>
      <w:r w:rsidRPr="00B45C3B">
        <w:rPr>
          <w:szCs w:val="24"/>
        </w:rPr>
        <w:t>Domain Variables: p=1 atm, T=293.15 K</w:t>
      </w:r>
    </w:p>
    <w:p w14:paraId="174315EC" w14:textId="3F62A4CE" w:rsidR="00C5519B" w:rsidRPr="00B45C3B" w:rsidRDefault="00C5519B" w:rsidP="00C5519B">
      <w:pPr>
        <w:pStyle w:val="ListParagraph"/>
        <w:numPr>
          <w:ilvl w:val="0"/>
          <w:numId w:val="6"/>
        </w:numPr>
        <w:jc w:val="both"/>
        <w:rPr>
          <w:szCs w:val="24"/>
        </w:rPr>
      </w:pPr>
      <w:r w:rsidRPr="00B45C3B">
        <w:rPr>
          <w:szCs w:val="24"/>
        </w:rPr>
        <w:t xml:space="preserve">Domain Velocity: </w:t>
      </w:r>
      <w:proofErr w:type="spellStart"/>
      <w:r w:rsidRPr="00B45C3B">
        <w:rPr>
          <w:szCs w:val="24"/>
        </w:rPr>
        <w:t>u</w:t>
      </w:r>
      <w:r w:rsidRPr="00B45C3B">
        <w:rPr>
          <w:szCs w:val="24"/>
          <w:vertAlign w:val="subscript"/>
        </w:rPr>
        <w:t>x</w:t>
      </w:r>
      <w:proofErr w:type="spellEnd"/>
      <w:r w:rsidRPr="00B45C3B">
        <w:rPr>
          <w:szCs w:val="24"/>
        </w:rPr>
        <w:t xml:space="preserve"> = 0 m/s, </w:t>
      </w:r>
      <w:proofErr w:type="spellStart"/>
      <w:r w:rsidRPr="00B45C3B">
        <w:rPr>
          <w:szCs w:val="24"/>
        </w:rPr>
        <w:t>u</w:t>
      </w:r>
      <w:r w:rsidRPr="00B45C3B">
        <w:rPr>
          <w:szCs w:val="24"/>
          <w:vertAlign w:val="subscript"/>
        </w:rPr>
        <w:t>y</w:t>
      </w:r>
      <w:proofErr w:type="spellEnd"/>
      <w:r w:rsidRPr="00B45C3B">
        <w:rPr>
          <w:szCs w:val="24"/>
        </w:rPr>
        <w:t xml:space="preserve"> = 544 m/s, </w:t>
      </w:r>
      <w:proofErr w:type="spellStart"/>
      <w:r w:rsidRPr="00B45C3B">
        <w:rPr>
          <w:szCs w:val="24"/>
        </w:rPr>
        <w:t>u</w:t>
      </w:r>
      <w:r w:rsidRPr="00B45C3B">
        <w:rPr>
          <w:szCs w:val="24"/>
          <w:vertAlign w:val="subscript"/>
        </w:rPr>
        <w:t>z</w:t>
      </w:r>
      <w:proofErr w:type="spellEnd"/>
      <w:r w:rsidRPr="00B45C3B">
        <w:rPr>
          <w:szCs w:val="24"/>
        </w:rPr>
        <w:t xml:space="preserve"> = 0 m/s.</w:t>
      </w:r>
    </w:p>
    <w:p w14:paraId="4659372C" w14:textId="682777A0" w:rsidR="00C5519B" w:rsidRPr="00B45C3B" w:rsidRDefault="00C5519B" w:rsidP="00C5519B">
      <w:pPr>
        <w:pStyle w:val="ListParagraph"/>
        <w:numPr>
          <w:ilvl w:val="1"/>
          <w:numId w:val="1"/>
        </w:numPr>
        <w:jc w:val="both"/>
        <w:rPr>
          <w:szCs w:val="24"/>
        </w:rPr>
      </w:pPr>
      <w:r w:rsidRPr="00B45C3B">
        <w:rPr>
          <w:szCs w:val="24"/>
        </w:rPr>
        <w:t xml:space="preserve">Grid </w:t>
      </w:r>
      <w:r w:rsidR="009A4BBD" w:rsidRPr="00B45C3B">
        <w:rPr>
          <w:szCs w:val="24"/>
        </w:rPr>
        <w:t>and Solver</w:t>
      </w:r>
    </w:p>
    <w:p w14:paraId="4D25213F" w14:textId="07E977B2" w:rsidR="009A4BBD" w:rsidRPr="00B45C3B" w:rsidRDefault="009A4BBD" w:rsidP="009A4BBD">
      <w:pPr>
        <w:pStyle w:val="ListParagraph"/>
        <w:ind w:left="792"/>
        <w:jc w:val="both"/>
        <w:rPr>
          <w:szCs w:val="24"/>
        </w:rPr>
      </w:pPr>
      <w:r w:rsidRPr="00B45C3B">
        <w:rPr>
          <w:szCs w:val="24"/>
        </w:rPr>
        <w:t>As the flow contains shoc</w:t>
      </w:r>
      <w:r w:rsidR="00B64EA0" w:rsidRPr="00B45C3B">
        <w:rPr>
          <w:szCs w:val="24"/>
        </w:rPr>
        <w:t xml:space="preserve">k waves, the solution is done, first by implementing a stationary solver using iterative method which made the initial condition for the rest of the solution. Then the generated grid went under adaptive refinement based on the the solution’s results for two times followed by solving the domain again with the renewed mesh and the stationary solver. Mesh refinement is </w:t>
      </w:r>
      <w:r w:rsidR="00BA594E" w:rsidRPr="00B45C3B">
        <w:rPr>
          <w:szCs w:val="24"/>
        </w:rPr>
        <w:t>depicted in figures 7 to 16.</w:t>
      </w:r>
    </w:p>
    <w:p w14:paraId="002EF477" w14:textId="77777777" w:rsidR="00901F05" w:rsidRPr="00B45C3B" w:rsidRDefault="00901F05" w:rsidP="00901F05">
      <w:pPr>
        <w:jc w:val="center"/>
        <w:rPr>
          <w:szCs w:val="24"/>
        </w:rPr>
        <w:sectPr w:rsidR="00901F05" w:rsidRPr="00B45C3B" w:rsidSect="00CB01DE">
          <w:type w:val="continuous"/>
          <w:pgSz w:w="12240" w:h="15840"/>
          <w:pgMar w:top="1440" w:right="1440" w:bottom="1440" w:left="1440" w:header="720" w:footer="720" w:gutter="0"/>
          <w:cols w:space="720"/>
          <w:docGrid w:linePitch="360"/>
        </w:sectPr>
      </w:pPr>
    </w:p>
    <w:p w14:paraId="22A18BDC" w14:textId="1C30335B" w:rsidR="00BA594E" w:rsidRPr="00B45C3B" w:rsidRDefault="00901F05" w:rsidP="00010267">
      <w:pPr>
        <w:jc w:val="center"/>
        <w:rPr>
          <w:szCs w:val="24"/>
        </w:rPr>
      </w:pPr>
      <w:r w:rsidRPr="00B45C3B">
        <w:rPr>
          <w:noProof/>
          <w:szCs w:val="24"/>
        </w:rPr>
        <w:lastRenderedPageBreak/>
        <w:drawing>
          <wp:inline distT="0" distB="0" distL="0" distR="0" wp14:anchorId="6F000232" wp14:editId="0393FAB1">
            <wp:extent cx="1784255" cy="17335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1" r="8154" b="4425"/>
                    <a:stretch/>
                  </pic:blipFill>
                  <pic:spPr bwMode="auto">
                    <a:xfrm>
                      <a:off x="0" y="0"/>
                      <a:ext cx="1798530" cy="1747420"/>
                    </a:xfrm>
                    <a:prstGeom prst="rect">
                      <a:avLst/>
                    </a:prstGeom>
                    <a:noFill/>
                    <a:ln>
                      <a:noFill/>
                    </a:ln>
                    <a:extLst>
                      <a:ext uri="{53640926-AAD7-44D8-BBD7-CCE9431645EC}">
                        <a14:shadowObscured xmlns:a14="http://schemas.microsoft.com/office/drawing/2010/main"/>
                      </a:ext>
                    </a:extLst>
                  </pic:spPr>
                </pic:pic>
              </a:graphicData>
            </a:graphic>
          </wp:inline>
        </w:drawing>
      </w:r>
    </w:p>
    <w:p w14:paraId="5C6A2BEE" w14:textId="77777777" w:rsidR="00901F05" w:rsidRPr="00B45C3B" w:rsidRDefault="00901F05" w:rsidP="00010267">
      <w:pPr>
        <w:jc w:val="center"/>
        <w:rPr>
          <w:szCs w:val="24"/>
        </w:rPr>
      </w:pPr>
    </w:p>
    <w:p w14:paraId="19E8B643" w14:textId="1219B146" w:rsidR="00BA594E" w:rsidRPr="00B45C3B" w:rsidRDefault="00901F05" w:rsidP="00010267">
      <w:pPr>
        <w:jc w:val="center"/>
        <w:rPr>
          <w:szCs w:val="24"/>
        </w:rPr>
      </w:pPr>
      <w:r w:rsidRPr="00B45C3B">
        <w:rPr>
          <w:noProof/>
          <w:szCs w:val="24"/>
        </w:rPr>
        <w:drawing>
          <wp:inline distT="0" distB="0" distL="0" distR="0" wp14:anchorId="239880A5" wp14:editId="2EB43302">
            <wp:extent cx="1715012" cy="164986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6" r="7479" b="4820"/>
                    <a:stretch/>
                  </pic:blipFill>
                  <pic:spPr bwMode="auto">
                    <a:xfrm>
                      <a:off x="0" y="0"/>
                      <a:ext cx="1723045" cy="1657595"/>
                    </a:xfrm>
                    <a:prstGeom prst="rect">
                      <a:avLst/>
                    </a:prstGeom>
                    <a:noFill/>
                    <a:ln>
                      <a:noFill/>
                    </a:ln>
                    <a:extLst>
                      <a:ext uri="{53640926-AAD7-44D8-BBD7-CCE9431645EC}">
                        <a14:shadowObscured xmlns:a14="http://schemas.microsoft.com/office/drawing/2010/main"/>
                      </a:ext>
                    </a:extLst>
                  </pic:spPr>
                </pic:pic>
              </a:graphicData>
            </a:graphic>
          </wp:inline>
        </w:drawing>
      </w:r>
    </w:p>
    <w:p w14:paraId="7EB291E8" w14:textId="77777777" w:rsidR="00901F05" w:rsidRPr="00B45C3B" w:rsidRDefault="00901F05" w:rsidP="00010267">
      <w:pPr>
        <w:jc w:val="center"/>
        <w:rPr>
          <w:szCs w:val="24"/>
        </w:rPr>
      </w:pPr>
    </w:p>
    <w:p w14:paraId="7BFE7F6F" w14:textId="62BDC626" w:rsidR="00BA594E" w:rsidRPr="00B45C3B" w:rsidRDefault="00901F05" w:rsidP="00010267">
      <w:pPr>
        <w:jc w:val="center"/>
        <w:rPr>
          <w:szCs w:val="24"/>
        </w:rPr>
      </w:pPr>
      <w:r w:rsidRPr="00B45C3B">
        <w:rPr>
          <w:noProof/>
          <w:szCs w:val="24"/>
        </w:rPr>
        <w:drawing>
          <wp:inline distT="0" distB="0" distL="0" distR="0" wp14:anchorId="364D7ED1" wp14:editId="356CD289">
            <wp:extent cx="1638794" cy="16500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89" r="7722" b="3893"/>
                    <a:stretch/>
                  </pic:blipFill>
                  <pic:spPr bwMode="auto">
                    <a:xfrm>
                      <a:off x="0" y="0"/>
                      <a:ext cx="1638794" cy="1650097"/>
                    </a:xfrm>
                    <a:prstGeom prst="rect">
                      <a:avLst/>
                    </a:prstGeom>
                    <a:noFill/>
                    <a:ln>
                      <a:noFill/>
                    </a:ln>
                    <a:extLst>
                      <a:ext uri="{53640926-AAD7-44D8-BBD7-CCE9431645EC}">
                        <a14:shadowObscured xmlns:a14="http://schemas.microsoft.com/office/drawing/2010/main"/>
                      </a:ext>
                    </a:extLst>
                  </pic:spPr>
                </pic:pic>
              </a:graphicData>
            </a:graphic>
          </wp:inline>
        </w:drawing>
      </w:r>
    </w:p>
    <w:p w14:paraId="25679AC4" w14:textId="77777777" w:rsidR="00901F05" w:rsidRPr="00B45C3B" w:rsidRDefault="00901F05" w:rsidP="00010267">
      <w:pPr>
        <w:jc w:val="center"/>
        <w:rPr>
          <w:szCs w:val="24"/>
        </w:rPr>
      </w:pPr>
    </w:p>
    <w:p w14:paraId="1F8AD0BF" w14:textId="77777777" w:rsidR="00901F05" w:rsidRPr="00B45C3B" w:rsidRDefault="00901F05" w:rsidP="00010267">
      <w:pPr>
        <w:jc w:val="center"/>
        <w:rPr>
          <w:szCs w:val="24"/>
        </w:rPr>
        <w:sectPr w:rsidR="00901F05" w:rsidRPr="00B45C3B" w:rsidSect="00901F05">
          <w:type w:val="continuous"/>
          <w:pgSz w:w="12240" w:h="15840"/>
          <w:pgMar w:top="1440" w:right="1440" w:bottom="1440" w:left="1440" w:header="720" w:footer="720" w:gutter="0"/>
          <w:cols w:num="3" w:space="720"/>
          <w:docGrid w:linePitch="360"/>
        </w:sectPr>
      </w:pPr>
    </w:p>
    <w:p w14:paraId="0D448942" w14:textId="7A07FD3C" w:rsidR="00BA594E" w:rsidRPr="00B45C3B" w:rsidRDefault="00901F05" w:rsidP="00010267">
      <w:pPr>
        <w:jc w:val="center"/>
        <w:rPr>
          <w:szCs w:val="24"/>
        </w:rPr>
      </w:pPr>
      <w:r w:rsidRPr="00B45C3B">
        <w:rPr>
          <w:noProof/>
          <w:szCs w:val="24"/>
        </w:rPr>
        <w:drawing>
          <wp:inline distT="0" distB="0" distL="0" distR="0" wp14:anchorId="0F014231" wp14:editId="3E54FB89">
            <wp:extent cx="1951732" cy="1959429"/>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27" t="14246" r="16618" b="9386"/>
                    <a:stretch/>
                  </pic:blipFill>
                  <pic:spPr bwMode="auto">
                    <a:xfrm>
                      <a:off x="0" y="0"/>
                      <a:ext cx="1951732" cy="1959429"/>
                    </a:xfrm>
                    <a:prstGeom prst="rect">
                      <a:avLst/>
                    </a:prstGeom>
                    <a:noFill/>
                    <a:ln>
                      <a:noFill/>
                    </a:ln>
                    <a:extLst>
                      <a:ext uri="{53640926-AAD7-44D8-BBD7-CCE9431645EC}">
                        <a14:shadowObscured xmlns:a14="http://schemas.microsoft.com/office/drawing/2010/main"/>
                      </a:ext>
                    </a:extLst>
                  </pic:spPr>
                </pic:pic>
              </a:graphicData>
            </a:graphic>
          </wp:inline>
        </w:drawing>
      </w:r>
    </w:p>
    <w:p w14:paraId="0669EE8F" w14:textId="64FFEA23" w:rsidR="00BA594E" w:rsidRPr="00B45C3B" w:rsidRDefault="00BA594E" w:rsidP="00010267">
      <w:pPr>
        <w:jc w:val="center"/>
        <w:rPr>
          <w:noProof/>
          <w:szCs w:val="24"/>
        </w:rPr>
      </w:pPr>
    </w:p>
    <w:p w14:paraId="48C64064" w14:textId="030CAE86" w:rsidR="00901F05" w:rsidRPr="00B45C3B" w:rsidRDefault="00901F05" w:rsidP="00010267">
      <w:pPr>
        <w:jc w:val="center"/>
        <w:rPr>
          <w:szCs w:val="24"/>
        </w:rPr>
      </w:pPr>
      <w:r w:rsidRPr="00B45C3B">
        <w:rPr>
          <w:noProof/>
          <w:szCs w:val="24"/>
        </w:rPr>
        <w:drawing>
          <wp:inline distT="0" distB="0" distL="0" distR="0" wp14:anchorId="3ACDB7B6" wp14:editId="1ED54A26">
            <wp:extent cx="1995985" cy="1958975"/>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98" t="14530" r="15800" b="10251"/>
                    <a:stretch/>
                  </pic:blipFill>
                  <pic:spPr bwMode="auto">
                    <a:xfrm>
                      <a:off x="0" y="0"/>
                      <a:ext cx="2018313" cy="1980889"/>
                    </a:xfrm>
                    <a:prstGeom prst="rect">
                      <a:avLst/>
                    </a:prstGeom>
                    <a:noFill/>
                    <a:ln>
                      <a:noFill/>
                    </a:ln>
                    <a:extLst>
                      <a:ext uri="{53640926-AAD7-44D8-BBD7-CCE9431645EC}">
                        <a14:shadowObscured xmlns:a14="http://schemas.microsoft.com/office/drawing/2010/main"/>
                      </a:ext>
                    </a:extLst>
                  </pic:spPr>
                </pic:pic>
              </a:graphicData>
            </a:graphic>
          </wp:inline>
        </w:drawing>
      </w:r>
    </w:p>
    <w:p w14:paraId="188FF9F7" w14:textId="77777777" w:rsidR="00901F05" w:rsidRPr="00B45C3B" w:rsidRDefault="00901F05" w:rsidP="00010267">
      <w:pPr>
        <w:jc w:val="center"/>
        <w:rPr>
          <w:szCs w:val="24"/>
        </w:rPr>
      </w:pPr>
    </w:p>
    <w:p w14:paraId="58A3F2C0" w14:textId="2CA10197" w:rsidR="00BA594E" w:rsidRPr="00B45C3B" w:rsidRDefault="00901F05" w:rsidP="00010267">
      <w:pPr>
        <w:jc w:val="center"/>
        <w:rPr>
          <w:szCs w:val="24"/>
        </w:rPr>
      </w:pPr>
      <w:r w:rsidRPr="00B45C3B">
        <w:rPr>
          <w:noProof/>
          <w:szCs w:val="24"/>
        </w:rPr>
        <w:drawing>
          <wp:inline distT="0" distB="0" distL="0" distR="0" wp14:anchorId="2DD2B97B" wp14:editId="66FE280A">
            <wp:extent cx="2012644" cy="195897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217" t="13028" r="14619" b="10481"/>
                    <a:stretch/>
                  </pic:blipFill>
                  <pic:spPr bwMode="auto">
                    <a:xfrm>
                      <a:off x="0" y="0"/>
                      <a:ext cx="2025263" cy="1971258"/>
                    </a:xfrm>
                    <a:prstGeom prst="rect">
                      <a:avLst/>
                    </a:prstGeom>
                    <a:noFill/>
                    <a:ln>
                      <a:noFill/>
                    </a:ln>
                    <a:extLst>
                      <a:ext uri="{53640926-AAD7-44D8-BBD7-CCE9431645EC}">
                        <a14:shadowObscured xmlns:a14="http://schemas.microsoft.com/office/drawing/2010/main"/>
                      </a:ext>
                    </a:extLst>
                  </pic:spPr>
                </pic:pic>
              </a:graphicData>
            </a:graphic>
          </wp:inline>
        </w:drawing>
      </w:r>
    </w:p>
    <w:p w14:paraId="0FC3D217" w14:textId="77777777" w:rsidR="00901F05" w:rsidRPr="00B45C3B" w:rsidRDefault="00901F05" w:rsidP="00010267">
      <w:pPr>
        <w:jc w:val="center"/>
        <w:rPr>
          <w:szCs w:val="24"/>
        </w:rPr>
        <w:sectPr w:rsidR="00901F05" w:rsidRPr="00B45C3B" w:rsidSect="00901F05">
          <w:type w:val="continuous"/>
          <w:pgSz w:w="12240" w:h="15840"/>
          <w:pgMar w:top="1440" w:right="1440" w:bottom="1440" w:left="1440" w:header="720" w:footer="720" w:gutter="0"/>
          <w:cols w:num="3" w:space="720"/>
          <w:docGrid w:linePitch="360"/>
        </w:sectPr>
      </w:pPr>
    </w:p>
    <w:p w14:paraId="57CEF10F" w14:textId="778A5AE9" w:rsidR="00BA594E" w:rsidRPr="00B45C3B" w:rsidRDefault="00901F05" w:rsidP="00010267">
      <w:pPr>
        <w:jc w:val="center"/>
        <w:rPr>
          <w:szCs w:val="24"/>
        </w:rPr>
      </w:pPr>
      <w:r w:rsidRPr="00B45C3B">
        <w:rPr>
          <w:noProof/>
          <w:szCs w:val="24"/>
        </w:rPr>
        <w:drawing>
          <wp:inline distT="0" distB="0" distL="0" distR="0" wp14:anchorId="0BF4C658" wp14:editId="010C4158">
            <wp:extent cx="1958975" cy="19589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3489" r="3489"/>
                    <a:stretch/>
                  </pic:blipFill>
                  <pic:spPr bwMode="auto">
                    <a:xfrm>
                      <a:off x="0" y="0"/>
                      <a:ext cx="1975356" cy="1975356"/>
                    </a:xfrm>
                    <a:prstGeom prst="rect">
                      <a:avLst/>
                    </a:prstGeom>
                    <a:noFill/>
                    <a:ln>
                      <a:noFill/>
                    </a:ln>
                    <a:extLst>
                      <a:ext uri="{53640926-AAD7-44D8-BBD7-CCE9431645EC}">
                        <a14:shadowObscured xmlns:a14="http://schemas.microsoft.com/office/drawing/2010/main"/>
                      </a:ext>
                    </a:extLst>
                  </pic:spPr>
                </pic:pic>
              </a:graphicData>
            </a:graphic>
          </wp:inline>
        </w:drawing>
      </w:r>
    </w:p>
    <w:p w14:paraId="509F2A8D" w14:textId="77777777" w:rsidR="00901F05" w:rsidRPr="00B45C3B" w:rsidRDefault="00901F05" w:rsidP="00010267">
      <w:pPr>
        <w:jc w:val="center"/>
        <w:rPr>
          <w:szCs w:val="24"/>
        </w:rPr>
      </w:pPr>
    </w:p>
    <w:p w14:paraId="393E8DB0" w14:textId="3E6F55FA" w:rsidR="00BA594E" w:rsidRPr="00B45C3B" w:rsidRDefault="00901F05" w:rsidP="00010267">
      <w:pPr>
        <w:jc w:val="center"/>
        <w:rPr>
          <w:szCs w:val="24"/>
        </w:rPr>
      </w:pPr>
      <w:r w:rsidRPr="00B45C3B">
        <w:rPr>
          <w:noProof/>
          <w:szCs w:val="24"/>
        </w:rPr>
        <w:drawing>
          <wp:inline distT="0" distB="0" distL="0" distR="0" wp14:anchorId="2DF7B2B9" wp14:editId="7C70568B">
            <wp:extent cx="2105927" cy="195897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791" cy="1967221"/>
                    </a:xfrm>
                    <a:prstGeom prst="rect">
                      <a:avLst/>
                    </a:prstGeom>
                    <a:noFill/>
                    <a:ln>
                      <a:noFill/>
                    </a:ln>
                  </pic:spPr>
                </pic:pic>
              </a:graphicData>
            </a:graphic>
          </wp:inline>
        </w:drawing>
      </w:r>
    </w:p>
    <w:p w14:paraId="504230FC" w14:textId="77777777" w:rsidR="00901F05" w:rsidRPr="00B45C3B" w:rsidRDefault="00901F05" w:rsidP="00010267">
      <w:pPr>
        <w:jc w:val="center"/>
        <w:rPr>
          <w:szCs w:val="24"/>
        </w:rPr>
      </w:pPr>
    </w:p>
    <w:p w14:paraId="6E820C1E" w14:textId="3ACF0BC2" w:rsidR="00901F05" w:rsidRPr="00B45C3B" w:rsidRDefault="00901F05" w:rsidP="00010267">
      <w:pPr>
        <w:jc w:val="center"/>
        <w:rPr>
          <w:szCs w:val="24"/>
        </w:rPr>
      </w:pPr>
      <w:r w:rsidRPr="00B45C3B">
        <w:rPr>
          <w:noProof/>
          <w:szCs w:val="24"/>
        </w:rPr>
        <w:drawing>
          <wp:inline distT="0" distB="0" distL="0" distR="0" wp14:anchorId="2057AFFD" wp14:editId="7310B302">
            <wp:extent cx="2105928" cy="195897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574" cy="1964227"/>
                    </a:xfrm>
                    <a:prstGeom prst="rect">
                      <a:avLst/>
                    </a:prstGeom>
                    <a:noFill/>
                    <a:ln>
                      <a:noFill/>
                    </a:ln>
                  </pic:spPr>
                </pic:pic>
              </a:graphicData>
            </a:graphic>
          </wp:inline>
        </w:drawing>
      </w:r>
    </w:p>
    <w:p w14:paraId="301FB1E2" w14:textId="77777777" w:rsidR="00901F05" w:rsidRPr="00B45C3B" w:rsidRDefault="00901F05" w:rsidP="00010267">
      <w:pPr>
        <w:jc w:val="center"/>
        <w:rPr>
          <w:szCs w:val="24"/>
        </w:rPr>
        <w:sectPr w:rsidR="00901F05" w:rsidRPr="00B45C3B" w:rsidSect="00901F05">
          <w:type w:val="continuous"/>
          <w:pgSz w:w="12240" w:h="15840"/>
          <w:pgMar w:top="1440" w:right="1440" w:bottom="1440" w:left="1440" w:header="720" w:footer="720" w:gutter="0"/>
          <w:cols w:num="3" w:space="720"/>
          <w:docGrid w:linePitch="360"/>
        </w:sectPr>
      </w:pPr>
    </w:p>
    <w:p w14:paraId="771D64AF" w14:textId="16DDB0CA" w:rsidR="00010267" w:rsidRPr="00B45C3B" w:rsidRDefault="00010267" w:rsidP="00010267">
      <w:pPr>
        <w:pStyle w:val="ListParagraph"/>
        <w:numPr>
          <w:ilvl w:val="0"/>
          <w:numId w:val="1"/>
        </w:numPr>
        <w:rPr>
          <w:szCs w:val="24"/>
        </w:rPr>
      </w:pPr>
      <w:r w:rsidRPr="00B45C3B">
        <w:rPr>
          <w:szCs w:val="24"/>
        </w:rPr>
        <w:t>Experimental Setup</w:t>
      </w:r>
    </w:p>
    <w:p w14:paraId="53255958" w14:textId="5971DC10" w:rsidR="00C0771B" w:rsidRPr="00B45C3B" w:rsidRDefault="00C0771B" w:rsidP="006E7D4E">
      <w:pPr>
        <w:pStyle w:val="ListParagraph"/>
        <w:numPr>
          <w:ilvl w:val="1"/>
          <w:numId w:val="1"/>
        </w:numPr>
        <w:rPr>
          <w:szCs w:val="24"/>
        </w:rPr>
      </w:pPr>
      <w:r w:rsidRPr="00B45C3B">
        <w:rPr>
          <w:szCs w:val="24"/>
        </w:rPr>
        <w:t xml:space="preserve">Wind Tunnel </w:t>
      </w:r>
    </w:p>
    <w:p w14:paraId="5AE1755C" w14:textId="00DD950F" w:rsidR="00C0771B" w:rsidRPr="00B45C3B" w:rsidRDefault="00C0771B" w:rsidP="00C0771B">
      <w:pPr>
        <w:pStyle w:val="ListParagraph"/>
        <w:ind w:left="360"/>
        <w:jc w:val="both"/>
        <w:rPr>
          <w:szCs w:val="24"/>
        </w:rPr>
      </w:pPr>
      <w:r w:rsidRPr="00B45C3B">
        <w:rPr>
          <w:szCs w:val="24"/>
        </w:rPr>
        <w:t>Experiments were conducted in the</w:t>
      </w:r>
      <w:r w:rsidR="00B45C3B">
        <w:rPr>
          <w:szCs w:val="24"/>
        </w:rPr>
        <w:t xml:space="preserve"> TE 24 supersonic wind tunnel of the </w:t>
      </w:r>
      <w:proofErr w:type="spellStart"/>
      <w:r w:rsidR="00B45C3B">
        <w:rPr>
          <w:szCs w:val="24"/>
        </w:rPr>
        <w:t>Plint</w:t>
      </w:r>
      <w:proofErr w:type="spellEnd"/>
      <w:r w:rsidR="00B45C3B">
        <w:rPr>
          <w:szCs w:val="24"/>
        </w:rPr>
        <w:t xml:space="preserve"> &amp; Partners LTD brand</w:t>
      </w:r>
      <w:r w:rsidRPr="00B45C3B">
        <w:rPr>
          <w:szCs w:val="24"/>
        </w:rPr>
        <w:t>. It is a continuous flow, open-circuit</w:t>
      </w:r>
      <w:r w:rsidR="00B45C3B">
        <w:rPr>
          <w:szCs w:val="24"/>
        </w:rPr>
        <w:t xml:space="preserve"> wind tunnel</w:t>
      </w:r>
      <w:r w:rsidRPr="00B45C3B">
        <w:rPr>
          <w:szCs w:val="24"/>
        </w:rPr>
        <w:t xml:space="preserve"> equipped with a changeable convergent-divergent nozzle as shown in figure 1.</w:t>
      </w:r>
    </w:p>
    <w:p w14:paraId="74F3C857" w14:textId="77777777" w:rsidR="0036006C" w:rsidRPr="00B45C3B" w:rsidRDefault="0036006C" w:rsidP="00C0771B">
      <w:pPr>
        <w:pStyle w:val="ListParagraph"/>
        <w:ind w:left="360"/>
        <w:jc w:val="both"/>
        <w:rPr>
          <w:szCs w:val="24"/>
        </w:rPr>
      </w:pPr>
    </w:p>
    <w:p w14:paraId="42FEC788" w14:textId="66804DFB" w:rsidR="0036006C" w:rsidRPr="00B45C3B" w:rsidRDefault="0036006C" w:rsidP="0036006C">
      <w:pPr>
        <w:pStyle w:val="ListParagraph"/>
        <w:ind w:left="360"/>
        <w:jc w:val="center"/>
        <w:rPr>
          <w:szCs w:val="24"/>
        </w:rPr>
      </w:pPr>
      <w:r w:rsidRPr="00B45C3B">
        <w:rPr>
          <w:noProof/>
          <w:szCs w:val="24"/>
        </w:rPr>
        <w:lastRenderedPageBreak/>
        <w:drawing>
          <wp:inline distT="0" distB="0" distL="0" distR="0" wp14:anchorId="633C866D" wp14:editId="5DDCE4C7">
            <wp:extent cx="5683448" cy="1923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77"/>
                    <a:stretch/>
                  </pic:blipFill>
                  <pic:spPr bwMode="auto">
                    <a:xfrm>
                      <a:off x="0" y="0"/>
                      <a:ext cx="5715005" cy="1934095"/>
                    </a:xfrm>
                    <a:prstGeom prst="rect">
                      <a:avLst/>
                    </a:prstGeom>
                    <a:ln>
                      <a:noFill/>
                    </a:ln>
                    <a:extLst>
                      <a:ext uri="{53640926-AAD7-44D8-BBD7-CCE9431645EC}">
                        <a14:shadowObscured xmlns:a14="http://schemas.microsoft.com/office/drawing/2010/main"/>
                      </a:ext>
                    </a:extLst>
                  </pic:spPr>
                </pic:pic>
              </a:graphicData>
            </a:graphic>
          </wp:inline>
        </w:drawing>
      </w:r>
    </w:p>
    <w:p w14:paraId="166035F2" w14:textId="77777777" w:rsidR="00C0771B" w:rsidRPr="00B45C3B" w:rsidRDefault="00C0771B" w:rsidP="00B45C3B">
      <w:pPr>
        <w:pStyle w:val="ListParagraph"/>
        <w:spacing w:line="360" w:lineRule="auto"/>
        <w:ind w:left="360"/>
        <w:jc w:val="both"/>
        <w:rPr>
          <w:szCs w:val="24"/>
        </w:rPr>
      </w:pPr>
      <w:r w:rsidRPr="00B45C3B">
        <w:rPr>
          <w:szCs w:val="24"/>
        </w:rPr>
        <w:t>The working section of the wind tunnel is a convergent-divergent nozzle with a removable top part (liner) and stationary floor. The shape of the liner can be changed to vary the nozzle throat area and control the maximum air velocity at the divergent part of the working section.</w:t>
      </w:r>
    </w:p>
    <w:p w14:paraId="0402517F" w14:textId="77777777" w:rsidR="00C0771B" w:rsidRPr="00B45C3B" w:rsidRDefault="00C0771B" w:rsidP="00B45C3B">
      <w:pPr>
        <w:pStyle w:val="ListParagraph"/>
        <w:spacing w:line="360" w:lineRule="auto"/>
        <w:ind w:left="360"/>
        <w:jc w:val="both"/>
        <w:rPr>
          <w:szCs w:val="24"/>
        </w:rPr>
      </w:pPr>
      <w:r w:rsidRPr="00B45C3B">
        <w:rPr>
          <w:szCs w:val="24"/>
        </w:rPr>
        <w:t>This combination provides a Mach number range from 1.6 to 2.5 and it’s also appropriate for subsonic tests.</w:t>
      </w:r>
    </w:p>
    <w:p w14:paraId="67FD1AAC" w14:textId="71013A8F" w:rsidR="00C0771B" w:rsidRPr="00B45C3B" w:rsidRDefault="00C0771B" w:rsidP="00B45C3B">
      <w:pPr>
        <w:pStyle w:val="ListParagraph"/>
        <w:spacing w:line="360" w:lineRule="auto"/>
        <w:ind w:left="360"/>
        <w:jc w:val="both"/>
        <w:rPr>
          <w:szCs w:val="24"/>
        </w:rPr>
      </w:pPr>
      <w:r w:rsidRPr="00B45C3B">
        <w:rPr>
          <w:szCs w:val="24"/>
        </w:rPr>
        <w:t>The sidewalls are flat and parallel through the nozzle and test section.</w:t>
      </w:r>
    </w:p>
    <w:p w14:paraId="73F538C2" w14:textId="77777777" w:rsidR="00C0771B" w:rsidRPr="00B45C3B" w:rsidRDefault="00C0771B" w:rsidP="00B45C3B">
      <w:pPr>
        <w:pStyle w:val="ListParagraph"/>
        <w:spacing w:line="360" w:lineRule="auto"/>
        <w:ind w:left="360"/>
        <w:jc w:val="both"/>
        <w:rPr>
          <w:szCs w:val="24"/>
        </w:rPr>
      </w:pPr>
      <w:r w:rsidRPr="00B45C3B">
        <w:rPr>
          <w:szCs w:val="24"/>
        </w:rPr>
        <w:t>Models are thus normally mounted with wings vertical, and the strut translates horizontally to keep the model in the center of the tunnel as the pitch angle is changed.</w:t>
      </w:r>
    </w:p>
    <w:p w14:paraId="218F697B" w14:textId="77777777" w:rsidR="00C0771B" w:rsidRPr="00B45C3B" w:rsidRDefault="00C0771B" w:rsidP="00B45C3B">
      <w:pPr>
        <w:pStyle w:val="ListParagraph"/>
        <w:spacing w:line="360" w:lineRule="auto"/>
        <w:ind w:left="360"/>
        <w:jc w:val="both"/>
        <w:rPr>
          <w:szCs w:val="24"/>
        </w:rPr>
      </w:pPr>
      <w:r w:rsidRPr="00B45C3B">
        <w:rPr>
          <w:szCs w:val="24"/>
        </w:rPr>
        <w:t>The supersonic tunnel has a test section with a length of 1.8 m and a cross section of 101.6 × 0.0508 mm with adjustable air velocity at the turbulence intensity of approximately 0.25%.</w:t>
      </w:r>
    </w:p>
    <w:p w14:paraId="15CE6908" w14:textId="77777777" w:rsidR="00C0771B" w:rsidRPr="00B45C3B" w:rsidRDefault="00C0771B" w:rsidP="00B45C3B">
      <w:pPr>
        <w:pStyle w:val="ListParagraph"/>
        <w:spacing w:line="360" w:lineRule="auto"/>
        <w:ind w:left="360"/>
        <w:rPr>
          <w:szCs w:val="24"/>
        </w:rPr>
      </w:pPr>
    </w:p>
    <w:p w14:paraId="2AA0071D" w14:textId="561F6318" w:rsidR="00C0771B" w:rsidRPr="00B45C3B" w:rsidRDefault="00C0771B" w:rsidP="006E7D4E">
      <w:pPr>
        <w:pStyle w:val="ListParagraph"/>
        <w:numPr>
          <w:ilvl w:val="1"/>
          <w:numId w:val="1"/>
        </w:numPr>
        <w:spacing w:line="360" w:lineRule="auto"/>
        <w:rPr>
          <w:szCs w:val="24"/>
        </w:rPr>
      </w:pPr>
      <w:r w:rsidRPr="00B45C3B">
        <w:rPr>
          <w:szCs w:val="24"/>
        </w:rPr>
        <w:t xml:space="preserve">Model Description </w:t>
      </w:r>
    </w:p>
    <w:p w14:paraId="583DA7A5" w14:textId="3F64884E" w:rsidR="00C0771B" w:rsidRPr="00B45C3B" w:rsidRDefault="00C0771B" w:rsidP="00B45C3B">
      <w:pPr>
        <w:pStyle w:val="ListParagraph"/>
        <w:spacing w:line="360" w:lineRule="auto"/>
        <w:ind w:left="360"/>
        <w:jc w:val="both"/>
        <w:rPr>
          <w:szCs w:val="24"/>
        </w:rPr>
      </w:pPr>
      <w:r w:rsidRPr="00B45C3B">
        <w:rPr>
          <w:szCs w:val="24"/>
        </w:rPr>
        <w:t xml:space="preserve">The models used in the current investigation are sphere, cone1 with </w:t>
      </w:r>
      <w:r w:rsidR="007A51B6">
        <w:rPr>
          <w:szCs w:val="24"/>
        </w:rPr>
        <w:t>47</w:t>
      </w:r>
      <w:r w:rsidRPr="00B45C3B">
        <w:rPr>
          <w:szCs w:val="24"/>
        </w:rPr>
        <w:t>° angle</w:t>
      </w:r>
      <w:r w:rsidR="00B632FF">
        <w:rPr>
          <w:szCs w:val="24"/>
        </w:rPr>
        <w:t xml:space="preserve"> </w:t>
      </w:r>
      <w:r w:rsidRPr="00B45C3B">
        <w:rPr>
          <w:szCs w:val="24"/>
        </w:rPr>
        <w:t xml:space="preserve">and cone2 with </w:t>
      </w:r>
      <w:r w:rsidR="007A51B6">
        <w:rPr>
          <w:szCs w:val="24"/>
          <w:highlight w:val="yellow"/>
        </w:rPr>
        <w:t>32</w:t>
      </w:r>
      <w:r w:rsidRPr="00B632FF">
        <w:rPr>
          <w:szCs w:val="24"/>
          <w:highlight w:val="yellow"/>
        </w:rPr>
        <w:t>° angle</w:t>
      </w:r>
      <w:r w:rsidRPr="00B45C3B">
        <w:rPr>
          <w:szCs w:val="24"/>
        </w:rPr>
        <w:t xml:space="preserve">. The free-stream Mach number is 1.6 and </w:t>
      </w:r>
      <w:r w:rsidR="00954161">
        <w:rPr>
          <w:szCs w:val="24"/>
        </w:rPr>
        <w:t xml:space="preserve">the </w:t>
      </w:r>
      <w:r w:rsidRPr="00B45C3B">
        <w:rPr>
          <w:szCs w:val="24"/>
        </w:rPr>
        <w:t>initial conditions are</w:t>
      </w:r>
      <w:r w:rsidR="00954161">
        <w:rPr>
          <w:szCs w:val="24"/>
        </w:rPr>
        <w:t xml:space="preserve"> </w:t>
      </w:r>
      <w:r w:rsidR="00954161" w:rsidRPr="00B45C3B">
        <w:rPr>
          <w:szCs w:val="24"/>
        </w:rPr>
        <w:t>p=1 atm, T=293.15 K</w:t>
      </w:r>
      <w:r w:rsidR="00954161">
        <w:rPr>
          <w:szCs w:val="24"/>
        </w:rPr>
        <w:t>.</w:t>
      </w:r>
    </w:p>
    <w:p w14:paraId="416AB959" w14:textId="291F366D" w:rsidR="00B45C3B" w:rsidRDefault="00C0771B" w:rsidP="00B45C3B">
      <w:pPr>
        <w:pStyle w:val="ListParagraph"/>
        <w:spacing w:line="360" w:lineRule="auto"/>
        <w:ind w:left="360"/>
        <w:jc w:val="both"/>
        <w:rPr>
          <w:szCs w:val="24"/>
        </w:rPr>
      </w:pPr>
      <w:r w:rsidRPr="00B45C3B">
        <w:rPr>
          <w:szCs w:val="24"/>
        </w:rPr>
        <w:t>In this experimental investigation, pressure measurements were done by mercury manometer; mercury height in the manometer’s tubes, give us the local pressure on the models</w:t>
      </w:r>
      <w:r w:rsidR="00B45C3B" w:rsidRPr="00B45C3B">
        <w:rPr>
          <w:szCs w:val="24"/>
        </w:rPr>
        <w:t>.</w:t>
      </w:r>
      <w:r w:rsidR="00954161">
        <w:rPr>
          <w:szCs w:val="24"/>
        </w:rPr>
        <w:t xml:space="preserve"> The nozzle shape which provides 1.6 Mach, is shown in figure 18.</w:t>
      </w:r>
    </w:p>
    <w:p w14:paraId="2D77C20D" w14:textId="77777777" w:rsidR="006E7D4E" w:rsidRDefault="006E7D4E" w:rsidP="00B45C3B">
      <w:pPr>
        <w:pStyle w:val="ListParagraph"/>
        <w:spacing w:line="360" w:lineRule="auto"/>
        <w:ind w:left="360"/>
        <w:jc w:val="both"/>
        <w:rPr>
          <w:szCs w:val="24"/>
        </w:rPr>
      </w:pPr>
    </w:p>
    <w:p w14:paraId="01321476" w14:textId="05D2F8A5" w:rsidR="00B45C3B" w:rsidRDefault="006E7D4E" w:rsidP="006E7D4E">
      <w:pPr>
        <w:pStyle w:val="ListParagraph"/>
        <w:ind w:left="360"/>
        <w:jc w:val="center"/>
        <w:rPr>
          <w:szCs w:val="24"/>
        </w:rPr>
      </w:pPr>
      <w:r>
        <w:rPr>
          <w:noProof/>
        </w:rPr>
        <w:lastRenderedPageBreak/>
        <w:drawing>
          <wp:inline distT="0" distB="0" distL="0" distR="0" wp14:anchorId="7F4B5A2A" wp14:editId="6B4AA169">
            <wp:extent cx="5753100" cy="2524125"/>
            <wp:effectExtent l="0" t="0" r="0" b="9525"/>
            <wp:docPr id="18" name="Chart 18">
              <a:extLst xmlns:a="http://schemas.openxmlformats.org/drawingml/2006/main">
                <a:ext uri="{FF2B5EF4-FFF2-40B4-BE49-F238E27FC236}">
                  <a16:creationId xmlns:a16="http://schemas.microsoft.com/office/drawing/2014/main" id="{FED6030D-A5B9-4743-8759-F4BA7DB50C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E58C0D" w14:textId="1A0B4E87" w:rsidR="006E7D4E" w:rsidRPr="006E7D4E" w:rsidRDefault="006E7D4E" w:rsidP="006E7D4E">
      <w:pPr>
        <w:rPr>
          <w:szCs w:val="24"/>
        </w:rPr>
      </w:pPr>
      <w:r>
        <w:rPr>
          <w:szCs w:val="24"/>
        </w:rPr>
        <w:br w:type="page"/>
      </w:r>
    </w:p>
    <w:p w14:paraId="7851AA6D" w14:textId="2FCAFF1E" w:rsidR="006E7D4E" w:rsidRDefault="006E7D4E" w:rsidP="006E7D4E">
      <w:pPr>
        <w:pStyle w:val="ListParagraph"/>
        <w:numPr>
          <w:ilvl w:val="0"/>
          <w:numId w:val="1"/>
        </w:numPr>
        <w:rPr>
          <w:szCs w:val="24"/>
        </w:rPr>
      </w:pPr>
      <w:r>
        <w:rPr>
          <w:szCs w:val="24"/>
        </w:rPr>
        <w:lastRenderedPageBreak/>
        <w:t>Results and Discussion</w:t>
      </w:r>
    </w:p>
    <w:p w14:paraId="19A9DFA4" w14:textId="62CCA699" w:rsidR="006E7D4E" w:rsidRDefault="006E7D4E" w:rsidP="006E7D4E">
      <w:pPr>
        <w:pStyle w:val="ListParagraph"/>
        <w:numPr>
          <w:ilvl w:val="1"/>
          <w:numId w:val="1"/>
        </w:numPr>
        <w:rPr>
          <w:szCs w:val="24"/>
        </w:rPr>
      </w:pPr>
      <w:r>
        <w:rPr>
          <w:szCs w:val="24"/>
        </w:rPr>
        <w:t>Numerical Simulation</w:t>
      </w:r>
    </w:p>
    <w:p w14:paraId="6020272D" w14:textId="246F2F9D" w:rsidR="006E7D4E" w:rsidRDefault="00D62E93" w:rsidP="006E7D4E">
      <w:pPr>
        <w:pStyle w:val="ListParagraph"/>
        <w:ind w:left="792"/>
        <w:rPr>
          <w:szCs w:val="24"/>
        </w:rPr>
      </w:pPr>
      <w:r>
        <w:rPr>
          <w:szCs w:val="24"/>
        </w:rPr>
        <w:t xml:space="preserve">Density contours which highlight pressure waves are presented including with surface plots of pressure, Mach and temperature, for the three cases through figures </w:t>
      </w:r>
      <w:r w:rsidRPr="00D62E93">
        <w:rPr>
          <w:szCs w:val="24"/>
          <w:highlight w:val="yellow"/>
        </w:rPr>
        <w:t>19 to 34</w:t>
      </w:r>
      <w:r>
        <w:rPr>
          <w:szCs w:val="24"/>
        </w:rPr>
        <w:t>.</w:t>
      </w:r>
    </w:p>
    <w:p w14:paraId="58825381" w14:textId="1ACA61EB" w:rsidR="009A39A0" w:rsidRDefault="009A39A0" w:rsidP="006E7D4E">
      <w:pPr>
        <w:pStyle w:val="ListParagraph"/>
        <w:ind w:left="792"/>
        <w:rPr>
          <w:szCs w:val="24"/>
        </w:rPr>
      </w:pPr>
    </w:p>
    <w:p w14:paraId="611B36FB" w14:textId="6C192761" w:rsidR="009A39A0" w:rsidRDefault="009A39A0" w:rsidP="006E7D4E">
      <w:pPr>
        <w:pStyle w:val="ListParagraph"/>
        <w:ind w:left="792"/>
        <w:rPr>
          <w:szCs w:val="24"/>
        </w:rPr>
      </w:pPr>
    </w:p>
    <w:p w14:paraId="1C08992B" w14:textId="10E8D3E0" w:rsidR="009A39A0" w:rsidRDefault="009A39A0" w:rsidP="006E7D4E">
      <w:pPr>
        <w:pStyle w:val="ListParagraph"/>
        <w:ind w:left="792"/>
        <w:rPr>
          <w:szCs w:val="24"/>
        </w:rPr>
      </w:pPr>
    </w:p>
    <w:p w14:paraId="4F14F644" w14:textId="723869E3" w:rsidR="009A39A0" w:rsidRDefault="009A39A0" w:rsidP="006E7D4E">
      <w:pPr>
        <w:pStyle w:val="ListParagraph"/>
        <w:ind w:left="792"/>
        <w:rPr>
          <w:szCs w:val="24"/>
        </w:rPr>
      </w:pPr>
    </w:p>
    <w:p w14:paraId="79432BD6" w14:textId="20F5B30B" w:rsidR="009A39A0" w:rsidRDefault="009A39A0" w:rsidP="006E7D4E">
      <w:pPr>
        <w:pStyle w:val="ListParagraph"/>
        <w:ind w:left="792"/>
        <w:rPr>
          <w:szCs w:val="24"/>
        </w:rPr>
      </w:pPr>
    </w:p>
    <w:p w14:paraId="0CE2820B" w14:textId="77777777" w:rsidR="009A39A0" w:rsidRDefault="009A39A0" w:rsidP="006E7D4E">
      <w:pPr>
        <w:pStyle w:val="ListParagraph"/>
        <w:ind w:left="792"/>
        <w:rPr>
          <w:szCs w:val="24"/>
        </w:rPr>
      </w:pPr>
    </w:p>
    <w:p w14:paraId="1B36CEB3" w14:textId="77777777" w:rsidR="00D62E93" w:rsidRDefault="00D62E93" w:rsidP="00D62E93">
      <w:pPr>
        <w:rPr>
          <w:szCs w:val="24"/>
        </w:rPr>
        <w:sectPr w:rsidR="00D62E93" w:rsidSect="00CB01DE">
          <w:type w:val="continuous"/>
          <w:pgSz w:w="12240" w:h="15840"/>
          <w:pgMar w:top="1440" w:right="1440" w:bottom="1440" w:left="1440" w:header="720" w:footer="720" w:gutter="0"/>
          <w:cols w:space="720"/>
          <w:docGrid w:linePitch="360"/>
        </w:sectPr>
      </w:pPr>
    </w:p>
    <w:p w14:paraId="5FDB9623" w14:textId="6F70A8F5" w:rsidR="009A39A0" w:rsidRDefault="00D62E93" w:rsidP="009A39A0">
      <w:pPr>
        <w:rPr>
          <w:szCs w:val="24"/>
        </w:rPr>
      </w:pPr>
      <w:r>
        <w:rPr>
          <w:noProof/>
        </w:rPr>
        <w:drawing>
          <wp:inline distT="0" distB="0" distL="0" distR="0" wp14:anchorId="0357B9B1" wp14:editId="6F9C62E3">
            <wp:extent cx="3004457" cy="291737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714" cy="2988504"/>
                    </a:xfrm>
                    <a:prstGeom prst="rect">
                      <a:avLst/>
                    </a:prstGeom>
                    <a:noFill/>
                    <a:ln>
                      <a:noFill/>
                    </a:ln>
                  </pic:spPr>
                </pic:pic>
              </a:graphicData>
            </a:graphic>
          </wp:inline>
        </w:drawing>
      </w:r>
      <w:r>
        <w:rPr>
          <w:noProof/>
        </w:rPr>
        <w:drawing>
          <wp:inline distT="0" distB="0" distL="0" distR="0" wp14:anchorId="7F509A9A" wp14:editId="1A58420E">
            <wp:extent cx="3004185" cy="291710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771" cy="2940010"/>
                    </a:xfrm>
                    <a:prstGeom prst="rect">
                      <a:avLst/>
                    </a:prstGeom>
                    <a:noFill/>
                    <a:ln>
                      <a:noFill/>
                    </a:ln>
                  </pic:spPr>
                </pic:pic>
              </a:graphicData>
            </a:graphic>
          </wp:inline>
        </w:drawing>
      </w:r>
      <w:r>
        <w:rPr>
          <w:noProof/>
        </w:rPr>
        <w:drawing>
          <wp:inline distT="0" distB="0" distL="0" distR="0" wp14:anchorId="4EA5041F" wp14:editId="01A7DE54">
            <wp:extent cx="3020762" cy="2933206"/>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749" cy="2973976"/>
                    </a:xfrm>
                    <a:prstGeom prst="rect">
                      <a:avLst/>
                    </a:prstGeom>
                    <a:noFill/>
                    <a:ln>
                      <a:noFill/>
                    </a:ln>
                  </pic:spPr>
                </pic:pic>
              </a:graphicData>
            </a:graphic>
          </wp:inline>
        </w:drawing>
      </w:r>
      <w:r>
        <w:rPr>
          <w:noProof/>
        </w:rPr>
        <w:drawing>
          <wp:inline distT="0" distB="0" distL="0" distR="0" wp14:anchorId="26B5C214" wp14:editId="164306F9">
            <wp:extent cx="3020695" cy="2933139"/>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820" cy="2956565"/>
                    </a:xfrm>
                    <a:prstGeom prst="rect">
                      <a:avLst/>
                    </a:prstGeom>
                    <a:noFill/>
                    <a:ln>
                      <a:noFill/>
                    </a:ln>
                  </pic:spPr>
                </pic:pic>
              </a:graphicData>
            </a:graphic>
          </wp:inline>
        </w:drawing>
      </w:r>
    </w:p>
    <w:p w14:paraId="2C09DA5D" w14:textId="77777777" w:rsidR="009A39A0" w:rsidRDefault="009A39A0" w:rsidP="009A39A0">
      <w:pPr>
        <w:rPr>
          <w:szCs w:val="24"/>
        </w:rPr>
        <w:sectPr w:rsidR="009A39A0" w:rsidSect="009A39A0">
          <w:type w:val="continuous"/>
          <w:pgSz w:w="12240" w:h="15840"/>
          <w:pgMar w:top="1440" w:right="1440" w:bottom="1440" w:left="1440" w:header="720" w:footer="720" w:gutter="0"/>
          <w:cols w:num="2" w:space="720"/>
          <w:docGrid w:linePitch="360"/>
        </w:sectPr>
      </w:pPr>
    </w:p>
    <w:p w14:paraId="500EAD39" w14:textId="7019E241" w:rsidR="009A39A0" w:rsidRDefault="009A39A0" w:rsidP="009A39A0">
      <w:pPr>
        <w:rPr>
          <w:szCs w:val="24"/>
        </w:rPr>
      </w:pPr>
    </w:p>
    <w:p w14:paraId="0BF18BD4" w14:textId="77777777" w:rsidR="009A39A0" w:rsidRDefault="009A39A0" w:rsidP="009A39A0">
      <w:pPr>
        <w:rPr>
          <w:szCs w:val="24"/>
        </w:rPr>
        <w:sectPr w:rsidR="009A39A0" w:rsidSect="009A39A0">
          <w:type w:val="continuous"/>
          <w:pgSz w:w="12240" w:h="15840"/>
          <w:pgMar w:top="1440" w:right="1440" w:bottom="1440" w:left="1440" w:header="720" w:footer="720" w:gutter="0"/>
          <w:cols w:space="720"/>
          <w:docGrid w:linePitch="360"/>
        </w:sectPr>
      </w:pPr>
    </w:p>
    <w:p w14:paraId="04B33D2A" w14:textId="46F1DB15" w:rsidR="00DA36F5" w:rsidRDefault="009A39A0" w:rsidP="00DA36F5">
      <w:pPr>
        <w:rPr>
          <w:szCs w:val="24"/>
        </w:rPr>
      </w:pPr>
      <w:r>
        <w:rPr>
          <w:noProof/>
        </w:rPr>
        <w:lastRenderedPageBreak/>
        <w:drawing>
          <wp:inline distT="0" distB="0" distL="0" distR="0" wp14:anchorId="697B8226" wp14:editId="1BC1A733">
            <wp:extent cx="2778487" cy="2756535"/>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383" cy="2844728"/>
                    </a:xfrm>
                    <a:prstGeom prst="rect">
                      <a:avLst/>
                    </a:prstGeom>
                    <a:noFill/>
                    <a:ln>
                      <a:noFill/>
                    </a:ln>
                  </pic:spPr>
                </pic:pic>
              </a:graphicData>
            </a:graphic>
          </wp:inline>
        </w:drawing>
      </w:r>
    </w:p>
    <w:p w14:paraId="476E88FF" w14:textId="77777777" w:rsidR="00DA36F5" w:rsidRDefault="00DA36F5" w:rsidP="00DA36F5">
      <w:pPr>
        <w:rPr>
          <w:szCs w:val="24"/>
        </w:rPr>
      </w:pPr>
    </w:p>
    <w:p w14:paraId="281C6C90" w14:textId="13A7C826" w:rsidR="009A39A0" w:rsidRDefault="009A39A0" w:rsidP="009A39A0">
      <w:pPr>
        <w:rPr>
          <w:szCs w:val="24"/>
        </w:rPr>
      </w:pPr>
      <w:r>
        <w:rPr>
          <w:noProof/>
        </w:rPr>
        <w:drawing>
          <wp:inline distT="0" distB="0" distL="0" distR="0" wp14:anchorId="2D8EF1D5" wp14:editId="22C9AAC4">
            <wp:extent cx="2778760" cy="2778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466" cy="2811466"/>
                    </a:xfrm>
                    <a:prstGeom prst="rect">
                      <a:avLst/>
                    </a:prstGeom>
                    <a:noFill/>
                    <a:ln>
                      <a:noFill/>
                    </a:ln>
                  </pic:spPr>
                </pic:pic>
              </a:graphicData>
            </a:graphic>
          </wp:inline>
        </w:drawing>
      </w:r>
    </w:p>
    <w:p w14:paraId="523E56A8" w14:textId="57A097F1" w:rsidR="009A39A0" w:rsidRDefault="009A39A0" w:rsidP="00DA36F5">
      <w:pPr>
        <w:rPr>
          <w:szCs w:val="24"/>
        </w:rPr>
      </w:pPr>
      <w:r>
        <w:rPr>
          <w:noProof/>
        </w:rPr>
        <w:drawing>
          <wp:inline distT="0" distB="0" distL="0" distR="0" wp14:anchorId="16447C5D" wp14:editId="68F6B916">
            <wp:extent cx="2992582" cy="2992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5428" cy="3035428"/>
                    </a:xfrm>
                    <a:prstGeom prst="rect">
                      <a:avLst/>
                    </a:prstGeom>
                    <a:noFill/>
                    <a:ln>
                      <a:noFill/>
                    </a:ln>
                  </pic:spPr>
                </pic:pic>
              </a:graphicData>
            </a:graphic>
          </wp:inline>
        </w:drawing>
      </w:r>
      <w:r>
        <w:rPr>
          <w:noProof/>
        </w:rPr>
        <w:drawing>
          <wp:inline distT="0" distB="0" distL="0" distR="0" wp14:anchorId="139EE576" wp14:editId="212E68E3">
            <wp:extent cx="2992120" cy="2992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3041" cy="3013041"/>
                    </a:xfrm>
                    <a:prstGeom prst="rect">
                      <a:avLst/>
                    </a:prstGeom>
                    <a:noFill/>
                    <a:ln>
                      <a:noFill/>
                    </a:ln>
                  </pic:spPr>
                </pic:pic>
              </a:graphicData>
            </a:graphic>
          </wp:inline>
        </w:drawing>
      </w:r>
    </w:p>
    <w:p w14:paraId="7CC1356D" w14:textId="77777777" w:rsidR="009A39A0" w:rsidRDefault="009A39A0" w:rsidP="009A39A0">
      <w:pPr>
        <w:rPr>
          <w:szCs w:val="24"/>
        </w:rPr>
        <w:sectPr w:rsidR="009A39A0" w:rsidSect="009A39A0">
          <w:type w:val="continuous"/>
          <w:pgSz w:w="12240" w:h="15840"/>
          <w:pgMar w:top="1440" w:right="1440" w:bottom="1440" w:left="1440" w:header="720" w:footer="720" w:gutter="0"/>
          <w:cols w:num="2" w:space="720"/>
          <w:docGrid w:linePitch="360"/>
        </w:sectPr>
      </w:pPr>
    </w:p>
    <w:p w14:paraId="710BD2E3" w14:textId="540B7CBB" w:rsidR="009A39A0" w:rsidRDefault="009A39A0" w:rsidP="009A39A0">
      <w:pPr>
        <w:rPr>
          <w:szCs w:val="24"/>
        </w:rPr>
      </w:pPr>
    </w:p>
    <w:p w14:paraId="10F19C22" w14:textId="77777777" w:rsidR="00DA36F5" w:rsidRDefault="00DA36F5" w:rsidP="00DA36F5">
      <w:pPr>
        <w:rPr>
          <w:szCs w:val="24"/>
        </w:rPr>
        <w:sectPr w:rsidR="00DA36F5" w:rsidSect="009A39A0">
          <w:type w:val="continuous"/>
          <w:pgSz w:w="12240" w:h="15840"/>
          <w:pgMar w:top="1440" w:right="1440" w:bottom="1440" w:left="1440" w:header="720" w:footer="720" w:gutter="0"/>
          <w:cols w:space="720"/>
          <w:docGrid w:linePitch="360"/>
        </w:sectPr>
      </w:pPr>
    </w:p>
    <w:p w14:paraId="57BCE5ED" w14:textId="691976DB" w:rsidR="00DA36F5" w:rsidRDefault="00DA36F5" w:rsidP="00DA36F5">
      <w:pPr>
        <w:rPr>
          <w:szCs w:val="24"/>
        </w:rPr>
      </w:pPr>
      <w:r>
        <w:rPr>
          <w:noProof/>
        </w:rPr>
        <w:lastRenderedPageBreak/>
        <w:drawing>
          <wp:inline distT="0" distB="0" distL="0" distR="0" wp14:anchorId="2B2BD691" wp14:editId="2C27192B">
            <wp:extent cx="2945378" cy="286194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7468" cy="2893126"/>
                    </a:xfrm>
                    <a:prstGeom prst="rect">
                      <a:avLst/>
                    </a:prstGeom>
                    <a:noFill/>
                    <a:ln>
                      <a:noFill/>
                    </a:ln>
                  </pic:spPr>
                </pic:pic>
              </a:graphicData>
            </a:graphic>
          </wp:inline>
        </w:drawing>
      </w:r>
    </w:p>
    <w:p w14:paraId="0F9E6BDD" w14:textId="4B32552C" w:rsidR="00DA36F5" w:rsidRDefault="00DA36F5" w:rsidP="00DA36F5">
      <w:pPr>
        <w:rPr>
          <w:szCs w:val="24"/>
        </w:rPr>
      </w:pPr>
      <w:r>
        <w:rPr>
          <w:noProof/>
        </w:rPr>
        <w:drawing>
          <wp:inline distT="0" distB="0" distL="0" distR="0" wp14:anchorId="2212E729" wp14:editId="6021CD94">
            <wp:extent cx="2945130" cy="286170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1811" cy="2907062"/>
                    </a:xfrm>
                    <a:prstGeom prst="rect">
                      <a:avLst/>
                    </a:prstGeom>
                    <a:noFill/>
                    <a:ln>
                      <a:noFill/>
                    </a:ln>
                  </pic:spPr>
                </pic:pic>
              </a:graphicData>
            </a:graphic>
          </wp:inline>
        </w:drawing>
      </w:r>
    </w:p>
    <w:p w14:paraId="64FA58F7" w14:textId="4AA26694" w:rsidR="00DA36F5" w:rsidRDefault="00DA36F5" w:rsidP="00DA36F5">
      <w:pPr>
        <w:rPr>
          <w:szCs w:val="24"/>
        </w:rPr>
      </w:pPr>
      <w:r>
        <w:rPr>
          <w:noProof/>
        </w:rPr>
        <w:drawing>
          <wp:inline distT="0" distB="0" distL="0" distR="0" wp14:anchorId="283130A6" wp14:editId="2EAC1CB2">
            <wp:extent cx="2945386" cy="286195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2275" cy="2888081"/>
                    </a:xfrm>
                    <a:prstGeom prst="rect">
                      <a:avLst/>
                    </a:prstGeom>
                    <a:noFill/>
                    <a:ln>
                      <a:noFill/>
                    </a:ln>
                  </pic:spPr>
                </pic:pic>
              </a:graphicData>
            </a:graphic>
          </wp:inline>
        </w:drawing>
      </w:r>
    </w:p>
    <w:p w14:paraId="5346227E" w14:textId="3F163AF1" w:rsidR="00DA36F5" w:rsidRDefault="00DA36F5" w:rsidP="00DA36F5">
      <w:pPr>
        <w:rPr>
          <w:szCs w:val="24"/>
        </w:rPr>
      </w:pPr>
      <w:r>
        <w:rPr>
          <w:noProof/>
        </w:rPr>
        <w:drawing>
          <wp:inline distT="0" distB="0" distL="0" distR="0" wp14:anchorId="601AC31B" wp14:editId="428C9986">
            <wp:extent cx="2945130" cy="286170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7771" cy="2883704"/>
                    </a:xfrm>
                    <a:prstGeom prst="rect">
                      <a:avLst/>
                    </a:prstGeom>
                    <a:noFill/>
                    <a:ln>
                      <a:noFill/>
                    </a:ln>
                  </pic:spPr>
                </pic:pic>
              </a:graphicData>
            </a:graphic>
          </wp:inline>
        </w:drawing>
      </w:r>
    </w:p>
    <w:p w14:paraId="27C724A1" w14:textId="77777777" w:rsidR="00DA36F5" w:rsidRDefault="00DA36F5" w:rsidP="00DA36F5">
      <w:pPr>
        <w:rPr>
          <w:szCs w:val="24"/>
        </w:rPr>
        <w:sectPr w:rsidR="00DA36F5" w:rsidSect="00DA36F5">
          <w:type w:val="continuous"/>
          <w:pgSz w:w="12240" w:h="15840"/>
          <w:pgMar w:top="1440" w:right="1440" w:bottom="1440" w:left="1440" w:header="720" w:footer="720" w:gutter="0"/>
          <w:cols w:num="2" w:space="720"/>
          <w:docGrid w:linePitch="360"/>
        </w:sectPr>
      </w:pPr>
    </w:p>
    <w:p w14:paraId="52E00365" w14:textId="1FFF7F66" w:rsidR="00DA36F5" w:rsidRDefault="00DA36F5" w:rsidP="00DA36F5">
      <w:pPr>
        <w:rPr>
          <w:szCs w:val="24"/>
        </w:rPr>
      </w:pPr>
    </w:p>
    <w:p w14:paraId="31F397F6" w14:textId="77777777" w:rsidR="00DA36F5" w:rsidRPr="00D62E93" w:rsidRDefault="00DA36F5" w:rsidP="00DA36F5">
      <w:pPr>
        <w:rPr>
          <w:szCs w:val="24"/>
        </w:rPr>
      </w:pPr>
    </w:p>
    <w:sectPr w:rsidR="00DA36F5" w:rsidRPr="00D62E93" w:rsidSect="009A39A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2EFD"/>
    <w:multiLevelType w:val="hybridMultilevel"/>
    <w:tmpl w:val="53D8E600"/>
    <w:lvl w:ilvl="0" w:tplc="5B58A068">
      <w:start w:val="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3723A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60A48"/>
    <w:multiLevelType w:val="hybridMultilevel"/>
    <w:tmpl w:val="4E603616"/>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53CB47CC"/>
    <w:multiLevelType w:val="hybridMultilevel"/>
    <w:tmpl w:val="CDE0C0B4"/>
    <w:lvl w:ilvl="0" w:tplc="641C0298">
      <w:start w:val="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659E2BEE"/>
    <w:multiLevelType w:val="multilevel"/>
    <w:tmpl w:val="ECE82F2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D163831"/>
    <w:multiLevelType w:val="multilevel"/>
    <w:tmpl w:val="D596957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S1tDQ0NTMxNTQxNDdV0lEKTi0uzszPAykwrAUAP5rGPywAAAA="/>
  </w:docVars>
  <w:rsids>
    <w:rsidRoot w:val="00C65D2C"/>
    <w:rsid w:val="00010267"/>
    <w:rsid w:val="00035A9F"/>
    <w:rsid w:val="000A612B"/>
    <w:rsid w:val="0013317D"/>
    <w:rsid w:val="0023361C"/>
    <w:rsid w:val="0036006C"/>
    <w:rsid w:val="00367628"/>
    <w:rsid w:val="003A6C33"/>
    <w:rsid w:val="00426A3B"/>
    <w:rsid w:val="004D638D"/>
    <w:rsid w:val="004F6BF6"/>
    <w:rsid w:val="00522880"/>
    <w:rsid w:val="00560F22"/>
    <w:rsid w:val="005F62E9"/>
    <w:rsid w:val="006E7D4E"/>
    <w:rsid w:val="006F5D50"/>
    <w:rsid w:val="007A51B6"/>
    <w:rsid w:val="00800A04"/>
    <w:rsid w:val="00901F05"/>
    <w:rsid w:val="00945514"/>
    <w:rsid w:val="00954161"/>
    <w:rsid w:val="00986D3C"/>
    <w:rsid w:val="009A39A0"/>
    <w:rsid w:val="009A4BBD"/>
    <w:rsid w:val="00A50384"/>
    <w:rsid w:val="00A5412E"/>
    <w:rsid w:val="00A70CBB"/>
    <w:rsid w:val="00A924F9"/>
    <w:rsid w:val="00AA53A6"/>
    <w:rsid w:val="00AE3A77"/>
    <w:rsid w:val="00B422CD"/>
    <w:rsid w:val="00B43682"/>
    <w:rsid w:val="00B45C3B"/>
    <w:rsid w:val="00B632FF"/>
    <w:rsid w:val="00B64EA0"/>
    <w:rsid w:val="00BA594E"/>
    <w:rsid w:val="00C0771B"/>
    <w:rsid w:val="00C36E87"/>
    <w:rsid w:val="00C5519B"/>
    <w:rsid w:val="00C65D2C"/>
    <w:rsid w:val="00CA4349"/>
    <w:rsid w:val="00CB01DE"/>
    <w:rsid w:val="00CB11EE"/>
    <w:rsid w:val="00CD3B6E"/>
    <w:rsid w:val="00D62E93"/>
    <w:rsid w:val="00D703A8"/>
    <w:rsid w:val="00DA36F5"/>
    <w:rsid w:val="00DF1618"/>
    <w:rsid w:val="00ED6F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992C3"/>
  <w15:chartTrackingRefBased/>
  <w15:docId w15:val="{D096C8E7-7F97-4D40-962B-2329CBB3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Taking1">
    <w:name w:val="Note-Taking1"/>
    <w:basedOn w:val="Normal"/>
    <w:link w:val="Note-Taking1Char"/>
    <w:qFormat/>
    <w:rsid w:val="00C36E87"/>
    <w:rPr>
      <w:rFonts w:asciiTheme="majorBidi" w:hAnsiTheme="majorBidi"/>
      <w:b/>
      <w:u w:val="single"/>
    </w:rPr>
  </w:style>
  <w:style w:type="character" w:customStyle="1" w:styleId="Note-Taking1Char">
    <w:name w:val="Note-Taking1 Char"/>
    <w:basedOn w:val="DefaultParagraphFont"/>
    <w:link w:val="Note-Taking1"/>
    <w:rsid w:val="00C36E87"/>
    <w:rPr>
      <w:rFonts w:asciiTheme="majorBidi" w:hAnsiTheme="majorBidi"/>
      <w:b/>
      <w:sz w:val="24"/>
      <w:u w:val="single"/>
    </w:rPr>
  </w:style>
  <w:style w:type="paragraph" w:customStyle="1" w:styleId="a">
    <w:name w:val="نوشتار فارسی"/>
    <w:basedOn w:val="Normal"/>
    <w:link w:val="Char"/>
    <w:qFormat/>
    <w:rsid w:val="00CA4349"/>
    <w:pPr>
      <w:bidi/>
      <w:spacing w:line="240" w:lineRule="auto"/>
    </w:pPr>
    <w:rPr>
      <w:rFonts w:ascii="B Nazanin" w:hAnsi="B Nazanin"/>
      <w:lang w:bidi="fa-IR"/>
    </w:rPr>
  </w:style>
  <w:style w:type="character" w:customStyle="1" w:styleId="Char">
    <w:name w:val="نوشتار فارسی Char"/>
    <w:basedOn w:val="DefaultParagraphFont"/>
    <w:link w:val="a"/>
    <w:rsid w:val="00CA4349"/>
    <w:rPr>
      <w:rFonts w:ascii="B Nazanin" w:hAnsi="B Nazanin"/>
      <w:lang w:bidi="fa-IR"/>
    </w:rPr>
  </w:style>
  <w:style w:type="paragraph" w:styleId="ListParagraph">
    <w:name w:val="List Paragraph"/>
    <w:basedOn w:val="Normal"/>
    <w:uiPriority w:val="34"/>
    <w:qFormat/>
    <w:rsid w:val="004F6B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D:\EDocuments\Az%20aero%20Prj\Paris%20Conference\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Nozzle fo Mach=1.6</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Section Heights</c:v>
          </c:tx>
          <c:spPr>
            <a:ln w="19050" cap="rnd">
              <a:solidFill>
                <a:schemeClr val="dk1">
                  <a:tint val="88500"/>
                </a:schemeClr>
              </a:solidFill>
              <a:round/>
            </a:ln>
            <a:effectLst/>
          </c:spPr>
          <c:marker>
            <c:symbol val="circle"/>
            <c:size val="4"/>
            <c:spPr>
              <a:solidFill>
                <a:schemeClr val="dk1">
                  <a:tint val="88500"/>
                </a:schemeClr>
              </a:solidFill>
              <a:ln w="9525">
                <a:solidFill>
                  <a:schemeClr val="dk1">
                    <a:tint val="88500"/>
                  </a:schemeClr>
                </a:solidFill>
              </a:ln>
              <a:effectLst/>
            </c:spPr>
          </c:marker>
          <c:xVal>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xVal>
          <c:yVal>
            <c:numRef>
              <c:f>Sheet1!$J$2:$J$27</c:f>
              <c:numCache>
                <c:formatCode>General</c:formatCode>
                <c:ptCount val="26"/>
                <c:pt idx="0">
                  <c:v>10.6</c:v>
                </c:pt>
                <c:pt idx="1">
                  <c:v>9.6999999999999993</c:v>
                </c:pt>
                <c:pt idx="2">
                  <c:v>8.8999999999999986</c:v>
                </c:pt>
                <c:pt idx="3">
                  <c:v>8.2999999999999989</c:v>
                </c:pt>
                <c:pt idx="4">
                  <c:v>7.8999999999999995</c:v>
                </c:pt>
                <c:pt idx="5">
                  <c:v>7.6</c:v>
                </c:pt>
                <c:pt idx="6">
                  <c:v>7.4999999999999991</c:v>
                </c:pt>
                <c:pt idx="7">
                  <c:v>7.6</c:v>
                </c:pt>
                <c:pt idx="8">
                  <c:v>7.6999999999999993</c:v>
                </c:pt>
                <c:pt idx="9">
                  <c:v>7.8999999999999995</c:v>
                </c:pt>
                <c:pt idx="10">
                  <c:v>8.1</c:v>
                </c:pt>
                <c:pt idx="11">
                  <c:v>8.2999999999999989</c:v>
                </c:pt>
                <c:pt idx="12">
                  <c:v>8.6</c:v>
                </c:pt>
                <c:pt idx="13">
                  <c:v>8.7999999999999989</c:v>
                </c:pt>
                <c:pt idx="14">
                  <c:v>9.1</c:v>
                </c:pt>
                <c:pt idx="15">
                  <c:v>9.2999999999999989</c:v>
                </c:pt>
                <c:pt idx="16">
                  <c:v>9.5</c:v>
                </c:pt>
                <c:pt idx="17">
                  <c:v>9.6</c:v>
                </c:pt>
                <c:pt idx="18">
                  <c:v>9.7999999999999989</c:v>
                </c:pt>
                <c:pt idx="19">
                  <c:v>9.8999999999999986</c:v>
                </c:pt>
                <c:pt idx="20">
                  <c:v>10</c:v>
                </c:pt>
                <c:pt idx="21">
                  <c:v>10.1</c:v>
                </c:pt>
                <c:pt idx="22">
                  <c:v>10.199999999999999</c:v>
                </c:pt>
                <c:pt idx="23">
                  <c:v>10.199999999999999</c:v>
                </c:pt>
                <c:pt idx="24">
                  <c:v>10.299999999999999</c:v>
                </c:pt>
                <c:pt idx="25">
                  <c:v>10.299999999999999</c:v>
                </c:pt>
              </c:numCache>
            </c:numRef>
          </c:yVal>
          <c:smooth val="1"/>
          <c:extLst>
            <c:ext xmlns:c16="http://schemas.microsoft.com/office/drawing/2014/chart" uri="{C3380CC4-5D6E-409C-BE32-E72D297353CC}">
              <c16:uniqueId val="{00000000-D434-4D22-97DF-487DF42C5D3D}"/>
            </c:ext>
          </c:extLst>
        </c:ser>
        <c:dLbls>
          <c:showLegendKey val="0"/>
          <c:showVal val="0"/>
          <c:showCatName val="0"/>
          <c:showSerName val="0"/>
          <c:showPercent val="0"/>
          <c:showBubbleSize val="0"/>
        </c:dLbls>
        <c:axId val="1652700096"/>
        <c:axId val="1652780432"/>
      </c:scatterChart>
      <c:scatterChart>
        <c:scatterStyle val="smoothMarker"/>
        <c:varyColors val="0"/>
        <c:ser>
          <c:idx val="1"/>
          <c:order val="1"/>
          <c:tx>
            <c:v>A/A* ratio</c:v>
          </c:tx>
          <c:spPr>
            <a:ln w="19050" cap="rnd">
              <a:solidFill>
                <a:schemeClr val="dk1">
                  <a:tint val="55000"/>
                </a:schemeClr>
              </a:solidFill>
              <a:round/>
            </a:ln>
            <a:effectLst/>
          </c:spPr>
          <c:marker>
            <c:symbol val="triangle"/>
            <c:size val="5"/>
            <c:spPr>
              <a:solidFill>
                <a:schemeClr val="dk1">
                  <a:tint val="55000"/>
                </a:schemeClr>
              </a:solidFill>
              <a:ln w="9525">
                <a:solidFill>
                  <a:schemeClr val="dk1">
                    <a:tint val="55000"/>
                  </a:schemeClr>
                </a:solidFill>
              </a:ln>
              <a:effectLst/>
            </c:spPr>
          </c:marker>
          <c:xVal>
            <c:numRef>
              <c:f>Sheet1!$A$2:$A$27</c:f>
              <c:numCache>
                <c:formatCode>General</c:formatCode>
                <c:ptCount val="2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numCache>
            </c:numRef>
          </c:xVal>
          <c:yVal>
            <c:numRef>
              <c:f>Sheet1!$AL$2:$AL$27</c:f>
              <c:numCache>
                <c:formatCode>0.000</c:formatCode>
                <c:ptCount val="26"/>
                <c:pt idx="0">
                  <c:v>1.4133333333333333</c:v>
                </c:pt>
                <c:pt idx="1">
                  <c:v>1.2933333333333332</c:v>
                </c:pt>
                <c:pt idx="2">
                  <c:v>1.1866666666666665</c:v>
                </c:pt>
                <c:pt idx="3">
                  <c:v>1.1066666666666665</c:v>
                </c:pt>
                <c:pt idx="4">
                  <c:v>1.0533333333333332</c:v>
                </c:pt>
                <c:pt idx="5">
                  <c:v>1.0133333333333332</c:v>
                </c:pt>
                <c:pt idx="6">
                  <c:v>0.99999999999999989</c:v>
                </c:pt>
                <c:pt idx="7">
                  <c:v>1.0133333333333332</c:v>
                </c:pt>
                <c:pt idx="8">
                  <c:v>1.0266666666666666</c:v>
                </c:pt>
                <c:pt idx="9">
                  <c:v>1.0533333333333332</c:v>
                </c:pt>
                <c:pt idx="10">
                  <c:v>1.0799999999999998</c:v>
                </c:pt>
                <c:pt idx="11">
                  <c:v>1.1066666666666665</c:v>
                </c:pt>
                <c:pt idx="12">
                  <c:v>1.1466666666666667</c:v>
                </c:pt>
                <c:pt idx="13">
                  <c:v>1.1733333333333331</c:v>
                </c:pt>
                <c:pt idx="14">
                  <c:v>1.2133333333333334</c:v>
                </c:pt>
                <c:pt idx="15">
                  <c:v>1.2399999999999998</c:v>
                </c:pt>
                <c:pt idx="16">
                  <c:v>1.2666666666666666</c:v>
                </c:pt>
                <c:pt idx="17">
                  <c:v>1.28</c:v>
                </c:pt>
                <c:pt idx="18">
                  <c:v>1.3066666666666664</c:v>
                </c:pt>
                <c:pt idx="19">
                  <c:v>1.3199999999999998</c:v>
                </c:pt>
                <c:pt idx="20">
                  <c:v>1.3333333333333333</c:v>
                </c:pt>
                <c:pt idx="21">
                  <c:v>1.3466666666666667</c:v>
                </c:pt>
                <c:pt idx="22">
                  <c:v>1.3599999999999999</c:v>
                </c:pt>
                <c:pt idx="23">
                  <c:v>1.3599999999999999</c:v>
                </c:pt>
                <c:pt idx="24">
                  <c:v>1.3733333333333333</c:v>
                </c:pt>
                <c:pt idx="25">
                  <c:v>1.3733333333333333</c:v>
                </c:pt>
              </c:numCache>
            </c:numRef>
          </c:yVal>
          <c:smooth val="1"/>
          <c:extLst>
            <c:ext xmlns:c16="http://schemas.microsoft.com/office/drawing/2014/chart" uri="{C3380CC4-5D6E-409C-BE32-E72D297353CC}">
              <c16:uniqueId val="{00000001-D434-4D22-97DF-487DF42C5D3D}"/>
            </c:ext>
          </c:extLst>
        </c:ser>
        <c:dLbls>
          <c:showLegendKey val="0"/>
          <c:showVal val="0"/>
          <c:showCatName val="0"/>
          <c:showSerName val="0"/>
          <c:showPercent val="0"/>
          <c:showBubbleSize val="0"/>
        </c:dLbls>
        <c:axId val="1652801648"/>
        <c:axId val="1652802896"/>
      </c:scatterChart>
      <c:valAx>
        <c:axId val="1652700096"/>
        <c:scaling>
          <c:orientation val="minMax"/>
          <c:max val="27"/>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Probe number along the horizontal axis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780432"/>
        <c:crosses val="autoZero"/>
        <c:crossBetween val="midCat"/>
      </c:valAx>
      <c:valAx>
        <c:axId val="165278043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Height of the</a:t>
                </a:r>
                <a:r>
                  <a:rPr lang="en-US" baseline="0"/>
                  <a:t> nozzle sections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700096"/>
        <c:crosses val="autoZero"/>
        <c:crossBetween val="midCat"/>
      </c:valAx>
      <c:valAx>
        <c:axId val="1652802896"/>
        <c:scaling>
          <c:orientation val="minMax"/>
        </c:scaling>
        <c:delete val="0"/>
        <c:axPos val="r"/>
        <c:numFmt formatCode="0.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801648"/>
        <c:crosses val="max"/>
        <c:crossBetween val="midCat"/>
      </c:valAx>
      <c:valAx>
        <c:axId val="1652801648"/>
        <c:scaling>
          <c:orientation val="minMax"/>
        </c:scaling>
        <c:delete val="1"/>
        <c:axPos val="b"/>
        <c:numFmt formatCode="General" sourceLinked="1"/>
        <c:majorTickMark val="out"/>
        <c:minorTickMark val="none"/>
        <c:tickLblPos val="nextTo"/>
        <c:crossAx val="16528028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dc:creator>
  <cp:keywords/>
  <dc:description/>
  <cp:lastModifiedBy>Dina</cp:lastModifiedBy>
  <cp:revision>4</cp:revision>
  <cp:lastPrinted>2021-03-07T14:00:00Z</cp:lastPrinted>
  <dcterms:created xsi:type="dcterms:W3CDTF">2021-03-07T14:00:00Z</dcterms:created>
  <dcterms:modified xsi:type="dcterms:W3CDTF">2021-03-07T15:02:00Z</dcterms:modified>
</cp:coreProperties>
</file>