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84162" w14:textId="56A325B3" w:rsidR="00A44633" w:rsidRPr="00A44633" w:rsidRDefault="00A44633" w:rsidP="00A44633">
      <w:pPr>
        <w:spacing w:before="100" w:beforeAutospacing="1" w:after="100" w:afterAutospacing="1" w:line="240" w:lineRule="auto"/>
        <w:rPr>
          <w:rFonts w:ascii="Book Antiqua" w:eastAsia="Times New Roman" w:hAnsi="Book Antiqua" w:cs="Times New Roman"/>
          <w:b/>
          <w:bCs/>
          <w:kern w:val="0"/>
          <w:szCs w:val="24"/>
          <w:lang w:eastAsia="id-ID" w:bidi="ar-SA"/>
          <w14:ligatures w14:val="none"/>
        </w:rPr>
      </w:pPr>
      <w:r w:rsidRPr="00A44633">
        <w:rPr>
          <w:rFonts w:ascii="Book Antiqua" w:eastAsia="Times New Roman" w:hAnsi="Book Antiqua" w:cs="Times New Roman"/>
          <w:b/>
          <w:bCs/>
          <w:kern w:val="0"/>
          <w:szCs w:val="24"/>
          <w:lang w:eastAsia="id-ID" w:bidi="ar-SA"/>
          <w14:ligatures w14:val="none"/>
        </w:rPr>
        <w:t>Kamis, 4 Desember 2025</w:t>
      </w:r>
      <w:r w:rsidRPr="00A44633">
        <w:rPr>
          <w:rFonts w:ascii="Book Antiqua" w:eastAsia="Times New Roman" w:hAnsi="Book Antiqua" w:cs="Times New Roman"/>
          <w:kern w:val="0"/>
          <w:szCs w:val="24"/>
          <w:lang w:eastAsia="id-ID" w:bidi="ar-SA"/>
          <w14:ligatures w14:val="none"/>
        </w:rPr>
        <w:br/>
      </w:r>
      <w:r w:rsidRPr="00A44633">
        <w:rPr>
          <w:rFonts w:ascii="Book Antiqua" w:eastAsia="Times New Roman" w:hAnsi="Book Antiqua" w:cs="Times New Roman"/>
          <w:b/>
          <w:bCs/>
          <w:kern w:val="0"/>
          <w:szCs w:val="24"/>
          <w:lang w:eastAsia="id-ID" w:bidi="ar-SA"/>
          <w14:ligatures w14:val="none"/>
        </w:rPr>
        <w:t xml:space="preserve">Belajar Digital, </w:t>
      </w:r>
      <w:proofErr w:type="spellStart"/>
      <w:r w:rsidRPr="00A44633">
        <w:rPr>
          <w:rFonts w:ascii="Book Antiqua" w:eastAsia="Times New Roman" w:hAnsi="Book Antiqua" w:cs="Times New Roman"/>
          <w:b/>
          <w:bCs/>
          <w:kern w:val="0"/>
          <w:szCs w:val="24"/>
          <w:lang w:eastAsia="id-ID" w:bidi="ar-SA"/>
          <w14:ligatures w14:val="none"/>
        </w:rPr>
        <w:t>Ibu-Ibu</w:t>
      </w:r>
      <w:proofErr w:type="spellEnd"/>
      <w:r w:rsidRPr="00A44633">
        <w:rPr>
          <w:rFonts w:ascii="Book Antiqua" w:eastAsia="Times New Roman" w:hAnsi="Book Antiqua" w:cs="Times New Roman"/>
          <w:b/>
          <w:bCs/>
          <w:kern w:val="0"/>
          <w:szCs w:val="24"/>
          <w:lang w:eastAsia="id-ID" w:bidi="ar-SA"/>
          <w14:ligatures w14:val="none"/>
        </w:rPr>
        <w:t xml:space="preserve"> PKK Desa Pabean Kembangkan Usaha Rumahan</w:t>
      </w:r>
    </w:p>
    <w:p w14:paraId="1F13B875" w14:textId="77777777" w:rsidR="00A44633" w:rsidRDefault="00A44633" w:rsidP="00A44633">
      <w:pPr>
        <w:spacing w:before="120" w:after="0" w:line="240" w:lineRule="auto"/>
        <w:contextualSpacing/>
        <w:jc w:val="both"/>
        <w:rPr>
          <w:rFonts w:ascii="Book Antiqua" w:eastAsia="Times New Roman" w:hAnsi="Book Antiqua" w:cs="Times New Roman"/>
          <w:kern w:val="0"/>
          <w:szCs w:val="24"/>
          <w:lang w:eastAsia="id-ID" w:bidi="ar-SA"/>
          <w14:ligatures w14:val="none"/>
        </w:rPr>
      </w:pPr>
      <w:r w:rsidRPr="00A44633">
        <w:rPr>
          <w:rFonts w:ascii="Book Antiqua" w:eastAsia="Times New Roman" w:hAnsi="Book Antiqua" w:cs="Times New Roman"/>
          <w:b/>
          <w:bCs/>
          <w:kern w:val="0"/>
          <w:szCs w:val="24"/>
          <w:lang w:eastAsia="id-ID" w:bidi="ar-SA"/>
          <w14:ligatures w14:val="none"/>
        </w:rPr>
        <w:t>SIDOARJO</w:t>
      </w:r>
      <w:r w:rsidRPr="00A44633">
        <w:rPr>
          <w:rFonts w:ascii="Book Antiqua" w:eastAsia="Times New Roman" w:hAnsi="Book Antiqua" w:cs="Times New Roman"/>
          <w:kern w:val="0"/>
          <w:szCs w:val="24"/>
          <w:lang w:eastAsia="id-ID" w:bidi="ar-SA"/>
          <w14:ligatures w14:val="none"/>
        </w:rPr>
        <w:t xml:space="preserve"> – Ibu-ibu anggota PKK Desa Pabean, Kecamatan </w:t>
      </w:r>
      <w:proofErr w:type="spellStart"/>
      <w:r w:rsidRPr="00A44633">
        <w:rPr>
          <w:rFonts w:ascii="Book Antiqua" w:eastAsia="Times New Roman" w:hAnsi="Book Antiqua" w:cs="Times New Roman"/>
          <w:kern w:val="0"/>
          <w:szCs w:val="24"/>
          <w:lang w:eastAsia="id-ID" w:bidi="ar-SA"/>
          <w14:ligatures w14:val="none"/>
        </w:rPr>
        <w:t>Sedati</w:t>
      </w:r>
      <w:proofErr w:type="spellEnd"/>
      <w:r w:rsidRPr="00A44633">
        <w:rPr>
          <w:rFonts w:ascii="Book Antiqua" w:eastAsia="Times New Roman" w:hAnsi="Book Antiqua" w:cs="Times New Roman"/>
          <w:kern w:val="0"/>
          <w:szCs w:val="24"/>
          <w:lang w:eastAsia="id-ID" w:bidi="ar-SA"/>
          <w14:ligatures w14:val="none"/>
        </w:rPr>
        <w:t xml:space="preserve">, Kabupaten Sidoarjo, mulai beradaptasi dengan perkembangan teknologi digital. Melalui pendampingan dari Universitas Wijaya Kusuma Surabaya (UWKS), mereka belajar memanfaatkan media sosial dan teknologi </w:t>
      </w:r>
      <w:proofErr w:type="spellStart"/>
      <w:r w:rsidRPr="00A44633">
        <w:rPr>
          <w:rFonts w:ascii="Book Antiqua" w:eastAsia="Times New Roman" w:hAnsi="Book Antiqua" w:cs="Times New Roman"/>
          <w:kern w:val="0"/>
          <w:szCs w:val="24"/>
          <w:lang w:eastAsia="id-ID" w:bidi="ar-SA"/>
          <w14:ligatures w14:val="none"/>
        </w:rPr>
        <w:t>branding</w:t>
      </w:r>
      <w:proofErr w:type="spellEnd"/>
      <w:r w:rsidRPr="00A44633">
        <w:rPr>
          <w:rFonts w:ascii="Book Antiqua" w:eastAsia="Times New Roman" w:hAnsi="Book Antiqua" w:cs="Times New Roman"/>
          <w:kern w:val="0"/>
          <w:szCs w:val="24"/>
          <w:lang w:eastAsia="id-ID" w:bidi="ar-SA"/>
          <w14:ligatures w14:val="none"/>
        </w:rPr>
        <w:t xml:space="preserve"> untuk mengembangkan usaha rumahan yang selama ini dijalankan secara sederhana.</w:t>
      </w:r>
    </w:p>
    <w:p w14:paraId="76C89F63" w14:textId="7D862A5A" w:rsidR="00A44633" w:rsidRPr="00A44633" w:rsidRDefault="00A44633" w:rsidP="00A44633">
      <w:pPr>
        <w:spacing w:before="120" w:after="0" w:line="240" w:lineRule="auto"/>
        <w:contextualSpacing/>
        <w:jc w:val="both"/>
        <w:rPr>
          <w:rFonts w:ascii="Book Antiqua" w:eastAsia="Times New Roman" w:hAnsi="Book Antiqua" w:cs="Times New Roman"/>
          <w:kern w:val="0"/>
          <w:szCs w:val="24"/>
          <w:lang w:eastAsia="id-ID" w:bidi="ar-SA"/>
          <w14:ligatures w14:val="none"/>
        </w:rPr>
      </w:pPr>
      <w:r w:rsidRPr="00A44633">
        <w:rPr>
          <w:rFonts w:ascii="Book Antiqua" w:eastAsia="Times New Roman" w:hAnsi="Book Antiqua" w:cs="Times New Roman"/>
          <w:kern w:val="0"/>
          <w:szCs w:val="24"/>
          <w:lang w:eastAsia="id-ID" w:bidi="ar-SA"/>
          <w14:ligatures w14:val="none"/>
        </w:rPr>
        <w:t xml:space="preserve">Desa Pabean memiliki potensi ekonomi yang cukup besar karena lokasinya yang dekat dengan Bandara Internasional Juanda dan kawasan industri. Banyak warga, khususnya ibu-ibu, menjalankan usaha kecil seperti kuliner, kue rumahan, kerajinan tangan, hingga jasa katering dan </w:t>
      </w:r>
      <w:proofErr w:type="spellStart"/>
      <w:r w:rsidRPr="00A44633">
        <w:rPr>
          <w:rFonts w:ascii="Book Antiqua" w:eastAsia="Times New Roman" w:hAnsi="Book Antiqua" w:cs="Times New Roman"/>
          <w:kern w:val="0"/>
          <w:szCs w:val="24"/>
          <w:lang w:eastAsia="id-ID" w:bidi="ar-SA"/>
          <w14:ligatures w14:val="none"/>
        </w:rPr>
        <w:t>laundry</w:t>
      </w:r>
      <w:proofErr w:type="spellEnd"/>
      <w:r w:rsidRPr="00A44633">
        <w:rPr>
          <w:rFonts w:ascii="Book Antiqua" w:eastAsia="Times New Roman" w:hAnsi="Book Antiqua" w:cs="Times New Roman"/>
          <w:kern w:val="0"/>
          <w:szCs w:val="24"/>
          <w:lang w:eastAsia="id-ID" w:bidi="ar-SA"/>
          <w14:ligatures w14:val="none"/>
        </w:rPr>
        <w:t>. Namun, sebagian besar produk tersebut masih dipasarkan secara terbatas di lingkungan sekitar.</w:t>
      </w:r>
    </w:p>
    <w:p w14:paraId="09978C95" w14:textId="77777777" w:rsidR="00A44633" w:rsidRPr="00A44633" w:rsidRDefault="00A44633" w:rsidP="00A44633">
      <w:pPr>
        <w:spacing w:before="120" w:after="0" w:line="240" w:lineRule="auto"/>
        <w:contextualSpacing/>
        <w:jc w:val="both"/>
        <w:rPr>
          <w:rFonts w:ascii="Book Antiqua" w:eastAsia="Times New Roman" w:hAnsi="Book Antiqua" w:cs="Times New Roman"/>
          <w:kern w:val="0"/>
          <w:szCs w:val="24"/>
          <w:lang w:eastAsia="id-ID" w:bidi="ar-SA"/>
          <w14:ligatures w14:val="none"/>
        </w:rPr>
      </w:pPr>
      <w:r w:rsidRPr="00A44633">
        <w:rPr>
          <w:rFonts w:ascii="Book Antiqua" w:eastAsia="Times New Roman" w:hAnsi="Book Antiqua" w:cs="Times New Roman"/>
          <w:kern w:val="0"/>
          <w:szCs w:val="24"/>
          <w:lang w:eastAsia="id-ID" w:bidi="ar-SA"/>
          <w14:ligatures w14:val="none"/>
        </w:rPr>
        <w:t xml:space="preserve">Melihat kondisi itu, UWKS melalui Lembaga Penelitian dan Pengabdian kepada Masyarakat memberikan pelatihan digitalisasi dan </w:t>
      </w:r>
      <w:proofErr w:type="spellStart"/>
      <w:r w:rsidRPr="00A44633">
        <w:rPr>
          <w:rFonts w:ascii="Book Antiqua" w:eastAsia="Times New Roman" w:hAnsi="Book Antiqua" w:cs="Times New Roman"/>
          <w:kern w:val="0"/>
          <w:szCs w:val="24"/>
          <w:lang w:eastAsia="id-ID" w:bidi="ar-SA"/>
          <w14:ligatures w14:val="none"/>
        </w:rPr>
        <w:t>branding</w:t>
      </w:r>
      <w:proofErr w:type="spellEnd"/>
      <w:r w:rsidRPr="00A44633">
        <w:rPr>
          <w:rFonts w:ascii="Book Antiqua" w:eastAsia="Times New Roman" w:hAnsi="Book Antiqua" w:cs="Times New Roman"/>
          <w:kern w:val="0"/>
          <w:szCs w:val="24"/>
          <w:lang w:eastAsia="id-ID" w:bidi="ar-SA"/>
          <w14:ligatures w14:val="none"/>
        </w:rPr>
        <w:t xml:space="preserve"> bagi komunitas </w:t>
      </w:r>
      <w:proofErr w:type="spellStart"/>
      <w:r w:rsidRPr="00A44633">
        <w:rPr>
          <w:rFonts w:ascii="Book Antiqua" w:eastAsia="Times New Roman" w:hAnsi="Book Antiqua" w:cs="Times New Roman"/>
          <w:kern w:val="0"/>
          <w:szCs w:val="24"/>
          <w:lang w:eastAsia="id-ID" w:bidi="ar-SA"/>
          <w14:ligatures w14:val="none"/>
        </w:rPr>
        <w:t>Ibu-Ibu</w:t>
      </w:r>
      <w:proofErr w:type="spellEnd"/>
      <w:r w:rsidRPr="00A44633">
        <w:rPr>
          <w:rFonts w:ascii="Book Antiqua" w:eastAsia="Times New Roman" w:hAnsi="Book Antiqua" w:cs="Times New Roman"/>
          <w:kern w:val="0"/>
          <w:szCs w:val="24"/>
          <w:lang w:eastAsia="id-ID" w:bidi="ar-SA"/>
          <w14:ligatures w14:val="none"/>
        </w:rPr>
        <w:t xml:space="preserve"> PKK. Ketua Tim Pengabdian UWKS, Prof. Dr. Ir. Rr. </w:t>
      </w:r>
      <w:proofErr w:type="spellStart"/>
      <w:r w:rsidRPr="00A44633">
        <w:rPr>
          <w:rFonts w:ascii="Book Antiqua" w:eastAsia="Times New Roman" w:hAnsi="Book Antiqua" w:cs="Times New Roman"/>
          <w:kern w:val="0"/>
          <w:szCs w:val="24"/>
          <w:lang w:eastAsia="id-ID" w:bidi="ar-SA"/>
          <w14:ligatures w14:val="none"/>
        </w:rPr>
        <w:t>Nugrahini</w:t>
      </w:r>
      <w:proofErr w:type="spellEnd"/>
      <w:r w:rsidRPr="00A44633">
        <w:rPr>
          <w:rFonts w:ascii="Book Antiqua" w:eastAsia="Times New Roman" w:hAnsi="Book Antiqua" w:cs="Times New Roman"/>
          <w:kern w:val="0"/>
          <w:szCs w:val="24"/>
          <w:lang w:eastAsia="id-ID" w:bidi="ar-SA"/>
          <w14:ligatures w14:val="none"/>
        </w:rPr>
        <w:t xml:space="preserve"> SW, </w:t>
      </w:r>
      <w:proofErr w:type="spellStart"/>
      <w:r w:rsidRPr="00A44633">
        <w:rPr>
          <w:rFonts w:ascii="Book Antiqua" w:eastAsia="Times New Roman" w:hAnsi="Book Antiqua" w:cs="Times New Roman"/>
          <w:kern w:val="0"/>
          <w:szCs w:val="24"/>
          <w:lang w:eastAsia="id-ID" w:bidi="ar-SA"/>
          <w14:ligatures w14:val="none"/>
        </w:rPr>
        <w:t>M.Si</w:t>
      </w:r>
      <w:proofErr w:type="spellEnd"/>
      <w:r w:rsidRPr="00A44633">
        <w:rPr>
          <w:rFonts w:ascii="Book Antiqua" w:eastAsia="Times New Roman" w:hAnsi="Book Antiqua" w:cs="Times New Roman"/>
          <w:kern w:val="0"/>
          <w:szCs w:val="24"/>
          <w:lang w:eastAsia="id-ID" w:bidi="ar-SA"/>
          <w14:ligatures w14:val="none"/>
        </w:rPr>
        <w:t>, mengatakan bahwa kegiatan ini bertujuan agar pelaku UMKM perempuan tidak tertinggal di tengah perkembangan ekonomi digital.</w:t>
      </w:r>
    </w:p>
    <w:p w14:paraId="09D2F0E1" w14:textId="2BEDA36C" w:rsidR="00A44633" w:rsidRDefault="00A44633" w:rsidP="00A44633">
      <w:pPr>
        <w:spacing w:before="120" w:after="0" w:line="240" w:lineRule="auto"/>
        <w:contextualSpacing/>
        <w:jc w:val="both"/>
        <w:rPr>
          <w:rFonts w:ascii="Book Antiqua" w:eastAsia="Times New Roman" w:hAnsi="Book Antiqua" w:cs="Times New Roman"/>
          <w:kern w:val="0"/>
          <w:szCs w:val="24"/>
          <w:lang w:eastAsia="id-ID" w:bidi="ar-SA"/>
          <w14:ligatures w14:val="none"/>
        </w:rPr>
      </w:pPr>
      <w:r w:rsidRPr="00A44633">
        <w:rPr>
          <w:rFonts w:ascii="Book Antiqua" w:eastAsia="Times New Roman" w:hAnsi="Book Antiqua" w:cs="Times New Roman"/>
          <w:kern w:val="0"/>
          <w:szCs w:val="24"/>
          <w:lang w:eastAsia="id-ID" w:bidi="ar-SA"/>
          <w14:ligatures w14:val="none"/>
        </w:rPr>
        <w:t>“Banyak produk ibu-ibu sebenarnya sudah bagus dan layak dijual lebih luas. Kendalanya ada pada pemasaran dan kepercayaan diri menggunakan teknologi. Melalui pelatihan ini, kami ingin mereka lebih berani memanfaatkan media digital,” ujarnya.</w:t>
      </w:r>
      <w:r>
        <w:rPr>
          <w:rFonts w:ascii="Book Antiqua" w:eastAsia="Times New Roman" w:hAnsi="Book Antiqua" w:cs="Times New Roman"/>
          <w:kern w:val="0"/>
          <w:szCs w:val="24"/>
          <w:lang w:eastAsia="id-ID" w:bidi="ar-SA"/>
          <w14:ligatures w14:val="none"/>
        </w:rPr>
        <w:t xml:space="preserve"> </w:t>
      </w:r>
      <w:r w:rsidRPr="00A44633">
        <w:rPr>
          <w:rFonts w:ascii="Book Antiqua" w:eastAsia="Times New Roman" w:hAnsi="Book Antiqua" w:cs="Times New Roman"/>
          <w:kern w:val="0"/>
          <w:szCs w:val="24"/>
          <w:lang w:eastAsia="id-ID" w:bidi="ar-SA"/>
          <w14:ligatures w14:val="none"/>
        </w:rPr>
        <w:t xml:space="preserve">Dalam pelatihan tersebut, peserta diajak langsung praktik menggunakan </w:t>
      </w:r>
      <w:proofErr w:type="spellStart"/>
      <w:r w:rsidRPr="00A44633">
        <w:rPr>
          <w:rFonts w:ascii="Book Antiqua" w:eastAsia="Times New Roman" w:hAnsi="Book Antiqua" w:cs="Times New Roman"/>
          <w:kern w:val="0"/>
          <w:szCs w:val="24"/>
          <w:lang w:eastAsia="id-ID" w:bidi="ar-SA"/>
          <w14:ligatures w14:val="none"/>
        </w:rPr>
        <w:t>WhatsApp</w:t>
      </w:r>
      <w:proofErr w:type="spellEnd"/>
      <w:r w:rsidRPr="00A44633">
        <w:rPr>
          <w:rFonts w:ascii="Book Antiqua" w:eastAsia="Times New Roman" w:hAnsi="Book Antiqua" w:cs="Times New Roman"/>
          <w:kern w:val="0"/>
          <w:szCs w:val="24"/>
          <w:lang w:eastAsia="id-ID" w:bidi="ar-SA"/>
          <w14:ligatures w14:val="none"/>
        </w:rPr>
        <w:t xml:space="preserve"> Business dan Instagram untuk berjualan. Mereka juga belajar memotret produk menggunakan ponsel, menulis keterangan singkat yang menarik, serta memahami pentingnya kemasan dan identitas produk. Selain itu, peserta dikenalkan dengan </w:t>
      </w:r>
      <w:proofErr w:type="spellStart"/>
      <w:r w:rsidRPr="00A44633">
        <w:rPr>
          <w:rFonts w:ascii="Book Antiqua" w:eastAsia="Times New Roman" w:hAnsi="Book Antiqua" w:cs="Times New Roman"/>
          <w:kern w:val="0"/>
          <w:szCs w:val="24"/>
          <w:lang w:eastAsia="id-ID" w:bidi="ar-SA"/>
          <w14:ligatures w14:val="none"/>
        </w:rPr>
        <w:t>marketplace</w:t>
      </w:r>
      <w:proofErr w:type="spellEnd"/>
      <w:r w:rsidRPr="00A44633">
        <w:rPr>
          <w:rFonts w:ascii="Book Antiqua" w:eastAsia="Times New Roman" w:hAnsi="Book Antiqua" w:cs="Times New Roman"/>
          <w:kern w:val="0"/>
          <w:szCs w:val="24"/>
          <w:lang w:eastAsia="id-ID" w:bidi="ar-SA"/>
          <w14:ligatures w14:val="none"/>
        </w:rPr>
        <w:t xml:space="preserve"> sebagai peluang memperluas jangkauan pasar di luar desa.</w:t>
      </w:r>
    </w:p>
    <w:p w14:paraId="408C3513" w14:textId="0221EBF3" w:rsidR="00A44633" w:rsidRPr="00A44633" w:rsidRDefault="00A44633" w:rsidP="00A44633">
      <w:pPr>
        <w:spacing w:before="120" w:after="0" w:line="240" w:lineRule="auto"/>
        <w:contextualSpacing/>
        <w:jc w:val="both"/>
        <w:rPr>
          <w:rFonts w:ascii="Book Antiqua" w:eastAsia="Times New Roman" w:hAnsi="Book Antiqua" w:cs="Times New Roman"/>
          <w:kern w:val="0"/>
          <w:szCs w:val="24"/>
          <w:lang w:eastAsia="id-ID" w:bidi="ar-SA"/>
          <w14:ligatures w14:val="none"/>
        </w:rPr>
      </w:pPr>
    </w:p>
    <w:p w14:paraId="3277FEFF" w14:textId="58C3D591" w:rsidR="00750826" w:rsidRPr="00A44633" w:rsidRDefault="00A44633" w:rsidP="00A44633">
      <w:pPr>
        <w:spacing w:before="120" w:after="0" w:line="240" w:lineRule="auto"/>
        <w:contextualSpacing/>
        <w:jc w:val="both"/>
        <w:rPr>
          <w:rFonts w:ascii="Book Antiqua" w:eastAsia="Times New Roman" w:hAnsi="Book Antiqua" w:cs="Times New Roman"/>
          <w:kern w:val="0"/>
          <w:szCs w:val="24"/>
          <w:lang w:eastAsia="id-ID" w:bidi="ar-SA"/>
          <w14:ligatures w14:val="none"/>
        </w:rPr>
      </w:pPr>
      <w:r w:rsidRPr="00A44633">
        <w:rPr>
          <w:rFonts w:ascii="Book Antiqua" w:hAnsi="Book Antiqua"/>
          <w:noProof/>
          <w:szCs w:val="24"/>
        </w:rPr>
        <w:drawing>
          <wp:anchor distT="0" distB="0" distL="114300" distR="114300" simplePos="0" relativeHeight="251659264" behindDoc="0" locked="0" layoutInCell="1" allowOverlap="1" wp14:anchorId="16A422BA" wp14:editId="6BE510F0">
            <wp:simplePos x="0" y="0"/>
            <wp:positionH relativeFrom="margin">
              <wp:posOffset>0</wp:posOffset>
            </wp:positionH>
            <wp:positionV relativeFrom="paragraph">
              <wp:posOffset>46990</wp:posOffset>
            </wp:positionV>
            <wp:extent cx="3575050" cy="2133600"/>
            <wp:effectExtent l="152400" t="114300" r="139700" b="152400"/>
            <wp:wrapSquare wrapText="bothSides"/>
            <wp:docPr id="1777520262" name="Picture 28" descr="Sebuah gambar berisi pakaian, Wajah manusia, orang, tek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20262" name="Picture 28" descr="Sebuah gambar berisi pakaian, Wajah manusia, orang, teks&#10;&#10;Konten yang dihasilkan AI mungkin salah."/>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5050" cy="2133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Pr="00A44633">
        <w:rPr>
          <w:rFonts w:ascii="Book Antiqua" w:eastAsia="Times New Roman" w:hAnsi="Book Antiqua" w:cs="Times New Roman"/>
          <w:kern w:val="0"/>
          <w:szCs w:val="24"/>
          <w:lang w:eastAsia="id-ID" w:bidi="ar-SA"/>
          <w14:ligatures w14:val="none"/>
        </w:rPr>
        <w:t xml:space="preserve">Sebanyak 30 ibu-ibu PKK mengikuti kegiatan ini dengan antusias. Meski sebagian peserta masih harus bolak-balik melayani pembeli di lapaknya, partisipasi tetap tinggi. Kemampuan menggunakan media sosial meningkat lebih dari 30 persen, sementara pemahaman pemasaran digital dan </w:t>
      </w:r>
      <w:proofErr w:type="spellStart"/>
      <w:r w:rsidRPr="00A44633">
        <w:rPr>
          <w:rFonts w:ascii="Book Antiqua" w:eastAsia="Times New Roman" w:hAnsi="Book Antiqua" w:cs="Times New Roman"/>
          <w:kern w:val="0"/>
          <w:szCs w:val="24"/>
          <w:lang w:eastAsia="id-ID" w:bidi="ar-SA"/>
          <w14:ligatures w14:val="none"/>
        </w:rPr>
        <w:t>branding</w:t>
      </w:r>
      <w:proofErr w:type="spellEnd"/>
      <w:r w:rsidRPr="00A44633">
        <w:rPr>
          <w:rFonts w:ascii="Book Antiqua" w:eastAsia="Times New Roman" w:hAnsi="Book Antiqua" w:cs="Times New Roman"/>
          <w:kern w:val="0"/>
          <w:szCs w:val="24"/>
          <w:lang w:eastAsia="id-ID" w:bidi="ar-SA"/>
          <w14:ligatures w14:val="none"/>
        </w:rPr>
        <w:t xml:space="preserve"> produk juga mengalami kenaikan yang </w:t>
      </w:r>
      <w:proofErr w:type="spellStart"/>
      <w:r w:rsidRPr="00A44633">
        <w:rPr>
          <w:rFonts w:ascii="Book Antiqua" w:eastAsia="Times New Roman" w:hAnsi="Book Antiqua" w:cs="Times New Roman"/>
          <w:kern w:val="0"/>
          <w:szCs w:val="24"/>
          <w:lang w:eastAsia="id-ID" w:bidi="ar-SA"/>
          <w14:ligatures w14:val="none"/>
        </w:rPr>
        <w:t>sama.Salah</w:t>
      </w:r>
      <w:proofErr w:type="spellEnd"/>
      <w:r w:rsidRPr="00A44633">
        <w:rPr>
          <w:rFonts w:ascii="Book Antiqua" w:eastAsia="Times New Roman" w:hAnsi="Book Antiqua" w:cs="Times New Roman"/>
          <w:kern w:val="0"/>
          <w:szCs w:val="24"/>
          <w:lang w:eastAsia="id-ID" w:bidi="ar-SA"/>
          <w14:ligatures w14:val="none"/>
        </w:rPr>
        <w:t xml:space="preserve"> satu peserta mengaku kini lebih percaya diri. “Dulu hanya jual ke tetangga. Sekarang sudah bisa unggah foto jualan dan balas pesanan lewat </w:t>
      </w:r>
      <w:proofErr w:type="spellStart"/>
      <w:r w:rsidRPr="00A44633">
        <w:rPr>
          <w:rFonts w:ascii="Book Antiqua" w:eastAsia="Times New Roman" w:hAnsi="Book Antiqua" w:cs="Times New Roman"/>
          <w:kern w:val="0"/>
          <w:szCs w:val="24"/>
          <w:lang w:eastAsia="id-ID" w:bidi="ar-SA"/>
          <w14:ligatures w14:val="none"/>
        </w:rPr>
        <w:t>WhatsApp</w:t>
      </w:r>
      <w:proofErr w:type="spellEnd"/>
      <w:r w:rsidRPr="00A44633">
        <w:rPr>
          <w:rFonts w:ascii="Book Antiqua" w:eastAsia="Times New Roman" w:hAnsi="Book Antiqua" w:cs="Times New Roman"/>
          <w:kern w:val="0"/>
          <w:szCs w:val="24"/>
          <w:lang w:eastAsia="id-ID" w:bidi="ar-SA"/>
          <w14:ligatures w14:val="none"/>
        </w:rPr>
        <w:t>,” katanya.</w:t>
      </w:r>
      <w:r>
        <w:rPr>
          <w:rFonts w:ascii="Book Antiqua" w:eastAsia="Times New Roman" w:hAnsi="Book Antiqua" w:cs="Times New Roman"/>
          <w:kern w:val="0"/>
          <w:szCs w:val="24"/>
          <w:lang w:eastAsia="id-ID" w:bidi="ar-SA"/>
          <w14:ligatures w14:val="none"/>
        </w:rPr>
        <w:t xml:space="preserve"> </w:t>
      </w:r>
      <w:r w:rsidRPr="00A44633">
        <w:rPr>
          <w:rFonts w:ascii="Book Antiqua" w:eastAsia="Times New Roman" w:hAnsi="Book Antiqua" w:cs="Times New Roman"/>
          <w:kern w:val="0"/>
          <w:szCs w:val="24"/>
          <w:lang w:eastAsia="id-ID" w:bidi="ar-SA"/>
          <w14:ligatures w14:val="none"/>
        </w:rPr>
        <w:t>Pemerintah desa turut mendukung kegiatan ini dengan menyediakan Balai Desa sebagai lokasi pelatihan dan membantu koordinasi peserta. Ke depan, UWKS berencana melanjutkan pendampingan agar UMKM perempuan Desa Pabean semakin mandiri dan mampu bersaing di era digital.</w:t>
      </w:r>
    </w:p>
    <w:sectPr w:rsidR="00750826" w:rsidRPr="00A44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E2D"/>
    <w:multiLevelType w:val="multilevel"/>
    <w:tmpl w:val="7180B9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214C2"/>
    <w:multiLevelType w:val="multilevel"/>
    <w:tmpl w:val="2F647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62A4D"/>
    <w:multiLevelType w:val="multilevel"/>
    <w:tmpl w:val="EE0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B4162"/>
    <w:multiLevelType w:val="multilevel"/>
    <w:tmpl w:val="0E3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32822"/>
    <w:multiLevelType w:val="multilevel"/>
    <w:tmpl w:val="A51A4F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653B9"/>
    <w:multiLevelType w:val="multilevel"/>
    <w:tmpl w:val="66F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96866"/>
    <w:multiLevelType w:val="multilevel"/>
    <w:tmpl w:val="B0A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EA3EAC"/>
    <w:multiLevelType w:val="multilevel"/>
    <w:tmpl w:val="088AE2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317404">
    <w:abstractNumId w:val="2"/>
  </w:num>
  <w:num w:numId="2" w16cid:durableId="622882812">
    <w:abstractNumId w:val="5"/>
  </w:num>
  <w:num w:numId="3" w16cid:durableId="1233662415">
    <w:abstractNumId w:val="6"/>
  </w:num>
  <w:num w:numId="4" w16cid:durableId="915745434">
    <w:abstractNumId w:val="1"/>
  </w:num>
  <w:num w:numId="5" w16cid:durableId="1169979230">
    <w:abstractNumId w:val="7"/>
  </w:num>
  <w:num w:numId="6" w16cid:durableId="223833305">
    <w:abstractNumId w:val="4"/>
  </w:num>
  <w:num w:numId="7" w16cid:durableId="1565526493">
    <w:abstractNumId w:val="0"/>
  </w:num>
  <w:num w:numId="8" w16cid:durableId="1155687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58"/>
    <w:rsid w:val="00062B3A"/>
    <w:rsid w:val="002172DB"/>
    <w:rsid w:val="00750826"/>
    <w:rsid w:val="007C4358"/>
    <w:rsid w:val="00A44633"/>
    <w:rsid w:val="00C10C9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D0D6"/>
  <w15:chartTrackingRefBased/>
  <w15:docId w15:val="{8EBFDAE3-0270-4EA0-9BD4-7979BF7E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id-ID"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7C435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Judul2">
    <w:name w:val="heading 2"/>
    <w:basedOn w:val="Normal"/>
    <w:next w:val="Normal"/>
    <w:link w:val="Judul2KAR"/>
    <w:uiPriority w:val="9"/>
    <w:semiHidden/>
    <w:unhideWhenUsed/>
    <w:qFormat/>
    <w:rsid w:val="007C435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Judul3">
    <w:name w:val="heading 3"/>
    <w:basedOn w:val="Normal"/>
    <w:next w:val="Normal"/>
    <w:link w:val="Judul3KAR"/>
    <w:uiPriority w:val="9"/>
    <w:semiHidden/>
    <w:unhideWhenUsed/>
    <w:qFormat/>
    <w:rsid w:val="007C4358"/>
    <w:pPr>
      <w:keepNext/>
      <w:keepLines/>
      <w:spacing w:before="160" w:after="80"/>
      <w:outlineLvl w:val="2"/>
    </w:pPr>
    <w:rPr>
      <w:rFonts w:eastAsiaTheme="majorEastAsia" w:cstheme="majorBidi"/>
      <w:color w:val="0F4761" w:themeColor="accent1" w:themeShade="BF"/>
      <w:sz w:val="28"/>
      <w:szCs w:val="35"/>
    </w:rPr>
  </w:style>
  <w:style w:type="paragraph" w:styleId="Judul4">
    <w:name w:val="heading 4"/>
    <w:basedOn w:val="Normal"/>
    <w:next w:val="Normal"/>
    <w:link w:val="Judul4KAR"/>
    <w:uiPriority w:val="9"/>
    <w:semiHidden/>
    <w:unhideWhenUsed/>
    <w:qFormat/>
    <w:rsid w:val="007C435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7C435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7C435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C435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C435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C435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C4358"/>
    <w:rPr>
      <w:rFonts w:asciiTheme="majorHAnsi" w:eastAsiaTheme="majorEastAsia" w:hAnsiTheme="majorHAnsi" w:cstheme="majorBidi"/>
      <w:color w:val="0F4761" w:themeColor="accent1" w:themeShade="BF"/>
      <w:sz w:val="40"/>
      <w:szCs w:val="50"/>
    </w:rPr>
  </w:style>
  <w:style w:type="character" w:customStyle="1" w:styleId="Judul2KAR">
    <w:name w:val="Judul 2 KAR"/>
    <w:basedOn w:val="FontParagrafDefault"/>
    <w:link w:val="Judul2"/>
    <w:uiPriority w:val="9"/>
    <w:semiHidden/>
    <w:rsid w:val="007C4358"/>
    <w:rPr>
      <w:rFonts w:asciiTheme="majorHAnsi" w:eastAsiaTheme="majorEastAsia" w:hAnsiTheme="majorHAnsi" w:cstheme="majorBidi"/>
      <w:color w:val="0F4761" w:themeColor="accent1" w:themeShade="BF"/>
      <w:sz w:val="32"/>
      <w:szCs w:val="40"/>
    </w:rPr>
  </w:style>
  <w:style w:type="character" w:customStyle="1" w:styleId="Judul3KAR">
    <w:name w:val="Judul 3 KAR"/>
    <w:basedOn w:val="FontParagrafDefault"/>
    <w:link w:val="Judul3"/>
    <w:uiPriority w:val="9"/>
    <w:semiHidden/>
    <w:rsid w:val="007C4358"/>
    <w:rPr>
      <w:rFonts w:eastAsiaTheme="majorEastAsia" w:cstheme="majorBidi"/>
      <w:color w:val="0F4761" w:themeColor="accent1" w:themeShade="BF"/>
      <w:sz w:val="28"/>
      <w:szCs w:val="35"/>
    </w:rPr>
  </w:style>
  <w:style w:type="character" w:customStyle="1" w:styleId="Judul4KAR">
    <w:name w:val="Judul 4 KAR"/>
    <w:basedOn w:val="FontParagrafDefault"/>
    <w:link w:val="Judul4"/>
    <w:uiPriority w:val="9"/>
    <w:semiHidden/>
    <w:rsid w:val="007C435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7C435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7C435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C435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C435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C4358"/>
    <w:rPr>
      <w:rFonts w:eastAsiaTheme="majorEastAsia" w:cstheme="majorBidi"/>
      <w:color w:val="272727" w:themeColor="text1" w:themeTint="D8"/>
    </w:rPr>
  </w:style>
  <w:style w:type="paragraph" w:styleId="Judul">
    <w:name w:val="Title"/>
    <w:basedOn w:val="Normal"/>
    <w:next w:val="Normal"/>
    <w:link w:val="JudulKAR"/>
    <w:uiPriority w:val="10"/>
    <w:qFormat/>
    <w:rsid w:val="007C435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7C4358"/>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7C4358"/>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7C4358"/>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7C4358"/>
    <w:pPr>
      <w:spacing w:before="160"/>
      <w:jc w:val="center"/>
    </w:pPr>
    <w:rPr>
      <w:i/>
      <w:iCs/>
      <w:color w:val="404040" w:themeColor="text1" w:themeTint="BF"/>
    </w:rPr>
  </w:style>
  <w:style w:type="character" w:customStyle="1" w:styleId="KutipanKAR">
    <w:name w:val="Kutipan KAR"/>
    <w:basedOn w:val="FontParagrafDefault"/>
    <w:link w:val="Kutipan"/>
    <w:uiPriority w:val="29"/>
    <w:rsid w:val="007C4358"/>
    <w:rPr>
      <w:i/>
      <w:iCs/>
      <w:color w:val="404040" w:themeColor="text1" w:themeTint="BF"/>
    </w:rPr>
  </w:style>
  <w:style w:type="paragraph" w:styleId="DaftarParagraf">
    <w:name w:val="List Paragraph"/>
    <w:basedOn w:val="Normal"/>
    <w:uiPriority w:val="34"/>
    <w:qFormat/>
    <w:rsid w:val="007C4358"/>
    <w:pPr>
      <w:ind w:left="720"/>
      <w:contextualSpacing/>
    </w:pPr>
  </w:style>
  <w:style w:type="character" w:styleId="PenekananKeras">
    <w:name w:val="Intense Emphasis"/>
    <w:basedOn w:val="FontParagrafDefault"/>
    <w:uiPriority w:val="21"/>
    <w:qFormat/>
    <w:rsid w:val="007C4358"/>
    <w:rPr>
      <w:i/>
      <w:iCs/>
      <w:color w:val="0F4761" w:themeColor="accent1" w:themeShade="BF"/>
    </w:rPr>
  </w:style>
  <w:style w:type="paragraph" w:styleId="KutipanyangSering">
    <w:name w:val="Intense Quote"/>
    <w:basedOn w:val="Normal"/>
    <w:next w:val="Normal"/>
    <w:link w:val="KutipanyangSeringKAR"/>
    <w:uiPriority w:val="30"/>
    <w:qFormat/>
    <w:rsid w:val="007C4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7C4358"/>
    <w:rPr>
      <w:i/>
      <w:iCs/>
      <w:color w:val="0F4761" w:themeColor="accent1" w:themeShade="BF"/>
    </w:rPr>
  </w:style>
  <w:style w:type="character" w:styleId="ReferensiyangSering">
    <w:name w:val="Intense Reference"/>
    <w:basedOn w:val="FontParagrafDefault"/>
    <w:uiPriority w:val="32"/>
    <w:qFormat/>
    <w:rsid w:val="007C4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Rektor UWKS</dc:creator>
  <cp:keywords/>
  <dc:description/>
  <cp:lastModifiedBy>Rektor UWKS</cp:lastModifiedBy>
  <cp:revision>4</cp:revision>
  <dcterms:created xsi:type="dcterms:W3CDTF">2025-12-25T12:13:00Z</dcterms:created>
  <dcterms:modified xsi:type="dcterms:W3CDTF">2025-12-25T12:26:00Z</dcterms:modified>
</cp:coreProperties>
</file>