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0BDD" w14:textId="77777777" w:rsidR="00167ECA" w:rsidRDefault="00D91A3B">
      <w:pPr>
        <w:rPr>
          <w:lang w:val="is-IS"/>
        </w:rPr>
      </w:pPr>
      <w:r w:rsidRPr="00C51A0F">
        <w:rPr>
          <w:noProof/>
          <w:lang w:val="is-IS"/>
        </w:rPr>
        <w:drawing>
          <wp:anchor distT="0" distB="0" distL="114300" distR="114300" simplePos="0" relativeHeight="251658240" behindDoc="1" locked="0" layoutInCell="1" allowOverlap="1" wp14:anchorId="1144B3C7" wp14:editId="7C2F46DD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2643250" cy="2634410"/>
            <wp:effectExtent l="0" t="0" r="508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1" name="My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26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A0F">
        <w:rPr>
          <w:lang w:val="is-IS"/>
        </w:rPr>
        <w:t xml:space="preserve">Við smíði þessa verkefnis var okkur helst í huga að gera sannfærandi þrívítt umhverfi. Fyrsta verk var því að lesa inn þrívíddar módel með PLYReader. </w:t>
      </w:r>
      <w:r w:rsidR="009748E3">
        <w:rPr>
          <w:lang w:val="is-IS"/>
        </w:rPr>
        <w:t>Okkur fannst mikilvægt að hafa ekki einlit módel og reyndum því að finna lausnir á því. Fyrsta tilraun var</w:t>
      </w:r>
      <w:r w:rsidR="00C51A0F">
        <w:rPr>
          <w:lang w:val="is-IS"/>
        </w:rPr>
        <w:t xml:space="preserve"> að fá mynstur til að birtast með því að lesa inn UV hnit með breytingum á PLYReader</w:t>
      </w:r>
      <w:r w:rsidR="009748E3">
        <w:rPr>
          <w:lang w:val="is-IS"/>
        </w:rPr>
        <w:t xml:space="preserve">. Þetta </w:t>
      </w:r>
      <w:r w:rsidR="005B0160">
        <w:rPr>
          <w:lang w:val="is-IS"/>
        </w:rPr>
        <w:t>gekk frekar brösulega fyrir sig og mynstrið virtist hafa röng hnit</w:t>
      </w:r>
      <w:r w:rsidR="002C2C5C">
        <w:rPr>
          <w:lang w:val="is-IS"/>
        </w:rPr>
        <w:t xml:space="preserve"> sama hvað við reyndum</w:t>
      </w:r>
      <w:r w:rsidR="005B0160">
        <w:rPr>
          <w:lang w:val="is-IS"/>
        </w:rPr>
        <w:t>.</w:t>
      </w:r>
      <w:r w:rsidR="002C2C5C">
        <w:rPr>
          <w:lang w:val="is-IS"/>
        </w:rPr>
        <w:t xml:space="preserve"> Því gáfumst við upp á þessu og ákvaðum að lesa frekar inn vertex color data </w:t>
      </w:r>
      <w:r w:rsidR="00430070">
        <w:rPr>
          <w:lang w:val="is-IS"/>
        </w:rPr>
        <w:t>með breytingum á</w:t>
      </w:r>
      <w:r w:rsidR="002C2C5C">
        <w:rPr>
          <w:lang w:val="is-IS"/>
        </w:rPr>
        <w:t xml:space="preserve"> PLYReader og</w:t>
      </w:r>
      <w:r w:rsidR="000355AC">
        <w:rPr>
          <w:lang w:val="is-IS"/>
        </w:rPr>
        <w:t xml:space="preserve"> lita með þeim upplýsingum</w:t>
      </w:r>
      <w:r w:rsidR="002C2C5C">
        <w:rPr>
          <w:lang w:val="is-IS"/>
        </w:rPr>
        <w:t>.</w:t>
      </w:r>
      <w:r w:rsidR="005B0160">
        <w:rPr>
          <w:lang w:val="is-IS"/>
        </w:rPr>
        <w:t xml:space="preserve"> </w:t>
      </w:r>
      <w:r w:rsidR="005F1592">
        <w:rPr>
          <w:lang w:val="is-IS"/>
        </w:rPr>
        <w:t>Módelin eru flest tekin héðan og þaðan af netinu og við lituðum hnútana í blender og fluttum þau módel út í ply sniði.</w:t>
      </w:r>
      <w:r w:rsidR="00470F6C">
        <w:rPr>
          <w:lang w:val="is-IS"/>
        </w:rPr>
        <w:t xml:space="preserve"> Önnur módel eins og göngin, hæðirnar og trén eru okkar smíði. </w:t>
      </w:r>
    </w:p>
    <w:p w14:paraId="488054CD" w14:textId="22E727D0" w:rsidR="00167ECA" w:rsidRPr="00AD519F" w:rsidRDefault="00167ECA">
      <w:pPr>
        <w:rPr>
          <w:lang w:val="is-IS"/>
        </w:rPr>
      </w:pPr>
      <w:r>
        <w:rPr>
          <w:lang w:val="is-IS"/>
        </w:rPr>
        <w:t>Þegar kemur að hreyfingu er leikmaðurinn bundinn hnitakerfi á z-ás þar sem hann hoppar alltaf jafna lengd. Hins vegar reyndist það vera ópraktískt að festa hnitakerfi á x-ás þar sem froskurinn þarf að færast með drumbunum/skjaldbökunum þegar hann situr á þeim. Því þarf hopphreyfing að vera staðbundin en upphafleg</w:t>
      </w:r>
      <w:r w:rsidR="00634D5A">
        <w:rPr>
          <w:lang w:val="is-IS"/>
        </w:rPr>
        <w:t>a tilraunin</w:t>
      </w:r>
      <w:r>
        <w:rPr>
          <w:lang w:val="is-IS"/>
        </w:rPr>
        <w:t xml:space="preserve"> </w:t>
      </w:r>
      <w:r w:rsidR="00851AB0">
        <w:rPr>
          <w:lang w:val="is-IS"/>
        </w:rPr>
        <w:t xml:space="preserve">var að hafa y-hnit fall af x og z hniti frosks. </w:t>
      </w:r>
      <w:r w:rsidR="007A6D75">
        <w:rPr>
          <w:lang w:val="is-IS"/>
        </w:rPr>
        <w:t xml:space="preserve">Til að líkja eftir hopphreyfingu látum við y-hnit frosksins ferðast eftir sínus-bylgju á milli reita, y-hnit því fall af </w:t>
      </w:r>
      <w:r w:rsidR="00634D5A">
        <w:rPr>
          <w:lang w:val="is-IS"/>
        </w:rPr>
        <w:t xml:space="preserve">relatívu (staðbundnu) </w:t>
      </w:r>
      <w:r w:rsidR="007A6D75">
        <w:rPr>
          <w:lang w:val="is-IS"/>
        </w:rPr>
        <w:t>x og z</w:t>
      </w:r>
      <w:r w:rsidR="0039511A">
        <w:rPr>
          <w:lang w:val="is-IS"/>
        </w:rPr>
        <w:t>.</w:t>
      </w:r>
      <w:bookmarkStart w:id="0" w:name="_GoBack"/>
      <w:bookmarkEnd w:id="0"/>
    </w:p>
    <w:p w14:paraId="185F124F" w14:textId="6455BEA9" w:rsidR="00B306B3" w:rsidRDefault="00D91A3B">
      <w:pPr>
        <w:rPr>
          <w:lang w:val="is-IS"/>
        </w:rPr>
      </w:pPr>
      <w:r w:rsidRPr="00C51A0F">
        <w:rPr>
          <w:noProof/>
          <w:lang w:val="is-IS"/>
        </w:rPr>
        <w:drawing>
          <wp:anchor distT="0" distB="0" distL="114300" distR="114300" simplePos="0" relativeHeight="251659264" behindDoc="1" locked="0" layoutInCell="1" allowOverlap="1" wp14:anchorId="76EABFE7" wp14:editId="4DC79CC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65805" cy="2965805"/>
            <wp:effectExtent l="0" t="0" r="6350" b="635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05" cy="29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B3">
        <w:rPr>
          <w:lang w:val="is-IS"/>
        </w:rPr>
        <w:t xml:space="preserve">Fyrir lækinn gerðum við hnútalitara sem bylgjar vatnið, y-hnitið þar er því fall </w:t>
      </w:r>
      <w:r w:rsidR="008B42DA">
        <w:rPr>
          <w:lang w:val="is-IS"/>
        </w:rPr>
        <w:t>af</w:t>
      </w:r>
      <w:r w:rsidR="00B306B3">
        <w:rPr>
          <w:lang w:val="is-IS"/>
        </w:rPr>
        <w:t xml:space="preserve"> tímabreytu sem er sett í litara og x og z-hniti hnútsins.</w:t>
      </w:r>
      <w:r w:rsidR="009759AA">
        <w:rPr>
          <w:lang w:val="is-IS"/>
        </w:rPr>
        <w:t xml:space="preserve"> Einnig er normalvigur reiknaður í hnútalitaranum til að fá rétta skyggingu.</w:t>
      </w:r>
      <w:r w:rsidR="00B306B3">
        <w:rPr>
          <w:lang w:val="is-IS"/>
        </w:rPr>
        <w:t xml:space="preserve"> </w:t>
      </w:r>
    </w:p>
    <w:p w14:paraId="29D77C65" w14:textId="085F9619" w:rsidR="000055C5" w:rsidRDefault="000055C5">
      <w:pPr>
        <w:rPr>
          <w:lang w:val="is-IS"/>
        </w:rPr>
      </w:pPr>
      <w:r>
        <w:rPr>
          <w:lang w:val="is-IS"/>
        </w:rPr>
        <w:t>Göngum var bætt við enda vegsins og vatnsins til að hylja það að bílarnir séu að hverfa og að birtast.</w:t>
      </w:r>
    </w:p>
    <w:p w14:paraId="6B8B1CD9" w14:textId="653CBF26" w:rsidR="00AD5978" w:rsidRDefault="00AD5978">
      <w:pPr>
        <w:rPr>
          <w:lang w:val="is-IS"/>
        </w:rPr>
      </w:pPr>
      <w:r>
        <w:rPr>
          <w:lang w:val="is-IS"/>
        </w:rPr>
        <w:t xml:space="preserve">Við höfðum tvær viðbætur við grunnforritið. Annarsvegar lesum við ply skjöl eins og kom fram áður, að auki ferðast bílarnir, skjaldbökurnar og trjádrumbarnir </w:t>
      </w:r>
      <w:r w:rsidR="0038649F">
        <w:rPr>
          <w:lang w:val="is-IS"/>
        </w:rPr>
        <w:t xml:space="preserve">mishratt eftir því hvar þeir eru staddir. Bílarnir birtast með jöfnu millibili en eru færðir aftur </w:t>
      </w:r>
      <w:r w:rsidR="00B3710F">
        <w:rPr>
          <w:lang w:val="is-IS"/>
        </w:rPr>
        <w:t>á upphafsreit þegar þeir eru inni í göngunum svo þeir komi aftur.</w:t>
      </w:r>
    </w:p>
    <w:p w14:paraId="667DF3BD" w14:textId="77777777" w:rsidR="00D91A3B" w:rsidRDefault="00D91A3B">
      <w:pPr>
        <w:rPr>
          <w:lang w:val="is-IS"/>
        </w:rPr>
      </w:pPr>
    </w:p>
    <w:p w14:paraId="1741DB6D" w14:textId="72C389D0" w:rsidR="004017BB" w:rsidRPr="000A6E45" w:rsidRDefault="004017BB">
      <w:pPr>
        <w:rPr>
          <w:lang w:val="is-IS"/>
        </w:rPr>
      </w:pPr>
      <w:r>
        <w:rPr>
          <w:lang w:val="is-IS"/>
        </w:rPr>
        <w:t xml:space="preserve">Forritið má finna á: </w:t>
      </w:r>
      <w:hyperlink r:id="rId8" w:history="1">
        <w:r w:rsidR="00D91A3B" w:rsidRPr="008F1106">
          <w:rPr>
            <w:rStyle w:val="Tengill"/>
            <w:lang w:val="is-IS"/>
          </w:rPr>
          <w:t>https://notendur.hi.is/dsp2/tgr/frogger/Frogger.html</w:t>
        </w:r>
      </w:hyperlink>
      <w:r w:rsidR="00D91A3B">
        <w:rPr>
          <w:lang w:val="is-IS"/>
        </w:rPr>
        <w:t xml:space="preserve"> </w:t>
      </w:r>
    </w:p>
    <w:sectPr w:rsidR="004017BB" w:rsidRPr="000A6E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694D" w14:textId="77777777" w:rsidR="00EE724B" w:rsidRDefault="00EE724B" w:rsidP="0056289D">
      <w:pPr>
        <w:spacing w:after="0" w:line="240" w:lineRule="auto"/>
      </w:pPr>
      <w:r>
        <w:separator/>
      </w:r>
    </w:p>
  </w:endnote>
  <w:endnote w:type="continuationSeparator" w:id="0">
    <w:p w14:paraId="04ABEBDA" w14:textId="77777777" w:rsidR="00EE724B" w:rsidRDefault="00EE724B" w:rsidP="0056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8823" w14:textId="77777777" w:rsidR="00EE724B" w:rsidRDefault="00EE724B" w:rsidP="0056289D">
      <w:pPr>
        <w:spacing w:after="0" w:line="240" w:lineRule="auto"/>
      </w:pPr>
      <w:r>
        <w:separator/>
      </w:r>
    </w:p>
  </w:footnote>
  <w:footnote w:type="continuationSeparator" w:id="0">
    <w:p w14:paraId="3F0D0E78" w14:textId="77777777" w:rsidR="00EE724B" w:rsidRDefault="00EE724B" w:rsidP="0056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D9A3" w14:textId="13DD94A9" w:rsidR="0056289D" w:rsidRDefault="0056289D">
    <w:pPr>
      <w:pStyle w:val="Suhaus"/>
    </w:pPr>
    <w:r>
      <w:t>TÖL203M</w:t>
    </w:r>
    <w:r>
      <w:ptab w:relativeTo="margin" w:alignment="center" w:leader="none"/>
    </w:r>
    <w:r w:rsidR="008D0781">
      <w:t xml:space="preserve">Verkefni </w:t>
    </w:r>
    <w:r w:rsidR="000E7268">
      <w:t>3</w:t>
    </w:r>
    <w:r>
      <w:ptab w:relativeTo="margin" w:alignment="right" w:leader="none"/>
    </w:r>
    <w:r>
      <w:t>Davíð Sindri Pétursson</w:t>
    </w:r>
    <w:r w:rsidR="00E91814">
      <w:t xml:space="preserve"> (dsp2@hi.is)</w:t>
    </w:r>
    <w:r>
      <w:br/>
      <w:t xml:space="preserve">                                                                                                                          </w:t>
    </w:r>
    <w:r w:rsidR="000E7268">
      <w:t>Gunnar Dofri Viðarsson (gdv1</w:t>
    </w:r>
    <w:r>
      <w:t>@hi.is</w:t>
    </w:r>
    <w:r w:rsidR="000E7268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9"/>
    <w:rsid w:val="00004A2D"/>
    <w:rsid w:val="000055C5"/>
    <w:rsid w:val="000355AC"/>
    <w:rsid w:val="0007012F"/>
    <w:rsid w:val="00083178"/>
    <w:rsid w:val="00083B0D"/>
    <w:rsid w:val="000A33B2"/>
    <w:rsid w:val="000A6E45"/>
    <w:rsid w:val="000E0C82"/>
    <w:rsid w:val="000E7268"/>
    <w:rsid w:val="000F2D6A"/>
    <w:rsid w:val="00123495"/>
    <w:rsid w:val="00132A33"/>
    <w:rsid w:val="001361BE"/>
    <w:rsid w:val="0013784A"/>
    <w:rsid w:val="00157414"/>
    <w:rsid w:val="00160F2D"/>
    <w:rsid w:val="00167ECA"/>
    <w:rsid w:val="001824A7"/>
    <w:rsid w:val="001854E3"/>
    <w:rsid w:val="001D3536"/>
    <w:rsid w:val="001E30FA"/>
    <w:rsid w:val="001E3D86"/>
    <w:rsid w:val="002070F8"/>
    <w:rsid w:val="002A44BC"/>
    <w:rsid w:val="002B1033"/>
    <w:rsid w:val="002B53C4"/>
    <w:rsid w:val="002C2C5C"/>
    <w:rsid w:val="002C7D38"/>
    <w:rsid w:val="002F5919"/>
    <w:rsid w:val="00320864"/>
    <w:rsid w:val="003600F2"/>
    <w:rsid w:val="0038649F"/>
    <w:rsid w:val="0039511A"/>
    <w:rsid w:val="003E1E12"/>
    <w:rsid w:val="004017BB"/>
    <w:rsid w:val="00403D5C"/>
    <w:rsid w:val="0041470F"/>
    <w:rsid w:val="00430070"/>
    <w:rsid w:val="00436FC4"/>
    <w:rsid w:val="00442DD6"/>
    <w:rsid w:val="00470F6C"/>
    <w:rsid w:val="00481252"/>
    <w:rsid w:val="004A5B99"/>
    <w:rsid w:val="004B0E3F"/>
    <w:rsid w:val="004E6882"/>
    <w:rsid w:val="00546554"/>
    <w:rsid w:val="0056289D"/>
    <w:rsid w:val="0058124E"/>
    <w:rsid w:val="00590AA0"/>
    <w:rsid w:val="00593CF4"/>
    <w:rsid w:val="005B0160"/>
    <w:rsid w:val="005D3A87"/>
    <w:rsid w:val="005E4139"/>
    <w:rsid w:val="005F1592"/>
    <w:rsid w:val="00605789"/>
    <w:rsid w:val="006325E2"/>
    <w:rsid w:val="00634D5A"/>
    <w:rsid w:val="006B3B05"/>
    <w:rsid w:val="006E2B9E"/>
    <w:rsid w:val="00731B41"/>
    <w:rsid w:val="00744F06"/>
    <w:rsid w:val="00755EBA"/>
    <w:rsid w:val="00770755"/>
    <w:rsid w:val="0078229A"/>
    <w:rsid w:val="00787544"/>
    <w:rsid w:val="007A6D75"/>
    <w:rsid w:val="00851AB0"/>
    <w:rsid w:val="008564B4"/>
    <w:rsid w:val="00864E3C"/>
    <w:rsid w:val="00887595"/>
    <w:rsid w:val="008B42DA"/>
    <w:rsid w:val="008D0781"/>
    <w:rsid w:val="0091447E"/>
    <w:rsid w:val="00933AD7"/>
    <w:rsid w:val="00970791"/>
    <w:rsid w:val="00970B78"/>
    <w:rsid w:val="009748E3"/>
    <w:rsid w:val="009759AA"/>
    <w:rsid w:val="009B2BE9"/>
    <w:rsid w:val="009E1522"/>
    <w:rsid w:val="00AC02E9"/>
    <w:rsid w:val="00AD519F"/>
    <w:rsid w:val="00AD5978"/>
    <w:rsid w:val="00AF1177"/>
    <w:rsid w:val="00B306B3"/>
    <w:rsid w:val="00B34687"/>
    <w:rsid w:val="00B3710F"/>
    <w:rsid w:val="00B470DB"/>
    <w:rsid w:val="00B818D0"/>
    <w:rsid w:val="00BC5689"/>
    <w:rsid w:val="00C368C5"/>
    <w:rsid w:val="00C51A0F"/>
    <w:rsid w:val="00C6599B"/>
    <w:rsid w:val="00CB6A94"/>
    <w:rsid w:val="00CD0053"/>
    <w:rsid w:val="00D0194C"/>
    <w:rsid w:val="00D079AB"/>
    <w:rsid w:val="00D238D7"/>
    <w:rsid w:val="00D72181"/>
    <w:rsid w:val="00D7410F"/>
    <w:rsid w:val="00D90B69"/>
    <w:rsid w:val="00D91A3B"/>
    <w:rsid w:val="00DA0EDC"/>
    <w:rsid w:val="00DD3405"/>
    <w:rsid w:val="00E27936"/>
    <w:rsid w:val="00E612C5"/>
    <w:rsid w:val="00E91814"/>
    <w:rsid w:val="00EA6209"/>
    <w:rsid w:val="00EE724B"/>
    <w:rsid w:val="00F0145F"/>
    <w:rsid w:val="00F5575E"/>
    <w:rsid w:val="00F71287"/>
    <w:rsid w:val="00F77C0F"/>
    <w:rsid w:val="00F8312C"/>
    <w:rsid w:val="00F90469"/>
    <w:rsid w:val="00FC1059"/>
    <w:rsid w:val="00F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2DE0"/>
  <w15:chartTrackingRefBased/>
  <w15:docId w15:val="{549A22A1-8D2E-4434-949A-EDCF8D06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56289D"/>
  </w:style>
  <w:style w:type="paragraph" w:styleId="Suftur">
    <w:name w:val="footer"/>
    <w:basedOn w:val="Venjulegur"/>
    <w:link w:val="SufturStaf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56289D"/>
  </w:style>
  <w:style w:type="character" w:customStyle="1" w:styleId="right">
    <w:name w:val="right"/>
    <w:basedOn w:val="Sjlfgefinleturgermlsgreinar"/>
    <w:rsid w:val="00887595"/>
  </w:style>
  <w:style w:type="character" w:styleId="Tengill">
    <w:name w:val="Hyperlink"/>
    <w:basedOn w:val="Sjlfgefinleturgermlsgreinar"/>
    <w:uiPriority w:val="99"/>
    <w:unhideWhenUsed/>
    <w:rsid w:val="00B470DB"/>
    <w:rPr>
      <w:color w:val="0563C1" w:themeColor="hyperlink"/>
      <w:u w:val="single"/>
    </w:rPr>
  </w:style>
  <w:style w:type="character" w:styleId="Ekkileystrtilgreiningu">
    <w:name w:val="Unresolved Mention"/>
    <w:basedOn w:val="Sjlfgefinleturgermlsgreinar"/>
    <w:uiPriority w:val="99"/>
    <w:semiHidden/>
    <w:unhideWhenUsed/>
    <w:rsid w:val="00B470DB"/>
    <w:rPr>
      <w:color w:val="605E5C"/>
      <w:shd w:val="clear" w:color="auto" w:fill="E1DFDD"/>
    </w:rPr>
  </w:style>
  <w:style w:type="paragraph" w:styleId="Mlsgreinlista">
    <w:name w:val="List Paragraph"/>
    <w:basedOn w:val="Venjulegur"/>
    <w:uiPriority w:val="34"/>
    <w:qFormat/>
    <w:rsid w:val="00DD3405"/>
    <w:pPr>
      <w:ind w:left="720"/>
      <w:contextualSpacing/>
    </w:pPr>
  </w:style>
  <w:style w:type="character" w:styleId="NotaurTengill">
    <w:name w:val="FollowedHyperlink"/>
    <w:basedOn w:val="Sjlfgefinleturgermlsgreinar"/>
    <w:uiPriority w:val="99"/>
    <w:semiHidden/>
    <w:unhideWhenUsed/>
    <w:rsid w:val="00481252"/>
    <w:rPr>
      <w:color w:val="954F72" w:themeColor="followedHyperlink"/>
      <w:u w:val="single"/>
    </w:rPr>
  </w:style>
  <w:style w:type="paragraph" w:styleId="HTML-forsnii">
    <w:name w:val="HTML Preformatted"/>
    <w:basedOn w:val="Venjulegur"/>
    <w:link w:val="HTML-forsniiStaf"/>
    <w:uiPriority w:val="99"/>
    <w:unhideWhenUsed/>
    <w:rsid w:val="00F5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sniiStaf">
    <w:name w:val="HTML-forsniðið Staf"/>
    <w:basedOn w:val="Sjlfgefinleturgermlsgreinar"/>
    <w:link w:val="HTML-forsnii"/>
    <w:uiPriority w:val="99"/>
    <w:rsid w:val="00F55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ndur.hi.is/dsp2/tgr/frogger/Frogger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Sindri Pétursson</dc:creator>
  <cp:keywords/>
  <dc:description/>
  <cp:lastModifiedBy>Davíð Sindri Pétursson</cp:lastModifiedBy>
  <cp:revision>104</cp:revision>
  <cp:lastPrinted>2020-03-06T14:51:00Z</cp:lastPrinted>
  <dcterms:created xsi:type="dcterms:W3CDTF">2020-01-14T12:39:00Z</dcterms:created>
  <dcterms:modified xsi:type="dcterms:W3CDTF">2020-04-05T22:37:00Z</dcterms:modified>
</cp:coreProperties>
</file>