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2CF9" w14:textId="77777777" w:rsidR="00756A1E" w:rsidRDefault="00756A1E"/>
    <w:p w14:paraId="301B1A89" w14:textId="77777777" w:rsidR="00756A1E" w:rsidRDefault="00756A1E"/>
    <w:p w14:paraId="1AD5B797" w14:textId="77777777" w:rsidR="00756A1E" w:rsidRDefault="00756A1E"/>
    <w:p w14:paraId="13F0C9B7" w14:textId="77777777" w:rsidR="00756A1E" w:rsidRDefault="00756A1E"/>
    <w:p w14:paraId="17772B41" w14:textId="77777777" w:rsidR="00756A1E" w:rsidRDefault="00756A1E"/>
    <w:p w14:paraId="51C311D0" w14:textId="77777777" w:rsidR="00756A1E" w:rsidRDefault="00000000">
      <w:pPr>
        <w:spacing w:after="360"/>
        <w:jc w:val="center"/>
      </w:pPr>
      <w:r>
        <w:rPr>
          <w:rFonts w:eastAsia="Calibri"/>
          <w:b/>
          <w:caps/>
          <w:color w:val="B10000"/>
          <w:sz w:val="20"/>
        </w:rPr>
        <w:t>PREPARED FOR PITCHING &amp; USER REFERENCE</w:t>
      </w:r>
    </w:p>
    <w:p w14:paraId="438F310E" w14:textId="77777777" w:rsidR="00756A1E" w:rsidRDefault="00000000">
      <w:pPr>
        <w:spacing w:after="80"/>
        <w:jc w:val="center"/>
      </w:pPr>
      <w:r>
        <w:rPr>
          <w:rFonts w:ascii="Cambria" w:eastAsia="Cambria" w:hAnsi="Cambria"/>
          <w:b/>
          <w:sz w:val="108"/>
        </w:rPr>
        <w:t>DineInk</w:t>
      </w:r>
    </w:p>
    <w:p w14:paraId="6759AD6A" w14:textId="77777777" w:rsidR="00756A1E" w:rsidRDefault="00000000">
      <w:pPr>
        <w:spacing w:after="560"/>
        <w:jc w:val="center"/>
      </w:pPr>
      <w:r>
        <w:rPr>
          <w:rFonts w:ascii="Cambria" w:eastAsia="Cambria" w:hAnsi="Cambria"/>
          <w:i/>
          <w:color w:val="B10000"/>
          <w:sz w:val="48"/>
        </w:rPr>
        <w:t>Feature Guide</w:t>
      </w:r>
    </w:p>
    <w:p w14:paraId="765EB8B6" w14:textId="77777777" w:rsidR="00756A1E" w:rsidRDefault="00000000">
      <w:pPr>
        <w:spacing w:after="0"/>
        <w:ind w:left="1701" w:right="1701"/>
        <w:jc w:val="center"/>
      </w:pPr>
      <w:r>
        <w:rPr>
          <w:rFonts w:eastAsia="Calibri"/>
          <w:color w:val="6E6660"/>
          <w:sz w:val="24"/>
        </w:rPr>
        <w:t>A complete reference to every working feature in the DineInk restaurant management platform — what it does, and why a restaurant owner would use it.</w:t>
      </w:r>
    </w:p>
    <w:p w14:paraId="2AE10BF7" w14:textId="77777777" w:rsidR="00756A1E" w:rsidRDefault="00756A1E"/>
    <w:p w14:paraId="1694C14C" w14:textId="77777777" w:rsidR="00756A1E" w:rsidRDefault="00756A1E"/>
    <w:p w14:paraId="63C84DC9" w14:textId="77777777" w:rsidR="00756A1E" w:rsidRDefault="00756A1E"/>
    <w:p w14:paraId="165CF54F" w14:textId="77777777" w:rsidR="00756A1E" w:rsidRDefault="00756A1E"/>
    <w:p w14:paraId="073B90A6" w14:textId="77777777" w:rsidR="00756A1E" w:rsidRDefault="00756A1E"/>
    <w:p w14:paraId="1328E595" w14:textId="77777777" w:rsidR="00756A1E" w:rsidRDefault="00756A1E"/>
    <w:p w14:paraId="22FC3E3A" w14:textId="77777777" w:rsidR="00756A1E" w:rsidRDefault="00756A1E">
      <w:pPr>
        <w:pBdr>
          <w:bottom w:val="single" w:sz="6" w:space="4" w:color="B10000"/>
        </w:pBdr>
        <w:spacing w:after="160"/>
        <w:jc w:val="center"/>
      </w:pPr>
    </w:p>
    <w:p w14:paraId="41EBFA48" w14:textId="77777777" w:rsidR="00756A1E" w:rsidRDefault="00000000">
      <w:pPr>
        <w:jc w:val="center"/>
      </w:pPr>
      <w:r>
        <w:rPr>
          <w:rFonts w:eastAsia="Calibri"/>
          <w:b/>
        </w:rPr>
        <w:t>14 Modules</w:t>
      </w:r>
      <w:r>
        <w:rPr>
          <w:rFonts w:eastAsia="Calibri"/>
          <w:color w:val="6E6660"/>
        </w:rPr>
        <w:t xml:space="preserve">   •   </w:t>
      </w:r>
      <w:r>
        <w:rPr>
          <w:rFonts w:eastAsia="Calibri"/>
          <w:b/>
        </w:rPr>
        <w:t>12 Report Views</w:t>
      </w:r>
      <w:r>
        <w:rPr>
          <w:rFonts w:eastAsia="Calibri"/>
          <w:color w:val="6E6660"/>
        </w:rPr>
        <w:t xml:space="preserve">   •   </w:t>
      </w:r>
      <w:r>
        <w:rPr>
          <w:rFonts w:eastAsia="Calibri"/>
          <w:b/>
        </w:rPr>
        <w:t>80+ Features</w:t>
      </w:r>
    </w:p>
    <w:p w14:paraId="14ED7360" w14:textId="77777777" w:rsidR="00756A1E" w:rsidRDefault="00000000">
      <w:r>
        <w:br w:type="page"/>
      </w:r>
    </w:p>
    <w:p w14:paraId="746FEDD5" w14:textId="77777777" w:rsidR="00756A1E" w:rsidRDefault="00000000">
      <w:pPr>
        <w:pBdr>
          <w:bottom w:val="single" w:sz="10" w:space="4" w:color="B10000"/>
        </w:pBdr>
        <w:spacing w:after="320"/>
      </w:pPr>
      <w:r>
        <w:rPr>
          <w:rFonts w:ascii="Cambria" w:eastAsia="Cambria" w:hAnsi="Cambria"/>
          <w:b/>
          <w:color w:val="B10000"/>
          <w:sz w:val="44"/>
        </w:rPr>
        <w:lastRenderedPageBreak/>
        <w:t>Contents</w:t>
      </w:r>
    </w:p>
    <w:p w14:paraId="6BC04824" w14:textId="530B8CE3" w:rsidR="00AA1AF0" w:rsidRDefault="00000000">
      <w:pPr>
        <w:pStyle w:val="TOC1"/>
        <w:tabs>
          <w:tab w:val="right" w:leader="dot" w:pos="9508"/>
        </w:tabs>
        <w:rPr>
          <w:noProof/>
        </w:rPr>
      </w:pPr>
      <w:r>
        <w:rPr>
          <w:rFonts w:eastAsia="Calibri"/>
          <w:i/>
          <w:color w:val="6E6660"/>
          <w:sz w:val="20"/>
        </w:rPr>
        <w:fldChar w:fldCharType="begin"/>
      </w:r>
      <w:r>
        <w:rPr>
          <w:rFonts w:eastAsia="Calibri"/>
          <w:i/>
          <w:color w:val="6E6660"/>
          <w:sz w:val="20"/>
        </w:rPr>
        <w:instrText>TOC \o "1-3" \h \z \u</w:instrText>
      </w:r>
      <w:r>
        <w:rPr>
          <w:rFonts w:eastAsia="Calibri"/>
          <w:i/>
          <w:color w:val="6E6660"/>
          <w:sz w:val="20"/>
        </w:rPr>
        <w:fldChar w:fldCharType="separate"/>
      </w:r>
      <w:hyperlink w:anchor="_Toc235075455" w:history="1">
        <w:r w:rsidR="00AA1AF0" w:rsidRPr="0046778F">
          <w:rPr>
            <w:rStyle w:val="Hyperlink"/>
            <w:rFonts w:ascii="Cambria" w:eastAsia="Cambria" w:hAnsi="Cambria"/>
            <w:noProof/>
          </w:rPr>
          <w:t>Getting Started</w:t>
        </w:r>
        <w:r w:rsidR="00AA1AF0">
          <w:rPr>
            <w:noProof/>
            <w:webHidden/>
          </w:rPr>
          <w:tab/>
        </w:r>
        <w:r w:rsidR="00AA1AF0">
          <w:rPr>
            <w:noProof/>
            <w:webHidden/>
          </w:rPr>
          <w:fldChar w:fldCharType="begin"/>
        </w:r>
        <w:r w:rsidR="00AA1AF0">
          <w:rPr>
            <w:noProof/>
            <w:webHidden/>
          </w:rPr>
          <w:instrText xml:space="preserve"> PAGEREF _Toc235075455 \h </w:instrText>
        </w:r>
        <w:r w:rsidR="00AA1AF0">
          <w:rPr>
            <w:noProof/>
            <w:webHidden/>
          </w:rPr>
        </w:r>
        <w:r w:rsidR="00AA1AF0">
          <w:rPr>
            <w:noProof/>
            <w:webHidden/>
          </w:rPr>
          <w:fldChar w:fldCharType="separate"/>
        </w:r>
        <w:r w:rsidR="00AA1AF0">
          <w:rPr>
            <w:noProof/>
            <w:webHidden/>
          </w:rPr>
          <w:t>5</w:t>
        </w:r>
        <w:r w:rsidR="00AA1AF0">
          <w:rPr>
            <w:noProof/>
            <w:webHidden/>
          </w:rPr>
          <w:fldChar w:fldCharType="end"/>
        </w:r>
      </w:hyperlink>
    </w:p>
    <w:p w14:paraId="4A9C85CA" w14:textId="213D7474" w:rsidR="00AA1AF0" w:rsidRDefault="00AA1AF0">
      <w:pPr>
        <w:pStyle w:val="TOC2"/>
        <w:tabs>
          <w:tab w:val="right" w:leader="dot" w:pos="9508"/>
        </w:tabs>
        <w:rPr>
          <w:noProof/>
        </w:rPr>
      </w:pPr>
      <w:hyperlink w:anchor="_Toc235075456" w:history="1">
        <w:r w:rsidRPr="0046778F">
          <w:rPr>
            <w:rStyle w:val="Hyperlink"/>
            <w:rFonts w:ascii="Cambria" w:eastAsia="Cambria" w:hAnsi="Cambria"/>
            <w:noProof/>
          </w:rPr>
          <w:t>Guided Onboarding</w:t>
        </w:r>
        <w:r>
          <w:rPr>
            <w:noProof/>
            <w:webHidden/>
          </w:rPr>
          <w:tab/>
        </w:r>
        <w:r>
          <w:rPr>
            <w:noProof/>
            <w:webHidden/>
          </w:rPr>
          <w:fldChar w:fldCharType="begin"/>
        </w:r>
        <w:r>
          <w:rPr>
            <w:noProof/>
            <w:webHidden/>
          </w:rPr>
          <w:instrText xml:space="preserve"> PAGEREF _Toc235075456 \h </w:instrText>
        </w:r>
        <w:r>
          <w:rPr>
            <w:noProof/>
            <w:webHidden/>
          </w:rPr>
        </w:r>
        <w:r>
          <w:rPr>
            <w:noProof/>
            <w:webHidden/>
          </w:rPr>
          <w:fldChar w:fldCharType="separate"/>
        </w:r>
        <w:r>
          <w:rPr>
            <w:noProof/>
            <w:webHidden/>
          </w:rPr>
          <w:t>5</w:t>
        </w:r>
        <w:r>
          <w:rPr>
            <w:noProof/>
            <w:webHidden/>
          </w:rPr>
          <w:fldChar w:fldCharType="end"/>
        </w:r>
      </w:hyperlink>
    </w:p>
    <w:p w14:paraId="71C561D5" w14:textId="74920056" w:rsidR="00AA1AF0" w:rsidRDefault="00AA1AF0">
      <w:pPr>
        <w:pStyle w:val="TOC1"/>
        <w:tabs>
          <w:tab w:val="right" w:leader="dot" w:pos="9508"/>
        </w:tabs>
        <w:rPr>
          <w:noProof/>
        </w:rPr>
      </w:pPr>
      <w:hyperlink w:anchor="_Toc235075457" w:history="1">
        <w:r w:rsidRPr="0046778F">
          <w:rPr>
            <w:rStyle w:val="Hyperlink"/>
            <w:rFonts w:ascii="Cambria" w:eastAsia="Cambria" w:hAnsi="Cambria"/>
            <w:noProof/>
          </w:rPr>
          <w:t>Front of House</w:t>
        </w:r>
        <w:r>
          <w:rPr>
            <w:noProof/>
            <w:webHidden/>
          </w:rPr>
          <w:tab/>
        </w:r>
        <w:r>
          <w:rPr>
            <w:noProof/>
            <w:webHidden/>
          </w:rPr>
          <w:fldChar w:fldCharType="begin"/>
        </w:r>
        <w:r>
          <w:rPr>
            <w:noProof/>
            <w:webHidden/>
          </w:rPr>
          <w:instrText xml:space="preserve"> PAGEREF _Toc235075457 \h </w:instrText>
        </w:r>
        <w:r>
          <w:rPr>
            <w:noProof/>
            <w:webHidden/>
          </w:rPr>
        </w:r>
        <w:r>
          <w:rPr>
            <w:noProof/>
            <w:webHidden/>
          </w:rPr>
          <w:fldChar w:fldCharType="separate"/>
        </w:r>
        <w:r>
          <w:rPr>
            <w:noProof/>
            <w:webHidden/>
          </w:rPr>
          <w:t>6</w:t>
        </w:r>
        <w:r>
          <w:rPr>
            <w:noProof/>
            <w:webHidden/>
          </w:rPr>
          <w:fldChar w:fldCharType="end"/>
        </w:r>
      </w:hyperlink>
    </w:p>
    <w:p w14:paraId="3C472536" w14:textId="1BF61CDF" w:rsidR="00AA1AF0" w:rsidRDefault="00AA1AF0">
      <w:pPr>
        <w:pStyle w:val="TOC2"/>
        <w:tabs>
          <w:tab w:val="right" w:leader="dot" w:pos="9508"/>
        </w:tabs>
        <w:rPr>
          <w:noProof/>
        </w:rPr>
      </w:pPr>
      <w:hyperlink w:anchor="_Toc235075458" w:history="1">
        <w:r w:rsidRPr="0046778F">
          <w:rPr>
            <w:rStyle w:val="Hyperlink"/>
            <w:rFonts w:ascii="Cambria" w:eastAsia="Cambria" w:hAnsi="Cambria"/>
            <w:noProof/>
          </w:rPr>
          <w:t>Dashboard</w:t>
        </w:r>
        <w:r>
          <w:rPr>
            <w:noProof/>
            <w:webHidden/>
          </w:rPr>
          <w:tab/>
        </w:r>
        <w:r>
          <w:rPr>
            <w:noProof/>
            <w:webHidden/>
          </w:rPr>
          <w:fldChar w:fldCharType="begin"/>
        </w:r>
        <w:r>
          <w:rPr>
            <w:noProof/>
            <w:webHidden/>
          </w:rPr>
          <w:instrText xml:space="preserve"> PAGEREF _Toc235075458 \h </w:instrText>
        </w:r>
        <w:r>
          <w:rPr>
            <w:noProof/>
            <w:webHidden/>
          </w:rPr>
        </w:r>
        <w:r>
          <w:rPr>
            <w:noProof/>
            <w:webHidden/>
          </w:rPr>
          <w:fldChar w:fldCharType="separate"/>
        </w:r>
        <w:r>
          <w:rPr>
            <w:noProof/>
            <w:webHidden/>
          </w:rPr>
          <w:t>6</w:t>
        </w:r>
        <w:r>
          <w:rPr>
            <w:noProof/>
            <w:webHidden/>
          </w:rPr>
          <w:fldChar w:fldCharType="end"/>
        </w:r>
      </w:hyperlink>
    </w:p>
    <w:p w14:paraId="106B53C6" w14:textId="5EC948BE" w:rsidR="00AA1AF0" w:rsidRDefault="00AA1AF0">
      <w:pPr>
        <w:pStyle w:val="TOC2"/>
        <w:tabs>
          <w:tab w:val="right" w:leader="dot" w:pos="9508"/>
        </w:tabs>
        <w:rPr>
          <w:noProof/>
        </w:rPr>
      </w:pPr>
      <w:hyperlink w:anchor="_Toc235075459" w:history="1">
        <w:r w:rsidRPr="0046778F">
          <w:rPr>
            <w:rStyle w:val="Hyperlink"/>
            <w:rFonts w:ascii="Cambria" w:eastAsia="Cambria" w:hAnsi="Cambria"/>
            <w:noProof/>
          </w:rPr>
          <w:t>Bills</w:t>
        </w:r>
        <w:r>
          <w:rPr>
            <w:noProof/>
            <w:webHidden/>
          </w:rPr>
          <w:tab/>
        </w:r>
        <w:r>
          <w:rPr>
            <w:noProof/>
            <w:webHidden/>
          </w:rPr>
          <w:fldChar w:fldCharType="begin"/>
        </w:r>
        <w:r>
          <w:rPr>
            <w:noProof/>
            <w:webHidden/>
          </w:rPr>
          <w:instrText xml:space="preserve"> PAGEREF _Toc235075459 \h </w:instrText>
        </w:r>
        <w:r>
          <w:rPr>
            <w:noProof/>
            <w:webHidden/>
          </w:rPr>
        </w:r>
        <w:r>
          <w:rPr>
            <w:noProof/>
            <w:webHidden/>
          </w:rPr>
          <w:fldChar w:fldCharType="separate"/>
        </w:r>
        <w:r>
          <w:rPr>
            <w:noProof/>
            <w:webHidden/>
          </w:rPr>
          <w:t>6</w:t>
        </w:r>
        <w:r>
          <w:rPr>
            <w:noProof/>
            <w:webHidden/>
          </w:rPr>
          <w:fldChar w:fldCharType="end"/>
        </w:r>
      </w:hyperlink>
    </w:p>
    <w:p w14:paraId="00798D87" w14:textId="5DB8B1FA" w:rsidR="00AA1AF0" w:rsidRDefault="00AA1AF0">
      <w:pPr>
        <w:pStyle w:val="TOC2"/>
        <w:tabs>
          <w:tab w:val="right" w:leader="dot" w:pos="9508"/>
        </w:tabs>
        <w:rPr>
          <w:noProof/>
        </w:rPr>
      </w:pPr>
      <w:hyperlink w:anchor="_Toc235075460" w:history="1">
        <w:r w:rsidRPr="0046778F">
          <w:rPr>
            <w:rStyle w:val="Hyperlink"/>
            <w:rFonts w:ascii="Cambria" w:eastAsia="Cambria" w:hAnsi="Cambria"/>
            <w:noProof/>
          </w:rPr>
          <w:t>Customers</w:t>
        </w:r>
        <w:r>
          <w:rPr>
            <w:noProof/>
            <w:webHidden/>
          </w:rPr>
          <w:tab/>
        </w:r>
        <w:r>
          <w:rPr>
            <w:noProof/>
            <w:webHidden/>
          </w:rPr>
          <w:fldChar w:fldCharType="begin"/>
        </w:r>
        <w:r>
          <w:rPr>
            <w:noProof/>
            <w:webHidden/>
          </w:rPr>
          <w:instrText xml:space="preserve"> PAGEREF _Toc235075460 \h </w:instrText>
        </w:r>
        <w:r>
          <w:rPr>
            <w:noProof/>
            <w:webHidden/>
          </w:rPr>
        </w:r>
        <w:r>
          <w:rPr>
            <w:noProof/>
            <w:webHidden/>
          </w:rPr>
          <w:fldChar w:fldCharType="separate"/>
        </w:r>
        <w:r>
          <w:rPr>
            <w:noProof/>
            <w:webHidden/>
          </w:rPr>
          <w:t>7</w:t>
        </w:r>
        <w:r>
          <w:rPr>
            <w:noProof/>
            <w:webHidden/>
          </w:rPr>
          <w:fldChar w:fldCharType="end"/>
        </w:r>
      </w:hyperlink>
    </w:p>
    <w:p w14:paraId="5237292B" w14:textId="74C66503" w:rsidR="00AA1AF0" w:rsidRDefault="00AA1AF0">
      <w:pPr>
        <w:pStyle w:val="TOC3"/>
        <w:tabs>
          <w:tab w:val="right" w:leader="dot" w:pos="9508"/>
        </w:tabs>
        <w:rPr>
          <w:noProof/>
        </w:rPr>
      </w:pPr>
      <w:hyperlink w:anchor="_Toc235075461" w:history="1">
        <w:r w:rsidRPr="0046778F">
          <w:rPr>
            <w:rStyle w:val="Hyperlink"/>
            <w:rFonts w:eastAsia="Calibri"/>
            <w:caps/>
            <w:noProof/>
          </w:rPr>
          <w:t>Overview</w:t>
        </w:r>
        <w:r>
          <w:rPr>
            <w:noProof/>
            <w:webHidden/>
          </w:rPr>
          <w:tab/>
        </w:r>
        <w:r>
          <w:rPr>
            <w:noProof/>
            <w:webHidden/>
          </w:rPr>
          <w:fldChar w:fldCharType="begin"/>
        </w:r>
        <w:r>
          <w:rPr>
            <w:noProof/>
            <w:webHidden/>
          </w:rPr>
          <w:instrText xml:space="preserve"> PAGEREF _Toc235075461 \h </w:instrText>
        </w:r>
        <w:r>
          <w:rPr>
            <w:noProof/>
            <w:webHidden/>
          </w:rPr>
        </w:r>
        <w:r>
          <w:rPr>
            <w:noProof/>
            <w:webHidden/>
          </w:rPr>
          <w:fldChar w:fldCharType="separate"/>
        </w:r>
        <w:r>
          <w:rPr>
            <w:noProof/>
            <w:webHidden/>
          </w:rPr>
          <w:t>7</w:t>
        </w:r>
        <w:r>
          <w:rPr>
            <w:noProof/>
            <w:webHidden/>
          </w:rPr>
          <w:fldChar w:fldCharType="end"/>
        </w:r>
      </w:hyperlink>
    </w:p>
    <w:p w14:paraId="29332825" w14:textId="6E55462B" w:rsidR="00AA1AF0" w:rsidRDefault="00AA1AF0">
      <w:pPr>
        <w:pStyle w:val="TOC3"/>
        <w:tabs>
          <w:tab w:val="right" w:leader="dot" w:pos="9508"/>
        </w:tabs>
        <w:rPr>
          <w:noProof/>
        </w:rPr>
      </w:pPr>
      <w:hyperlink w:anchor="_Toc235075462" w:history="1">
        <w:r w:rsidRPr="0046778F">
          <w:rPr>
            <w:rStyle w:val="Hyperlink"/>
            <w:rFonts w:eastAsia="Calibri"/>
            <w:caps/>
            <w:noProof/>
          </w:rPr>
          <w:t>Churn Analysis</w:t>
        </w:r>
        <w:r>
          <w:rPr>
            <w:noProof/>
            <w:webHidden/>
          </w:rPr>
          <w:tab/>
        </w:r>
        <w:r>
          <w:rPr>
            <w:noProof/>
            <w:webHidden/>
          </w:rPr>
          <w:fldChar w:fldCharType="begin"/>
        </w:r>
        <w:r>
          <w:rPr>
            <w:noProof/>
            <w:webHidden/>
          </w:rPr>
          <w:instrText xml:space="preserve"> PAGEREF _Toc235075462 \h </w:instrText>
        </w:r>
        <w:r>
          <w:rPr>
            <w:noProof/>
            <w:webHidden/>
          </w:rPr>
        </w:r>
        <w:r>
          <w:rPr>
            <w:noProof/>
            <w:webHidden/>
          </w:rPr>
          <w:fldChar w:fldCharType="separate"/>
        </w:r>
        <w:r>
          <w:rPr>
            <w:noProof/>
            <w:webHidden/>
          </w:rPr>
          <w:t>7</w:t>
        </w:r>
        <w:r>
          <w:rPr>
            <w:noProof/>
            <w:webHidden/>
          </w:rPr>
          <w:fldChar w:fldCharType="end"/>
        </w:r>
      </w:hyperlink>
    </w:p>
    <w:p w14:paraId="2A97EA5C" w14:textId="20239BC0" w:rsidR="00AA1AF0" w:rsidRDefault="00AA1AF0">
      <w:pPr>
        <w:pStyle w:val="TOC3"/>
        <w:tabs>
          <w:tab w:val="right" w:leader="dot" w:pos="9508"/>
        </w:tabs>
        <w:rPr>
          <w:noProof/>
        </w:rPr>
      </w:pPr>
      <w:hyperlink w:anchor="_Toc235075463" w:history="1">
        <w:r w:rsidRPr="0046778F">
          <w:rPr>
            <w:rStyle w:val="Hyperlink"/>
            <w:rFonts w:eastAsia="Calibri"/>
            <w:caps/>
            <w:noProof/>
          </w:rPr>
          <w:t>RFM Scoring</w:t>
        </w:r>
        <w:r>
          <w:rPr>
            <w:noProof/>
            <w:webHidden/>
          </w:rPr>
          <w:tab/>
        </w:r>
        <w:r>
          <w:rPr>
            <w:noProof/>
            <w:webHidden/>
          </w:rPr>
          <w:fldChar w:fldCharType="begin"/>
        </w:r>
        <w:r>
          <w:rPr>
            <w:noProof/>
            <w:webHidden/>
          </w:rPr>
          <w:instrText xml:space="preserve"> PAGEREF _Toc235075463 \h </w:instrText>
        </w:r>
        <w:r>
          <w:rPr>
            <w:noProof/>
            <w:webHidden/>
          </w:rPr>
        </w:r>
        <w:r>
          <w:rPr>
            <w:noProof/>
            <w:webHidden/>
          </w:rPr>
          <w:fldChar w:fldCharType="separate"/>
        </w:r>
        <w:r>
          <w:rPr>
            <w:noProof/>
            <w:webHidden/>
          </w:rPr>
          <w:t>8</w:t>
        </w:r>
        <w:r>
          <w:rPr>
            <w:noProof/>
            <w:webHidden/>
          </w:rPr>
          <w:fldChar w:fldCharType="end"/>
        </w:r>
      </w:hyperlink>
    </w:p>
    <w:p w14:paraId="210699E0" w14:textId="4F711D59" w:rsidR="00AA1AF0" w:rsidRDefault="00AA1AF0">
      <w:pPr>
        <w:pStyle w:val="TOC2"/>
        <w:tabs>
          <w:tab w:val="right" w:leader="dot" w:pos="9508"/>
        </w:tabs>
        <w:rPr>
          <w:noProof/>
        </w:rPr>
      </w:pPr>
      <w:hyperlink w:anchor="_Toc235075464" w:history="1">
        <w:r w:rsidRPr="0046778F">
          <w:rPr>
            <w:rStyle w:val="Hyperlink"/>
            <w:rFonts w:ascii="Cambria" w:eastAsia="Cambria" w:hAnsi="Cambria"/>
            <w:noProof/>
          </w:rPr>
          <w:t>Cash</w:t>
        </w:r>
        <w:r>
          <w:rPr>
            <w:noProof/>
            <w:webHidden/>
          </w:rPr>
          <w:tab/>
        </w:r>
        <w:r>
          <w:rPr>
            <w:noProof/>
            <w:webHidden/>
          </w:rPr>
          <w:fldChar w:fldCharType="begin"/>
        </w:r>
        <w:r>
          <w:rPr>
            <w:noProof/>
            <w:webHidden/>
          </w:rPr>
          <w:instrText xml:space="preserve"> PAGEREF _Toc235075464 \h </w:instrText>
        </w:r>
        <w:r>
          <w:rPr>
            <w:noProof/>
            <w:webHidden/>
          </w:rPr>
        </w:r>
        <w:r>
          <w:rPr>
            <w:noProof/>
            <w:webHidden/>
          </w:rPr>
          <w:fldChar w:fldCharType="separate"/>
        </w:r>
        <w:r>
          <w:rPr>
            <w:noProof/>
            <w:webHidden/>
          </w:rPr>
          <w:t>8</w:t>
        </w:r>
        <w:r>
          <w:rPr>
            <w:noProof/>
            <w:webHidden/>
          </w:rPr>
          <w:fldChar w:fldCharType="end"/>
        </w:r>
      </w:hyperlink>
    </w:p>
    <w:p w14:paraId="1549E0AC" w14:textId="5D906BE7" w:rsidR="00AA1AF0" w:rsidRDefault="00AA1AF0">
      <w:pPr>
        <w:pStyle w:val="TOC1"/>
        <w:tabs>
          <w:tab w:val="right" w:leader="dot" w:pos="9508"/>
        </w:tabs>
        <w:rPr>
          <w:noProof/>
        </w:rPr>
      </w:pPr>
      <w:hyperlink w:anchor="_Toc235075465" w:history="1">
        <w:r w:rsidRPr="0046778F">
          <w:rPr>
            <w:rStyle w:val="Hyperlink"/>
            <w:rFonts w:ascii="Cambria" w:eastAsia="Cambria" w:hAnsi="Cambria"/>
            <w:noProof/>
          </w:rPr>
          <w:t>Kitchen &amp; Inventory</w:t>
        </w:r>
        <w:r>
          <w:rPr>
            <w:noProof/>
            <w:webHidden/>
          </w:rPr>
          <w:tab/>
        </w:r>
        <w:r>
          <w:rPr>
            <w:noProof/>
            <w:webHidden/>
          </w:rPr>
          <w:fldChar w:fldCharType="begin"/>
        </w:r>
        <w:r>
          <w:rPr>
            <w:noProof/>
            <w:webHidden/>
          </w:rPr>
          <w:instrText xml:space="preserve"> PAGEREF _Toc235075465 \h </w:instrText>
        </w:r>
        <w:r>
          <w:rPr>
            <w:noProof/>
            <w:webHidden/>
          </w:rPr>
        </w:r>
        <w:r>
          <w:rPr>
            <w:noProof/>
            <w:webHidden/>
          </w:rPr>
          <w:fldChar w:fldCharType="separate"/>
        </w:r>
        <w:r>
          <w:rPr>
            <w:noProof/>
            <w:webHidden/>
          </w:rPr>
          <w:t>9</w:t>
        </w:r>
        <w:r>
          <w:rPr>
            <w:noProof/>
            <w:webHidden/>
          </w:rPr>
          <w:fldChar w:fldCharType="end"/>
        </w:r>
      </w:hyperlink>
    </w:p>
    <w:p w14:paraId="4E3CE619" w14:textId="73D3A6DC" w:rsidR="00AA1AF0" w:rsidRDefault="00AA1AF0">
      <w:pPr>
        <w:pStyle w:val="TOC2"/>
        <w:tabs>
          <w:tab w:val="right" w:leader="dot" w:pos="9508"/>
        </w:tabs>
        <w:rPr>
          <w:noProof/>
        </w:rPr>
      </w:pPr>
      <w:hyperlink w:anchor="_Toc235075466" w:history="1">
        <w:r w:rsidRPr="0046778F">
          <w:rPr>
            <w:rStyle w:val="Hyperlink"/>
            <w:rFonts w:ascii="Cambria" w:eastAsia="Cambria" w:hAnsi="Cambria"/>
            <w:noProof/>
          </w:rPr>
          <w:t>Menu &amp; Inventory Management</w:t>
        </w:r>
        <w:r>
          <w:rPr>
            <w:noProof/>
            <w:webHidden/>
          </w:rPr>
          <w:tab/>
        </w:r>
        <w:r>
          <w:rPr>
            <w:noProof/>
            <w:webHidden/>
          </w:rPr>
          <w:fldChar w:fldCharType="begin"/>
        </w:r>
        <w:r>
          <w:rPr>
            <w:noProof/>
            <w:webHidden/>
          </w:rPr>
          <w:instrText xml:space="preserve"> PAGEREF _Toc235075466 \h </w:instrText>
        </w:r>
        <w:r>
          <w:rPr>
            <w:noProof/>
            <w:webHidden/>
          </w:rPr>
        </w:r>
        <w:r>
          <w:rPr>
            <w:noProof/>
            <w:webHidden/>
          </w:rPr>
          <w:fldChar w:fldCharType="separate"/>
        </w:r>
        <w:r>
          <w:rPr>
            <w:noProof/>
            <w:webHidden/>
          </w:rPr>
          <w:t>9</w:t>
        </w:r>
        <w:r>
          <w:rPr>
            <w:noProof/>
            <w:webHidden/>
          </w:rPr>
          <w:fldChar w:fldCharType="end"/>
        </w:r>
      </w:hyperlink>
    </w:p>
    <w:p w14:paraId="11542F17" w14:textId="566A982C" w:rsidR="00AA1AF0" w:rsidRDefault="00AA1AF0">
      <w:pPr>
        <w:pStyle w:val="TOC3"/>
        <w:tabs>
          <w:tab w:val="right" w:leader="dot" w:pos="9508"/>
        </w:tabs>
        <w:rPr>
          <w:noProof/>
        </w:rPr>
      </w:pPr>
      <w:hyperlink w:anchor="_Toc235075467" w:history="1">
        <w:r w:rsidRPr="0046778F">
          <w:rPr>
            <w:rStyle w:val="Hyperlink"/>
            <w:rFonts w:eastAsia="Calibri"/>
            <w:caps/>
            <w:noProof/>
          </w:rPr>
          <w:t>Menu</w:t>
        </w:r>
        <w:r>
          <w:rPr>
            <w:noProof/>
            <w:webHidden/>
          </w:rPr>
          <w:tab/>
        </w:r>
        <w:r>
          <w:rPr>
            <w:noProof/>
            <w:webHidden/>
          </w:rPr>
          <w:fldChar w:fldCharType="begin"/>
        </w:r>
        <w:r>
          <w:rPr>
            <w:noProof/>
            <w:webHidden/>
          </w:rPr>
          <w:instrText xml:space="preserve"> PAGEREF _Toc235075467 \h </w:instrText>
        </w:r>
        <w:r>
          <w:rPr>
            <w:noProof/>
            <w:webHidden/>
          </w:rPr>
        </w:r>
        <w:r>
          <w:rPr>
            <w:noProof/>
            <w:webHidden/>
          </w:rPr>
          <w:fldChar w:fldCharType="separate"/>
        </w:r>
        <w:r>
          <w:rPr>
            <w:noProof/>
            <w:webHidden/>
          </w:rPr>
          <w:t>9</w:t>
        </w:r>
        <w:r>
          <w:rPr>
            <w:noProof/>
            <w:webHidden/>
          </w:rPr>
          <w:fldChar w:fldCharType="end"/>
        </w:r>
      </w:hyperlink>
    </w:p>
    <w:p w14:paraId="659F4F4F" w14:textId="496FE3DD" w:rsidR="00AA1AF0" w:rsidRDefault="00AA1AF0">
      <w:pPr>
        <w:pStyle w:val="TOC3"/>
        <w:tabs>
          <w:tab w:val="right" w:leader="dot" w:pos="9508"/>
        </w:tabs>
        <w:rPr>
          <w:noProof/>
        </w:rPr>
      </w:pPr>
      <w:hyperlink w:anchor="_Toc235075468" w:history="1">
        <w:r w:rsidRPr="0046778F">
          <w:rPr>
            <w:rStyle w:val="Hyperlink"/>
            <w:rFonts w:eastAsia="Calibri"/>
            <w:caps/>
            <w:noProof/>
          </w:rPr>
          <w:t>Ingredients</w:t>
        </w:r>
        <w:r>
          <w:rPr>
            <w:noProof/>
            <w:webHidden/>
          </w:rPr>
          <w:tab/>
        </w:r>
        <w:r>
          <w:rPr>
            <w:noProof/>
            <w:webHidden/>
          </w:rPr>
          <w:fldChar w:fldCharType="begin"/>
        </w:r>
        <w:r>
          <w:rPr>
            <w:noProof/>
            <w:webHidden/>
          </w:rPr>
          <w:instrText xml:space="preserve"> PAGEREF _Toc235075468 \h </w:instrText>
        </w:r>
        <w:r>
          <w:rPr>
            <w:noProof/>
            <w:webHidden/>
          </w:rPr>
        </w:r>
        <w:r>
          <w:rPr>
            <w:noProof/>
            <w:webHidden/>
          </w:rPr>
          <w:fldChar w:fldCharType="separate"/>
        </w:r>
        <w:r>
          <w:rPr>
            <w:noProof/>
            <w:webHidden/>
          </w:rPr>
          <w:t>9</w:t>
        </w:r>
        <w:r>
          <w:rPr>
            <w:noProof/>
            <w:webHidden/>
          </w:rPr>
          <w:fldChar w:fldCharType="end"/>
        </w:r>
      </w:hyperlink>
    </w:p>
    <w:p w14:paraId="2BB26E41" w14:textId="70D0B018" w:rsidR="00AA1AF0" w:rsidRDefault="00AA1AF0">
      <w:pPr>
        <w:pStyle w:val="TOC3"/>
        <w:tabs>
          <w:tab w:val="right" w:leader="dot" w:pos="9508"/>
        </w:tabs>
        <w:rPr>
          <w:noProof/>
        </w:rPr>
      </w:pPr>
      <w:hyperlink w:anchor="_Toc235075469" w:history="1">
        <w:r w:rsidRPr="0046778F">
          <w:rPr>
            <w:rStyle w:val="Hyperlink"/>
            <w:rFonts w:eastAsia="Calibri"/>
            <w:caps/>
            <w:noProof/>
          </w:rPr>
          <w:t>Restock</w:t>
        </w:r>
        <w:r>
          <w:rPr>
            <w:noProof/>
            <w:webHidden/>
          </w:rPr>
          <w:tab/>
        </w:r>
        <w:r>
          <w:rPr>
            <w:noProof/>
            <w:webHidden/>
          </w:rPr>
          <w:fldChar w:fldCharType="begin"/>
        </w:r>
        <w:r>
          <w:rPr>
            <w:noProof/>
            <w:webHidden/>
          </w:rPr>
          <w:instrText xml:space="preserve"> PAGEREF _Toc235075469 \h </w:instrText>
        </w:r>
        <w:r>
          <w:rPr>
            <w:noProof/>
            <w:webHidden/>
          </w:rPr>
        </w:r>
        <w:r>
          <w:rPr>
            <w:noProof/>
            <w:webHidden/>
          </w:rPr>
          <w:fldChar w:fldCharType="separate"/>
        </w:r>
        <w:r>
          <w:rPr>
            <w:noProof/>
            <w:webHidden/>
          </w:rPr>
          <w:t>9</w:t>
        </w:r>
        <w:r>
          <w:rPr>
            <w:noProof/>
            <w:webHidden/>
          </w:rPr>
          <w:fldChar w:fldCharType="end"/>
        </w:r>
      </w:hyperlink>
    </w:p>
    <w:p w14:paraId="773C844F" w14:textId="583369DD" w:rsidR="00AA1AF0" w:rsidRDefault="00AA1AF0">
      <w:pPr>
        <w:pStyle w:val="TOC3"/>
        <w:tabs>
          <w:tab w:val="right" w:leader="dot" w:pos="9508"/>
        </w:tabs>
        <w:rPr>
          <w:noProof/>
        </w:rPr>
      </w:pPr>
      <w:hyperlink w:anchor="_Toc235075470" w:history="1">
        <w:r w:rsidRPr="0046778F">
          <w:rPr>
            <w:rStyle w:val="Hyperlink"/>
            <w:rFonts w:eastAsia="Calibri"/>
            <w:caps/>
            <w:noProof/>
          </w:rPr>
          <w:t>Item Mapping</w:t>
        </w:r>
        <w:r>
          <w:rPr>
            <w:noProof/>
            <w:webHidden/>
          </w:rPr>
          <w:tab/>
        </w:r>
        <w:r>
          <w:rPr>
            <w:noProof/>
            <w:webHidden/>
          </w:rPr>
          <w:fldChar w:fldCharType="begin"/>
        </w:r>
        <w:r>
          <w:rPr>
            <w:noProof/>
            <w:webHidden/>
          </w:rPr>
          <w:instrText xml:space="preserve"> PAGEREF _Toc235075470 \h </w:instrText>
        </w:r>
        <w:r>
          <w:rPr>
            <w:noProof/>
            <w:webHidden/>
          </w:rPr>
        </w:r>
        <w:r>
          <w:rPr>
            <w:noProof/>
            <w:webHidden/>
          </w:rPr>
          <w:fldChar w:fldCharType="separate"/>
        </w:r>
        <w:r>
          <w:rPr>
            <w:noProof/>
            <w:webHidden/>
          </w:rPr>
          <w:t>9</w:t>
        </w:r>
        <w:r>
          <w:rPr>
            <w:noProof/>
            <w:webHidden/>
          </w:rPr>
          <w:fldChar w:fldCharType="end"/>
        </w:r>
      </w:hyperlink>
    </w:p>
    <w:p w14:paraId="67ACBC97" w14:textId="5A433D1D" w:rsidR="00AA1AF0" w:rsidRDefault="00AA1AF0">
      <w:pPr>
        <w:pStyle w:val="TOC3"/>
        <w:tabs>
          <w:tab w:val="right" w:leader="dot" w:pos="9508"/>
        </w:tabs>
        <w:rPr>
          <w:noProof/>
        </w:rPr>
      </w:pPr>
      <w:hyperlink w:anchor="_Toc235075471" w:history="1">
        <w:r w:rsidRPr="0046778F">
          <w:rPr>
            <w:rStyle w:val="Hyperlink"/>
            <w:rFonts w:eastAsia="Calibri"/>
            <w:caps/>
            <w:noProof/>
          </w:rPr>
          <w:t>Analytics</w:t>
        </w:r>
        <w:r>
          <w:rPr>
            <w:noProof/>
            <w:webHidden/>
          </w:rPr>
          <w:tab/>
        </w:r>
        <w:r>
          <w:rPr>
            <w:noProof/>
            <w:webHidden/>
          </w:rPr>
          <w:fldChar w:fldCharType="begin"/>
        </w:r>
        <w:r>
          <w:rPr>
            <w:noProof/>
            <w:webHidden/>
          </w:rPr>
          <w:instrText xml:space="preserve"> PAGEREF _Toc235075471 \h </w:instrText>
        </w:r>
        <w:r>
          <w:rPr>
            <w:noProof/>
            <w:webHidden/>
          </w:rPr>
        </w:r>
        <w:r>
          <w:rPr>
            <w:noProof/>
            <w:webHidden/>
          </w:rPr>
          <w:fldChar w:fldCharType="separate"/>
        </w:r>
        <w:r>
          <w:rPr>
            <w:noProof/>
            <w:webHidden/>
          </w:rPr>
          <w:t>10</w:t>
        </w:r>
        <w:r>
          <w:rPr>
            <w:noProof/>
            <w:webHidden/>
          </w:rPr>
          <w:fldChar w:fldCharType="end"/>
        </w:r>
      </w:hyperlink>
    </w:p>
    <w:p w14:paraId="68CBCA4A" w14:textId="05AE0BA0" w:rsidR="00AA1AF0" w:rsidRDefault="00AA1AF0">
      <w:pPr>
        <w:pStyle w:val="TOC3"/>
        <w:tabs>
          <w:tab w:val="right" w:leader="dot" w:pos="9508"/>
        </w:tabs>
        <w:rPr>
          <w:noProof/>
        </w:rPr>
      </w:pPr>
      <w:hyperlink w:anchor="_Toc235075472" w:history="1">
        <w:r w:rsidRPr="0046778F">
          <w:rPr>
            <w:rStyle w:val="Hyperlink"/>
            <w:rFonts w:eastAsia="Calibri"/>
            <w:caps/>
            <w:noProof/>
          </w:rPr>
          <w:t>Operations (SOP)</w:t>
        </w:r>
        <w:r>
          <w:rPr>
            <w:noProof/>
            <w:webHidden/>
          </w:rPr>
          <w:tab/>
        </w:r>
        <w:r>
          <w:rPr>
            <w:noProof/>
            <w:webHidden/>
          </w:rPr>
          <w:fldChar w:fldCharType="begin"/>
        </w:r>
        <w:r>
          <w:rPr>
            <w:noProof/>
            <w:webHidden/>
          </w:rPr>
          <w:instrText xml:space="preserve"> PAGEREF _Toc235075472 \h </w:instrText>
        </w:r>
        <w:r>
          <w:rPr>
            <w:noProof/>
            <w:webHidden/>
          </w:rPr>
        </w:r>
        <w:r>
          <w:rPr>
            <w:noProof/>
            <w:webHidden/>
          </w:rPr>
          <w:fldChar w:fldCharType="separate"/>
        </w:r>
        <w:r>
          <w:rPr>
            <w:noProof/>
            <w:webHidden/>
          </w:rPr>
          <w:t>10</w:t>
        </w:r>
        <w:r>
          <w:rPr>
            <w:noProof/>
            <w:webHidden/>
          </w:rPr>
          <w:fldChar w:fldCharType="end"/>
        </w:r>
      </w:hyperlink>
    </w:p>
    <w:p w14:paraId="6D1C6620" w14:textId="1293F9FD" w:rsidR="00AA1AF0" w:rsidRDefault="00AA1AF0">
      <w:pPr>
        <w:pStyle w:val="TOC2"/>
        <w:tabs>
          <w:tab w:val="right" w:leader="dot" w:pos="9508"/>
        </w:tabs>
        <w:rPr>
          <w:noProof/>
        </w:rPr>
      </w:pPr>
      <w:hyperlink w:anchor="_Toc235075473" w:history="1">
        <w:r w:rsidRPr="0046778F">
          <w:rPr>
            <w:rStyle w:val="Hyperlink"/>
            <w:rFonts w:ascii="Cambria" w:eastAsia="Cambria" w:hAnsi="Cambria"/>
            <w:noProof/>
          </w:rPr>
          <w:t>Vendors</w:t>
        </w:r>
        <w:r>
          <w:rPr>
            <w:noProof/>
            <w:webHidden/>
          </w:rPr>
          <w:tab/>
        </w:r>
        <w:r>
          <w:rPr>
            <w:noProof/>
            <w:webHidden/>
          </w:rPr>
          <w:fldChar w:fldCharType="begin"/>
        </w:r>
        <w:r>
          <w:rPr>
            <w:noProof/>
            <w:webHidden/>
          </w:rPr>
          <w:instrText xml:space="preserve"> PAGEREF _Toc235075473 \h </w:instrText>
        </w:r>
        <w:r>
          <w:rPr>
            <w:noProof/>
            <w:webHidden/>
          </w:rPr>
        </w:r>
        <w:r>
          <w:rPr>
            <w:noProof/>
            <w:webHidden/>
          </w:rPr>
          <w:fldChar w:fldCharType="separate"/>
        </w:r>
        <w:r>
          <w:rPr>
            <w:noProof/>
            <w:webHidden/>
          </w:rPr>
          <w:t>10</w:t>
        </w:r>
        <w:r>
          <w:rPr>
            <w:noProof/>
            <w:webHidden/>
          </w:rPr>
          <w:fldChar w:fldCharType="end"/>
        </w:r>
      </w:hyperlink>
    </w:p>
    <w:p w14:paraId="7586D361" w14:textId="1F8D7213" w:rsidR="00AA1AF0" w:rsidRDefault="00AA1AF0">
      <w:pPr>
        <w:pStyle w:val="TOC2"/>
        <w:tabs>
          <w:tab w:val="right" w:leader="dot" w:pos="9508"/>
        </w:tabs>
        <w:rPr>
          <w:noProof/>
        </w:rPr>
      </w:pPr>
      <w:hyperlink w:anchor="_Toc235075474" w:history="1">
        <w:r w:rsidRPr="0046778F">
          <w:rPr>
            <w:rStyle w:val="Hyperlink"/>
            <w:rFonts w:ascii="Cambria" w:eastAsia="Cambria" w:hAnsi="Cambria"/>
            <w:noProof/>
          </w:rPr>
          <w:t>Daily Stock Audit</w:t>
        </w:r>
        <w:r>
          <w:rPr>
            <w:noProof/>
            <w:webHidden/>
          </w:rPr>
          <w:tab/>
        </w:r>
        <w:r>
          <w:rPr>
            <w:noProof/>
            <w:webHidden/>
          </w:rPr>
          <w:fldChar w:fldCharType="begin"/>
        </w:r>
        <w:r>
          <w:rPr>
            <w:noProof/>
            <w:webHidden/>
          </w:rPr>
          <w:instrText xml:space="preserve"> PAGEREF _Toc235075474 \h </w:instrText>
        </w:r>
        <w:r>
          <w:rPr>
            <w:noProof/>
            <w:webHidden/>
          </w:rPr>
        </w:r>
        <w:r>
          <w:rPr>
            <w:noProof/>
            <w:webHidden/>
          </w:rPr>
          <w:fldChar w:fldCharType="separate"/>
        </w:r>
        <w:r>
          <w:rPr>
            <w:noProof/>
            <w:webHidden/>
          </w:rPr>
          <w:t>11</w:t>
        </w:r>
        <w:r>
          <w:rPr>
            <w:noProof/>
            <w:webHidden/>
          </w:rPr>
          <w:fldChar w:fldCharType="end"/>
        </w:r>
      </w:hyperlink>
    </w:p>
    <w:p w14:paraId="506836E2" w14:textId="03343136" w:rsidR="00AA1AF0" w:rsidRDefault="00AA1AF0">
      <w:pPr>
        <w:pStyle w:val="TOC2"/>
        <w:tabs>
          <w:tab w:val="right" w:leader="dot" w:pos="9508"/>
        </w:tabs>
        <w:rPr>
          <w:noProof/>
        </w:rPr>
      </w:pPr>
      <w:hyperlink w:anchor="_Toc235075475" w:history="1">
        <w:r w:rsidRPr="0046778F">
          <w:rPr>
            <w:rStyle w:val="Hyperlink"/>
            <w:rFonts w:ascii="Cambria" w:eastAsia="Cambria" w:hAnsi="Cambria"/>
            <w:noProof/>
          </w:rPr>
          <w:t>Kitchen</w:t>
        </w:r>
        <w:r>
          <w:rPr>
            <w:noProof/>
            <w:webHidden/>
          </w:rPr>
          <w:tab/>
        </w:r>
        <w:r>
          <w:rPr>
            <w:noProof/>
            <w:webHidden/>
          </w:rPr>
          <w:fldChar w:fldCharType="begin"/>
        </w:r>
        <w:r>
          <w:rPr>
            <w:noProof/>
            <w:webHidden/>
          </w:rPr>
          <w:instrText xml:space="preserve"> PAGEREF _Toc235075475 \h </w:instrText>
        </w:r>
        <w:r>
          <w:rPr>
            <w:noProof/>
            <w:webHidden/>
          </w:rPr>
        </w:r>
        <w:r>
          <w:rPr>
            <w:noProof/>
            <w:webHidden/>
          </w:rPr>
          <w:fldChar w:fldCharType="separate"/>
        </w:r>
        <w:r>
          <w:rPr>
            <w:noProof/>
            <w:webHidden/>
          </w:rPr>
          <w:t>11</w:t>
        </w:r>
        <w:r>
          <w:rPr>
            <w:noProof/>
            <w:webHidden/>
          </w:rPr>
          <w:fldChar w:fldCharType="end"/>
        </w:r>
      </w:hyperlink>
    </w:p>
    <w:p w14:paraId="490E65AD" w14:textId="22F601C0" w:rsidR="00AA1AF0" w:rsidRDefault="00AA1AF0">
      <w:pPr>
        <w:pStyle w:val="TOC1"/>
        <w:tabs>
          <w:tab w:val="right" w:leader="dot" w:pos="9508"/>
        </w:tabs>
        <w:rPr>
          <w:noProof/>
        </w:rPr>
      </w:pPr>
      <w:hyperlink w:anchor="_Toc235075476" w:history="1">
        <w:r w:rsidRPr="0046778F">
          <w:rPr>
            <w:rStyle w:val="Hyperlink"/>
            <w:rFonts w:ascii="Cambria" w:eastAsia="Cambria" w:hAnsi="Cambria"/>
            <w:noProof/>
          </w:rPr>
          <w:t>People</w:t>
        </w:r>
        <w:r>
          <w:rPr>
            <w:noProof/>
            <w:webHidden/>
          </w:rPr>
          <w:tab/>
        </w:r>
        <w:r>
          <w:rPr>
            <w:noProof/>
            <w:webHidden/>
          </w:rPr>
          <w:fldChar w:fldCharType="begin"/>
        </w:r>
        <w:r>
          <w:rPr>
            <w:noProof/>
            <w:webHidden/>
          </w:rPr>
          <w:instrText xml:space="preserve"> PAGEREF _Toc235075476 \h </w:instrText>
        </w:r>
        <w:r>
          <w:rPr>
            <w:noProof/>
            <w:webHidden/>
          </w:rPr>
        </w:r>
        <w:r>
          <w:rPr>
            <w:noProof/>
            <w:webHidden/>
          </w:rPr>
          <w:fldChar w:fldCharType="separate"/>
        </w:r>
        <w:r>
          <w:rPr>
            <w:noProof/>
            <w:webHidden/>
          </w:rPr>
          <w:t>12</w:t>
        </w:r>
        <w:r>
          <w:rPr>
            <w:noProof/>
            <w:webHidden/>
          </w:rPr>
          <w:fldChar w:fldCharType="end"/>
        </w:r>
      </w:hyperlink>
    </w:p>
    <w:p w14:paraId="485F7510" w14:textId="724AA167" w:rsidR="00AA1AF0" w:rsidRDefault="00AA1AF0">
      <w:pPr>
        <w:pStyle w:val="TOC2"/>
        <w:tabs>
          <w:tab w:val="right" w:leader="dot" w:pos="9508"/>
        </w:tabs>
        <w:rPr>
          <w:noProof/>
        </w:rPr>
      </w:pPr>
      <w:hyperlink w:anchor="_Toc235075477" w:history="1">
        <w:r w:rsidRPr="0046778F">
          <w:rPr>
            <w:rStyle w:val="Hyperlink"/>
            <w:rFonts w:ascii="Cambria" w:eastAsia="Cambria" w:hAnsi="Cambria"/>
            <w:noProof/>
          </w:rPr>
          <w:t>Attendance</w:t>
        </w:r>
        <w:r>
          <w:rPr>
            <w:noProof/>
            <w:webHidden/>
          </w:rPr>
          <w:tab/>
        </w:r>
        <w:r>
          <w:rPr>
            <w:noProof/>
            <w:webHidden/>
          </w:rPr>
          <w:fldChar w:fldCharType="begin"/>
        </w:r>
        <w:r>
          <w:rPr>
            <w:noProof/>
            <w:webHidden/>
          </w:rPr>
          <w:instrText xml:space="preserve"> PAGEREF _Toc235075477 \h </w:instrText>
        </w:r>
        <w:r>
          <w:rPr>
            <w:noProof/>
            <w:webHidden/>
          </w:rPr>
        </w:r>
        <w:r>
          <w:rPr>
            <w:noProof/>
            <w:webHidden/>
          </w:rPr>
          <w:fldChar w:fldCharType="separate"/>
        </w:r>
        <w:r>
          <w:rPr>
            <w:noProof/>
            <w:webHidden/>
          </w:rPr>
          <w:t>12</w:t>
        </w:r>
        <w:r>
          <w:rPr>
            <w:noProof/>
            <w:webHidden/>
          </w:rPr>
          <w:fldChar w:fldCharType="end"/>
        </w:r>
      </w:hyperlink>
    </w:p>
    <w:p w14:paraId="111AD124" w14:textId="1FDE934E" w:rsidR="00AA1AF0" w:rsidRDefault="00AA1AF0">
      <w:pPr>
        <w:pStyle w:val="TOC1"/>
        <w:tabs>
          <w:tab w:val="right" w:leader="dot" w:pos="9508"/>
        </w:tabs>
        <w:rPr>
          <w:noProof/>
        </w:rPr>
      </w:pPr>
      <w:hyperlink w:anchor="_Toc235075478" w:history="1">
        <w:r w:rsidRPr="0046778F">
          <w:rPr>
            <w:rStyle w:val="Hyperlink"/>
            <w:rFonts w:ascii="Cambria" w:eastAsia="Cambria" w:hAnsi="Cambria"/>
            <w:noProof/>
          </w:rPr>
          <w:t>Business Intelligence</w:t>
        </w:r>
        <w:r>
          <w:rPr>
            <w:noProof/>
            <w:webHidden/>
          </w:rPr>
          <w:tab/>
        </w:r>
        <w:r>
          <w:rPr>
            <w:noProof/>
            <w:webHidden/>
          </w:rPr>
          <w:fldChar w:fldCharType="begin"/>
        </w:r>
        <w:r>
          <w:rPr>
            <w:noProof/>
            <w:webHidden/>
          </w:rPr>
          <w:instrText xml:space="preserve"> PAGEREF _Toc235075478 \h </w:instrText>
        </w:r>
        <w:r>
          <w:rPr>
            <w:noProof/>
            <w:webHidden/>
          </w:rPr>
        </w:r>
        <w:r>
          <w:rPr>
            <w:noProof/>
            <w:webHidden/>
          </w:rPr>
          <w:fldChar w:fldCharType="separate"/>
        </w:r>
        <w:r>
          <w:rPr>
            <w:noProof/>
            <w:webHidden/>
          </w:rPr>
          <w:t>13</w:t>
        </w:r>
        <w:r>
          <w:rPr>
            <w:noProof/>
            <w:webHidden/>
          </w:rPr>
          <w:fldChar w:fldCharType="end"/>
        </w:r>
      </w:hyperlink>
    </w:p>
    <w:p w14:paraId="4CD5FBE3" w14:textId="1766FAB6" w:rsidR="00AA1AF0" w:rsidRDefault="00AA1AF0">
      <w:pPr>
        <w:pStyle w:val="TOC2"/>
        <w:tabs>
          <w:tab w:val="right" w:leader="dot" w:pos="9508"/>
        </w:tabs>
        <w:rPr>
          <w:noProof/>
        </w:rPr>
      </w:pPr>
      <w:hyperlink w:anchor="_Toc235075479" w:history="1">
        <w:r w:rsidRPr="0046778F">
          <w:rPr>
            <w:rStyle w:val="Hyperlink"/>
            <w:rFonts w:ascii="Cambria" w:eastAsia="Cambria" w:hAnsi="Cambria"/>
            <w:noProof/>
          </w:rPr>
          <w:t>Insights</w:t>
        </w:r>
        <w:r>
          <w:rPr>
            <w:noProof/>
            <w:webHidden/>
          </w:rPr>
          <w:tab/>
        </w:r>
        <w:r>
          <w:rPr>
            <w:noProof/>
            <w:webHidden/>
          </w:rPr>
          <w:fldChar w:fldCharType="begin"/>
        </w:r>
        <w:r>
          <w:rPr>
            <w:noProof/>
            <w:webHidden/>
          </w:rPr>
          <w:instrText xml:space="preserve"> PAGEREF _Toc235075479 \h </w:instrText>
        </w:r>
        <w:r>
          <w:rPr>
            <w:noProof/>
            <w:webHidden/>
          </w:rPr>
        </w:r>
        <w:r>
          <w:rPr>
            <w:noProof/>
            <w:webHidden/>
          </w:rPr>
          <w:fldChar w:fldCharType="separate"/>
        </w:r>
        <w:r>
          <w:rPr>
            <w:noProof/>
            <w:webHidden/>
          </w:rPr>
          <w:t>13</w:t>
        </w:r>
        <w:r>
          <w:rPr>
            <w:noProof/>
            <w:webHidden/>
          </w:rPr>
          <w:fldChar w:fldCharType="end"/>
        </w:r>
      </w:hyperlink>
    </w:p>
    <w:p w14:paraId="482D1AF1" w14:textId="555BA8C2" w:rsidR="00AA1AF0" w:rsidRDefault="00AA1AF0">
      <w:pPr>
        <w:pStyle w:val="TOC2"/>
        <w:tabs>
          <w:tab w:val="right" w:leader="dot" w:pos="9508"/>
        </w:tabs>
        <w:rPr>
          <w:noProof/>
        </w:rPr>
      </w:pPr>
      <w:hyperlink w:anchor="_Toc235075480" w:history="1">
        <w:r w:rsidRPr="0046778F">
          <w:rPr>
            <w:rStyle w:val="Hyperlink"/>
            <w:rFonts w:ascii="Cambria" w:eastAsia="Cambria" w:hAnsi="Cambria"/>
            <w:noProof/>
          </w:rPr>
          <w:t>Reports</w:t>
        </w:r>
        <w:r>
          <w:rPr>
            <w:noProof/>
            <w:webHidden/>
          </w:rPr>
          <w:tab/>
        </w:r>
        <w:r>
          <w:rPr>
            <w:noProof/>
            <w:webHidden/>
          </w:rPr>
          <w:fldChar w:fldCharType="begin"/>
        </w:r>
        <w:r>
          <w:rPr>
            <w:noProof/>
            <w:webHidden/>
          </w:rPr>
          <w:instrText xml:space="preserve"> PAGEREF _Toc235075480 \h </w:instrText>
        </w:r>
        <w:r>
          <w:rPr>
            <w:noProof/>
            <w:webHidden/>
          </w:rPr>
        </w:r>
        <w:r>
          <w:rPr>
            <w:noProof/>
            <w:webHidden/>
          </w:rPr>
          <w:fldChar w:fldCharType="separate"/>
        </w:r>
        <w:r>
          <w:rPr>
            <w:noProof/>
            <w:webHidden/>
          </w:rPr>
          <w:t>14</w:t>
        </w:r>
        <w:r>
          <w:rPr>
            <w:noProof/>
            <w:webHidden/>
          </w:rPr>
          <w:fldChar w:fldCharType="end"/>
        </w:r>
      </w:hyperlink>
    </w:p>
    <w:p w14:paraId="056F6379" w14:textId="3CC49D4B" w:rsidR="00AA1AF0" w:rsidRDefault="00AA1AF0">
      <w:pPr>
        <w:pStyle w:val="TOC3"/>
        <w:tabs>
          <w:tab w:val="right" w:leader="dot" w:pos="9508"/>
        </w:tabs>
        <w:rPr>
          <w:noProof/>
        </w:rPr>
      </w:pPr>
      <w:hyperlink w:anchor="_Toc235075481" w:history="1">
        <w:r w:rsidRPr="0046778F">
          <w:rPr>
            <w:rStyle w:val="Hyperlink"/>
            <w:rFonts w:eastAsia="Calibri"/>
            <w:caps/>
            <w:noProof/>
          </w:rPr>
          <w:t>Financial Reports</w:t>
        </w:r>
        <w:r>
          <w:rPr>
            <w:noProof/>
            <w:webHidden/>
          </w:rPr>
          <w:tab/>
        </w:r>
        <w:r>
          <w:rPr>
            <w:noProof/>
            <w:webHidden/>
          </w:rPr>
          <w:fldChar w:fldCharType="begin"/>
        </w:r>
        <w:r>
          <w:rPr>
            <w:noProof/>
            <w:webHidden/>
          </w:rPr>
          <w:instrText xml:space="preserve"> PAGEREF _Toc235075481 \h </w:instrText>
        </w:r>
        <w:r>
          <w:rPr>
            <w:noProof/>
            <w:webHidden/>
          </w:rPr>
        </w:r>
        <w:r>
          <w:rPr>
            <w:noProof/>
            <w:webHidden/>
          </w:rPr>
          <w:fldChar w:fldCharType="separate"/>
        </w:r>
        <w:r>
          <w:rPr>
            <w:noProof/>
            <w:webHidden/>
          </w:rPr>
          <w:t>14</w:t>
        </w:r>
        <w:r>
          <w:rPr>
            <w:noProof/>
            <w:webHidden/>
          </w:rPr>
          <w:fldChar w:fldCharType="end"/>
        </w:r>
      </w:hyperlink>
    </w:p>
    <w:p w14:paraId="1D47DD38" w14:textId="06E4A4C8" w:rsidR="00AA1AF0" w:rsidRDefault="00AA1AF0">
      <w:pPr>
        <w:pStyle w:val="TOC3"/>
        <w:tabs>
          <w:tab w:val="right" w:leader="dot" w:pos="9508"/>
        </w:tabs>
        <w:rPr>
          <w:noProof/>
        </w:rPr>
      </w:pPr>
      <w:hyperlink w:anchor="_Toc235075482" w:history="1">
        <w:r w:rsidRPr="0046778F">
          <w:rPr>
            <w:rStyle w:val="Hyperlink"/>
            <w:rFonts w:eastAsia="Calibri"/>
            <w:caps/>
            <w:noProof/>
          </w:rPr>
          <w:t>Menu Intelligence</w:t>
        </w:r>
        <w:r>
          <w:rPr>
            <w:noProof/>
            <w:webHidden/>
          </w:rPr>
          <w:tab/>
        </w:r>
        <w:r>
          <w:rPr>
            <w:noProof/>
            <w:webHidden/>
          </w:rPr>
          <w:fldChar w:fldCharType="begin"/>
        </w:r>
        <w:r>
          <w:rPr>
            <w:noProof/>
            <w:webHidden/>
          </w:rPr>
          <w:instrText xml:space="preserve"> PAGEREF _Toc235075482 \h </w:instrText>
        </w:r>
        <w:r>
          <w:rPr>
            <w:noProof/>
            <w:webHidden/>
          </w:rPr>
        </w:r>
        <w:r>
          <w:rPr>
            <w:noProof/>
            <w:webHidden/>
          </w:rPr>
          <w:fldChar w:fldCharType="separate"/>
        </w:r>
        <w:r>
          <w:rPr>
            <w:noProof/>
            <w:webHidden/>
          </w:rPr>
          <w:t>14</w:t>
        </w:r>
        <w:r>
          <w:rPr>
            <w:noProof/>
            <w:webHidden/>
          </w:rPr>
          <w:fldChar w:fldCharType="end"/>
        </w:r>
      </w:hyperlink>
    </w:p>
    <w:p w14:paraId="68FE7306" w14:textId="611AD0E0" w:rsidR="00AA1AF0" w:rsidRDefault="00AA1AF0">
      <w:pPr>
        <w:pStyle w:val="TOC3"/>
        <w:tabs>
          <w:tab w:val="right" w:leader="dot" w:pos="9508"/>
        </w:tabs>
        <w:rPr>
          <w:noProof/>
        </w:rPr>
      </w:pPr>
      <w:hyperlink w:anchor="_Toc235075483" w:history="1">
        <w:r w:rsidRPr="0046778F">
          <w:rPr>
            <w:rStyle w:val="Hyperlink"/>
            <w:rFonts w:eastAsia="Calibri"/>
            <w:caps/>
            <w:noProof/>
          </w:rPr>
          <w:t>Operational Reports</w:t>
        </w:r>
        <w:r>
          <w:rPr>
            <w:noProof/>
            <w:webHidden/>
          </w:rPr>
          <w:tab/>
        </w:r>
        <w:r>
          <w:rPr>
            <w:noProof/>
            <w:webHidden/>
          </w:rPr>
          <w:fldChar w:fldCharType="begin"/>
        </w:r>
        <w:r>
          <w:rPr>
            <w:noProof/>
            <w:webHidden/>
          </w:rPr>
          <w:instrText xml:space="preserve"> PAGEREF _Toc235075483 \h </w:instrText>
        </w:r>
        <w:r>
          <w:rPr>
            <w:noProof/>
            <w:webHidden/>
          </w:rPr>
        </w:r>
        <w:r>
          <w:rPr>
            <w:noProof/>
            <w:webHidden/>
          </w:rPr>
          <w:fldChar w:fldCharType="separate"/>
        </w:r>
        <w:r>
          <w:rPr>
            <w:noProof/>
            <w:webHidden/>
          </w:rPr>
          <w:t>15</w:t>
        </w:r>
        <w:r>
          <w:rPr>
            <w:noProof/>
            <w:webHidden/>
          </w:rPr>
          <w:fldChar w:fldCharType="end"/>
        </w:r>
      </w:hyperlink>
    </w:p>
    <w:p w14:paraId="048FAA8A" w14:textId="1C5C7185" w:rsidR="00AA1AF0" w:rsidRDefault="00AA1AF0">
      <w:pPr>
        <w:pStyle w:val="TOC2"/>
        <w:tabs>
          <w:tab w:val="right" w:leader="dot" w:pos="9508"/>
        </w:tabs>
        <w:rPr>
          <w:noProof/>
        </w:rPr>
      </w:pPr>
      <w:hyperlink w:anchor="_Toc235075484" w:history="1">
        <w:r w:rsidRPr="0046778F">
          <w:rPr>
            <w:rStyle w:val="Hyperlink"/>
            <w:rFonts w:ascii="Cambria" w:eastAsia="Cambria" w:hAnsi="Cambria"/>
            <w:noProof/>
          </w:rPr>
          <w:t>Compare</w:t>
        </w:r>
        <w:r>
          <w:rPr>
            <w:noProof/>
            <w:webHidden/>
          </w:rPr>
          <w:tab/>
        </w:r>
        <w:r>
          <w:rPr>
            <w:noProof/>
            <w:webHidden/>
          </w:rPr>
          <w:fldChar w:fldCharType="begin"/>
        </w:r>
        <w:r>
          <w:rPr>
            <w:noProof/>
            <w:webHidden/>
          </w:rPr>
          <w:instrText xml:space="preserve"> PAGEREF _Toc235075484 \h </w:instrText>
        </w:r>
        <w:r>
          <w:rPr>
            <w:noProof/>
            <w:webHidden/>
          </w:rPr>
        </w:r>
        <w:r>
          <w:rPr>
            <w:noProof/>
            <w:webHidden/>
          </w:rPr>
          <w:fldChar w:fldCharType="separate"/>
        </w:r>
        <w:r>
          <w:rPr>
            <w:noProof/>
            <w:webHidden/>
          </w:rPr>
          <w:t>16</w:t>
        </w:r>
        <w:r>
          <w:rPr>
            <w:noProof/>
            <w:webHidden/>
          </w:rPr>
          <w:fldChar w:fldCharType="end"/>
        </w:r>
      </w:hyperlink>
    </w:p>
    <w:p w14:paraId="168E1F31" w14:textId="23CA7271" w:rsidR="00AA1AF0" w:rsidRDefault="00AA1AF0">
      <w:pPr>
        <w:pStyle w:val="TOC1"/>
        <w:tabs>
          <w:tab w:val="right" w:leader="dot" w:pos="9508"/>
        </w:tabs>
        <w:rPr>
          <w:noProof/>
        </w:rPr>
      </w:pPr>
      <w:hyperlink w:anchor="_Toc235075485" w:history="1">
        <w:r w:rsidRPr="0046778F">
          <w:rPr>
            <w:rStyle w:val="Hyperlink"/>
            <w:rFonts w:ascii="Cambria" w:eastAsia="Cambria" w:hAnsi="Cambria"/>
            <w:noProof/>
          </w:rPr>
          <w:t>Configuration</w:t>
        </w:r>
        <w:r>
          <w:rPr>
            <w:noProof/>
            <w:webHidden/>
          </w:rPr>
          <w:tab/>
        </w:r>
        <w:r>
          <w:rPr>
            <w:noProof/>
            <w:webHidden/>
          </w:rPr>
          <w:fldChar w:fldCharType="begin"/>
        </w:r>
        <w:r>
          <w:rPr>
            <w:noProof/>
            <w:webHidden/>
          </w:rPr>
          <w:instrText xml:space="preserve"> PAGEREF _Toc235075485 \h </w:instrText>
        </w:r>
        <w:r>
          <w:rPr>
            <w:noProof/>
            <w:webHidden/>
          </w:rPr>
        </w:r>
        <w:r>
          <w:rPr>
            <w:noProof/>
            <w:webHidden/>
          </w:rPr>
          <w:fldChar w:fldCharType="separate"/>
        </w:r>
        <w:r>
          <w:rPr>
            <w:noProof/>
            <w:webHidden/>
          </w:rPr>
          <w:t>17</w:t>
        </w:r>
        <w:r>
          <w:rPr>
            <w:noProof/>
            <w:webHidden/>
          </w:rPr>
          <w:fldChar w:fldCharType="end"/>
        </w:r>
      </w:hyperlink>
    </w:p>
    <w:p w14:paraId="654F50F9" w14:textId="7C7B2144" w:rsidR="00AA1AF0" w:rsidRDefault="00AA1AF0">
      <w:pPr>
        <w:pStyle w:val="TOC2"/>
        <w:tabs>
          <w:tab w:val="right" w:leader="dot" w:pos="9508"/>
        </w:tabs>
        <w:rPr>
          <w:noProof/>
        </w:rPr>
      </w:pPr>
      <w:hyperlink w:anchor="_Toc235075486" w:history="1">
        <w:r w:rsidRPr="0046778F">
          <w:rPr>
            <w:rStyle w:val="Hyperlink"/>
            <w:rFonts w:ascii="Cambria" w:eastAsia="Cambria" w:hAnsi="Cambria"/>
            <w:noProof/>
          </w:rPr>
          <w:t>Settings &amp; Shops</w:t>
        </w:r>
        <w:r>
          <w:rPr>
            <w:noProof/>
            <w:webHidden/>
          </w:rPr>
          <w:tab/>
        </w:r>
        <w:r>
          <w:rPr>
            <w:noProof/>
            <w:webHidden/>
          </w:rPr>
          <w:fldChar w:fldCharType="begin"/>
        </w:r>
        <w:r>
          <w:rPr>
            <w:noProof/>
            <w:webHidden/>
          </w:rPr>
          <w:instrText xml:space="preserve"> PAGEREF _Toc235075486 \h </w:instrText>
        </w:r>
        <w:r>
          <w:rPr>
            <w:noProof/>
            <w:webHidden/>
          </w:rPr>
        </w:r>
        <w:r>
          <w:rPr>
            <w:noProof/>
            <w:webHidden/>
          </w:rPr>
          <w:fldChar w:fldCharType="separate"/>
        </w:r>
        <w:r>
          <w:rPr>
            <w:noProof/>
            <w:webHidden/>
          </w:rPr>
          <w:t>17</w:t>
        </w:r>
        <w:r>
          <w:rPr>
            <w:noProof/>
            <w:webHidden/>
          </w:rPr>
          <w:fldChar w:fldCharType="end"/>
        </w:r>
      </w:hyperlink>
    </w:p>
    <w:p w14:paraId="0503FAEB" w14:textId="2EE246CF" w:rsidR="00756A1E" w:rsidRDefault="00000000">
      <w:r>
        <w:rPr>
          <w:rFonts w:eastAsia="Calibri"/>
          <w:i/>
          <w:color w:val="6E6660"/>
          <w:sz w:val="20"/>
        </w:rPr>
        <w:fldChar w:fldCharType="end"/>
      </w:r>
    </w:p>
    <w:p w14:paraId="04BDCAA3" w14:textId="77777777" w:rsidR="00756A1E" w:rsidRDefault="00000000">
      <w:r>
        <w:br w:type="page"/>
      </w:r>
    </w:p>
    <w:p w14:paraId="00138AB6" w14:textId="77777777" w:rsidR="00756A1E" w:rsidRDefault="00000000">
      <w:pPr>
        <w:pBdr>
          <w:bottom w:val="single" w:sz="10" w:space="4" w:color="B10000"/>
        </w:pBdr>
        <w:spacing w:after="280"/>
      </w:pPr>
      <w:r>
        <w:rPr>
          <w:rFonts w:ascii="Cambria" w:eastAsia="Cambria" w:hAnsi="Cambria"/>
          <w:b/>
          <w:color w:val="B10000"/>
          <w:sz w:val="44"/>
        </w:rPr>
        <w:lastRenderedPageBreak/>
        <w:t>Introduction</w:t>
      </w:r>
    </w:p>
    <w:p w14:paraId="08BD2423" w14:textId="77777777" w:rsidR="00756A1E" w:rsidRDefault="00000000">
      <w:pPr>
        <w:spacing w:after="240"/>
      </w:pPr>
      <w:r>
        <w:rPr>
          <w:rFonts w:eastAsia="Calibri"/>
          <w:sz w:val="22"/>
        </w:rPr>
        <w:t>DineInk runs the full back-of-house and front-of-house operation for a restaurant — from the day a new branch is set up, through billing, kitchen throughput, inventory, staffing, and the financial reporting an owner needs in order to know if the business is actually profitable, not just busy. This guide documents every real, working feature in the application: what it does, why a restaurant owner would use it, and where in the product to find it. It is organized the way the business itself operates — starting with onboarding a new restaurant, through the front-of-house tools staff use every service, the kitchen and inventory systems behind the scenes, staffing, the business-intelligence layer that turns raw activity into decisions, and finally the configuration that keeps it all accurate as an operation grows.</w:t>
      </w:r>
    </w:p>
    <w:p w14:paraId="5B201926" w14:textId="77777777" w:rsidR="00756A1E" w:rsidRDefault="00000000">
      <w:pPr>
        <w:shd w:val="clear" w:color="auto" w:fill="F7F2EC"/>
        <w:spacing w:before="200" w:after="200"/>
        <w:ind w:left="200" w:right="200"/>
      </w:pPr>
      <w:r>
        <w:rPr>
          <w:rFonts w:eastAsia="Calibri"/>
          <w:i/>
          <w:color w:val="6E6660"/>
          <w:sz w:val="19"/>
        </w:rPr>
        <w:t>A note on accuracy: every feature described in this guide reflects the application's actual, working behaviour at the time of writing. Where a screen showed placeholder or not-yet-wired functionality during review, it was left out of this document rather than described as complete.</w:t>
      </w:r>
    </w:p>
    <w:p w14:paraId="7971A468" w14:textId="77777777" w:rsidR="00756A1E" w:rsidRDefault="00000000">
      <w:r>
        <w:br w:type="page"/>
      </w:r>
    </w:p>
    <w:p w14:paraId="17BD1D19" w14:textId="77777777" w:rsidR="00756A1E" w:rsidRDefault="00000000">
      <w:pPr>
        <w:pStyle w:val="Heading1"/>
        <w:pBdr>
          <w:bottom w:val="single" w:sz="14" w:space="4" w:color="B10000"/>
        </w:pBdr>
        <w:spacing w:before="80" w:after="360"/>
      </w:pPr>
      <w:bookmarkStart w:id="0" w:name="_Toc235075455"/>
      <w:r>
        <w:rPr>
          <w:rFonts w:ascii="Cambria" w:eastAsia="Cambria" w:hAnsi="Cambria"/>
          <w:color w:val="6B0000"/>
          <w:sz w:val="48"/>
        </w:rPr>
        <w:lastRenderedPageBreak/>
        <w:t>Getting Started</w:t>
      </w:r>
      <w:bookmarkEnd w:id="0"/>
    </w:p>
    <w:p w14:paraId="4D12108A" w14:textId="77777777" w:rsidR="00756A1E" w:rsidRDefault="00000000">
      <w:pPr>
        <w:spacing w:after="40"/>
      </w:pPr>
      <w:r>
        <w:rPr>
          <w:rFonts w:eastAsia="Calibri"/>
          <w:b/>
          <w:caps/>
          <w:color w:val="6E6660"/>
          <w:sz w:val="17"/>
        </w:rPr>
        <w:t>GETTING STARTED</w:t>
      </w:r>
    </w:p>
    <w:p w14:paraId="49114A69" w14:textId="77777777" w:rsidR="00756A1E" w:rsidRDefault="00000000">
      <w:pPr>
        <w:pStyle w:val="Heading2"/>
        <w:spacing w:after="120"/>
      </w:pPr>
      <w:bookmarkStart w:id="1" w:name="_Toc235075456"/>
      <w:r>
        <w:rPr>
          <w:rFonts w:ascii="Cambria" w:eastAsia="Cambria" w:hAnsi="Cambria"/>
          <w:color w:val="201A17"/>
          <w:sz w:val="32"/>
        </w:rPr>
        <w:t>Guided Onboarding</w:t>
      </w:r>
      <w:bookmarkEnd w:id="1"/>
    </w:p>
    <w:p w14:paraId="3760748A" w14:textId="77777777" w:rsidR="00756A1E" w:rsidRDefault="00000000">
      <w:pPr>
        <w:spacing w:after="240"/>
      </w:pPr>
      <w:r>
        <w:rPr>
          <w:rFonts w:eastAsia="Calibri"/>
          <w:i/>
          <w:color w:val="6E6660"/>
        </w:rPr>
        <w:t>Before a restaurant can take its first order in DineInk, it needs a guided path from a blank account to a fully configured operation. This is that path.</w:t>
      </w:r>
    </w:p>
    <w:p w14:paraId="0A63962C" w14:textId="77777777" w:rsidR="00756A1E" w:rsidRDefault="00000000">
      <w:pPr>
        <w:spacing w:before="160" w:after="60"/>
      </w:pPr>
      <w:r>
        <w:rPr>
          <w:rFonts w:ascii="Cambria" w:eastAsia="Cambria" w:hAnsi="Cambria"/>
          <w:b/>
          <w:sz w:val="23"/>
        </w:rPr>
        <w:t>5-Step Setup Wizard</w:t>
      </w:r>
    </w:p>
    <w:p w14:paraId="2984C6C4" w14:textId="77777777" w:rsidR="00756A1E" w:rsidRDefault="00000000">
      <w:pPr>
        <w:spacing w:after="40"/>
      </w:pPr>
      <w:r>
        <w:rPr>
          <w:rFonts w:eastAsia="Calibri"/>
          <w:sz w:val="20"/>
        </w:rPr>
        <w:t>A progress-tracked wizard walks a new owner through five stages in a single sitting: Restaurant Details (name, GST number, logo), Branch Setup (address, table count with auto-generated tables), Menu Setup (categories with icons, dishes with price, prep time, and veg or non-veg classification), Billing Settings (GST percentage, service charge, accepted payment methods, and which billing modes are switched on), and Staff Setup (roles, departments, shifts, and login access). The result is a restaurant that can open for business the same day it signs up, rather than one that has to be pieced together across six unrelated settings screens.</w:t>
      </w:r>
    </w:p>
    <w:p w14:paraId="65CA0A31" w14:textId="77777777" w:rsidR="00756A1E" w:rsidRDefault="00000000">
      <w:pPr>
        <w:spacing w:after="40"/>
      </w:pPr>
      <w:r>
        <w:rPr>
          <w:rFonts w:eastAsia="Calibri"/>
          <w:b/>
          <w:caps/>
          <w:color w:val="6E6660"/>
          <w:sz w:val="16"/>
        </w:rPr>
        <w:t>ONBOARDING — SHOWN AUTOMATICALLY TO NEW ACCOUNTS</w:t>
      </w:r>
    </w:p>
    <w:p w14:paraId="12F5F476" w14:textId="77777777" w:rsidR="00756A1E" w:rsidRDefault="00000000">
      <w:pPr>
        <w:spacing w:before="160" w:after="60"/>
      </w:pPr>
      <w:r>
        <w:rPr>
          <w:rFonts w:ascii="Cambria" w:eastAsia="Cambria" w:hAnsi="Cambria"/>
          <w:b/>
          <w:sz w:val="23"/>
        </w:rPr>
        <w:t>Multi-Branch Setup From Day One</w:t>
      </w:r>
    </w:p>
    <w:p w14:paraId="00B0139C" w14:textId="77777777" w:rsidR="00756A1E" w:rsidRDefault="00000000">
      <w:pPr>
        <w:spacing w:after="40"/>
      </w:pPr>
      <w:r>
        <w:rPr>
          <w:rFonts w:eastAsia="Calibri"/>
          <w:sz w:val="20"/>
        </w:rPr>
        <w:t>An owner can add more than one branch during setup, each with its own address, table count, and billing configuration, and can copy one branch's billing setup to another or apply it to every branch at once. Restaurant groups opening several locations together don't have to repeat identical configuration work branch by branch.</w:t>
      </w:r>
    </w:p>
    <w:p w14:paraId="7DECF8BF" w14:textId="77777777" w:rsidR="00756A1E" w:rsidRDefault="00000000">
      <w:pPr>
        <w:spacing w:after="40"/>
      </w:pPr>
      <w:r>
        <w:rPr>
          <w:rFonts w:eastAsia="Calibri"/>
          <w:b/>
          <w:caps/>
          <w:color w:val="6E6660"/>
          <w:sz w:val="16"/>
        </w:rPr>
        <w:t>ONBOARDING → BRANCH SETUP</w:t>
      </w:r>
    </w:p>
    <w:p w14:paraId="070FB69F" w14:textId="77777777" w:rsidR="00756A1E" w:rsidRDefault="00000000">
      <w:r>
        <w:br w:type="page"/>
      </w:r>
    </w:p>
    <w:p w14:paraId="00DD9AC0" w14:textId="77777777" w:rsidR="00756A1E" w:rsidRDefault="00000000">
      <w:pPr>
        <w:pStyle w:val="Heading1"/>
        <w:pBdr>
          <w:bottom w:val="single" w:sz="14" w:space="4" w:color="B10000"/>
        </w:pBdr>
        <w:spacing w:before="80" w:after="360"/>
      </w:pPr>
      <w:bookmarkStart w:id="2" w:name="_Toc235075457"/>
      <w:r>
        <w:rPr>
          <w:rFonts w:ascii="Cambria" w:eastAsia="Cambria" w:hAnsi="Cambria"/>
          <w:color w:val="6B0000"/>
          <w:sz w:val="48"/>
        </w:rPr>
        <w:lastRenderedPageBreak/>
        <w:t>Front of House</w:t>
      </w:r>
      <w:bookmarkEnd w:id="2"/>
    </w:p>
    <w:p w14:paraId="508678F0" w14:textId="77777777" w:rsidR="00756A1E" w:rsidRDefault="00000000">
      <w:pPr>
        <w:spacing w:after="40"/>
      </w:pPr>
      <w:r>
        <w:rPr>
          <w:rFonts w:eastAsia="Calibri"/>
          <w:b/>
          <w:caps/>
          <w:color w:val="6E6660"/>
          <w:sz w:val="17"/>
        </w:rPr>
        <w:t>FRONT OF HOUSE</w:t>
      </w:r>
    </w:p>
    <w:p w14:paraId="51DA6A13" w14:textId="77777777" w:rsidR="00756A1E" w:rsidRDefault="00000000">
      <w:pPr>
        <w:pStyle w:val="Heading2"/>
        <w:spacing w:after="120"/>
      </w:pPr>
      <w:bookmarkStart w:id="3" w:name="_Toc235075458"/>
      <w:r>
        <w:rPr>
          <w:rFonts w:ascii="Cambria" w:eastAsia="Cambria" w:hAnsi="Cambria"/>
          <w:color w:val="201A17"/>
          <w:sz w:val="32"/>
        </w:rPr>
        <w:t>Dashboard</w:t>
      </w:r>
      <w:bookmarkEnd w:id="3"/>
    </w:p>
    <w:p w14:paraId="43244CDE" w14:textId="77777777" w:rsidR="00756A1E" w:rsidRDefault="00000000">
      <w:pPr>
        <w:spacing w:after="240"/>
      </w:pPr>
      <w:r>
        <w:rPr>
          <w:rFonts w:eastAsia="Calibri"/>
          <w:i/>
          <w:color w:val="6E6660"/>
        </w:rPr>
        <w:t>The home screen after login is built to answer one question the moment an owner opens the app: how is the business doing right now, for this branch, in this date range.</w:t>
      </w:r>
    </w:p>
    <w:p w14:paraId="62A5C50D" w14:textId="77777777" w:rsidR="00756A1E" w:rsidRDefault="00000000">
      <w:pPr>
        <w:spacing w:before="160" w:after="60"/>
      </w:pPr>
      <w:r>
        <w:rPr>
          <w:rFonts w:ascii="Cambria" w:eastAsia="Cambria" w:hAnsi="Cambria"/>
          <w:b/>
          <w:sz w:val="23"/>
        </w:rPr>
        <w:t>Live KPI Strip</w:t>
      </w:r>
    </w:p>
    <w:p w14:paraId="0C856CDA" w14:textId="77777777" w:rsidR="00756A1E" w:rsidRDefault="00000000">
      <w:pPr>
        <w:spacing w:after="40"/>
      </w:pPr>
      <w:r>
        <w:rPr>
          <w:rFonts w:eastAsia="Calibri"/>
          <w:sz w:val="20"/>
        </w:rPr>
        <w:t>Six headline numbers sit at the top of the page: total revenue, completed orders, average order value, unique customers, the single busiest hour, and an EBITDA figure with its margin percentage. Together they give an owner a complete read on the day's performance without opening a single report.</w:t>
      </w:r>
    </w:p>
    <w:p w14:paraId="75AD9499" w14:textId="77777777" w:rsidR="00756A1E" w:rsidRDefault="00000000">
      <w:pPr>
        <w:spacing w:after="40"/>
      </w:pPr>
      <w:r>
        <w:rPr>
          <w:rFonts w:eastAsia="Calibri"/>
          <w:b/>
          <w:caps/>
          <w:color w:val="6E6660"/>
          <w:sz w:val="16"/>
        </w:rPr>
        <w:t>DASHBOARD — TOP OF PAGE</w:t>
      </w:r>
    </w:p>
    <w:p w14:paraId="1F2AB4A2" w14:textId="77777777" w:rsidR="00756A1E" w:rsidRDefault="00000000">
      <w:pPr>
        <w:spacing w:before="160" w:after="60"/>
      </w:pPr>
      <w:r>
        <w:rPr>
          <w:rFonts w:ascii="Cambria" w:eastAsia="Cambria" w:hAnsi="Cambria"/>
          <w:b/>
          <w:sz w:val="23"/>
        </w:rPr>
        <w:t>Revenue &amp; Orders Charts</w:t>
      </w:r>
    </w:p>
    <w:p w14:paraId="446078DA" w14:textId="77777777" w:rsidR="00756A1E" w:rsidRDefault="00000000">
      <w:pPr>
        <w:spacing w:after="40"/>
      </w:pPr>
      <w:r>
        <w:rPr>
          <w:rFonts w:eastAsia="Calibri"/>
          <w:sz w:val="20"/>
        </w:rPr>
        <w:t>A revenue trend chart and an order-count bar chart sit side by side, switching automatically between an hourly view for a single day and a daily view across a longer range. This makes it easy to spot slow periods or spikes, and to see whether a change in revenue was driven by more orders or by bigger tickets.</w:t>
      </w:r>
    </w:p>
    <w:p w14:paraId="44092068" w14:textId="77777777" w:rsidR="00756A1E" w:rsidRDefault="00000000">
      <w:pPr>
        <w:spacing w:after="40"/>
      </w:pPr>
      <w:r>
        <w:rPr>
          <w:rFonts w:eastAsia="Calibri"/>
          <w:b/>
          <w:caps/>
          <w:color w:val="6E6660"/>
          <w:sz w:val="16"/>
        </w:rPr>
        <w:t>DASHBOARD</w:t>
      </w:r>
    </w:p>
    <w:p w14:paraId="2D2D0E20" w14:textId="77777777" w:rsidR="00756A1E" w:rsidRDefault="00000000">
      <w:pPr>
        <w:spacing w:before="160" w:after="60"/>
      </w:pPr>
      <w:r>
        <w:rPr>
          <w:rFonts w:ascii="Cambria" w:eastAsia="Cambria" w:hAnsi="Cambria"/>
          <w:b/>
          <w:sz w:val="23"/>
        </w:rPr>
        <w:t>Order Channel &amp; Payment Method Split</w:t>
      </w:r>
    </w:p>
    <w:p w14:paraId="34839B05" w14:textId="77777777" w:rsidR="00756A1E" w:rsidRDefault="00000000">
      <w:pPr>
        <w:spacing w:after="40"/>
      </w:pPr>
      <w:r>
        <w:rPr>
          <w:rFonts w:eastAsia="Calibri"/>
          <w:sz w:val="20"/>
        </w:rPr>
        <w:t>A donut chart shows the dine-in versus online share of orders, and a second breakdown shows revenue by payment method — cash, card, UPI, and so on. Both give an owner a read on customer behaviour that directly informs staffing, marketing, and even which payment terminals are worth negotiating better rates on.</w:t>
      </w:r>
    </w:p>
    <w:p w14:paraId="37DEEDE7" w14:textId="77777777" w:rsidR="00756A1E" w:rsidRDefault="00000000">
      <w:pPr>
        <w:spacing w:after="40"/>
      </w:pPr>
      <w:r>
        <w:rPr>
          <w:rFonts w:eastAsia="Calibri"/>
          <w:b/>
          <w:caps/>
          <w:color w:val="6E6660"/>
          <w:sz w:val="16"/>
        </w:rPr>
        <w:t>DASHBOARD</w:t>
      </w:r>
    </w:p>
    <w:p w14:paraId="7E597DA6" w14:textId="77777777" w:rsidR="00756A1E" w:rsidRDefault="00000000">
      <w:pPr>
        <w:spacing w:before="160" w:after="60"/>
      </w:pPr>
      <w:r>
        <w:rPr>
          <w:rFonts w:ascii="Cambria" w:eastAsia="Cambria" w:hAnsi="Cambria"/>
          <w:b/>
          <w:sz w:val="23"/>
        </w:rPr>
        <w:t>Top Selling Items &amp; Categories</w:t>
      </w:r>
    </w:p>
    <w:p w14:paraId="4A363520" w14:textId="77777777" w:rsidR="00756A1E" w:rsidRDefault="00000000">
      <w:pPr>
        <w:spacing w:after="40"/>
      </w:pPr>
      <w:r>
        <w:rPr>
          <w:rFonts w:eastAsia="Calibri"/>
          <w:sz w:val="20"/>
        </w:rPr>
        <w:t>Two ranked lists surface the best-performing dishes and menu categories by quantity sold in the selected period. This is the first place an owner looks when deciding what to promote, what to stock up on, or what a menu redesign should protect.</w:t>
      </w:r>
    </w:p>
    <w:p w14:paraId="1CA0F527" w14:textId="77777777" w:rsidR="00756A1E" w:rsidRDefault="00000000">
      <w:pPr>
        <w:spacing w:after="40"/>
      </w:pPr>
      <w:r>
        <w:rPr>
          <w:rFonts w:eastAsia="Calibri"/>
          <w:b/>
          <w:caps/>
          <w:color w:val="6E6660"/>
          <w:sz w:val="16"/>
        </w:rPr>
        <w:t>DASHBOARD</w:t>
      </w:r>
    </w:p>
    <w:p w14:paraId="65E99B8D" w14:textId="77777777" w:rsidR="00756A1E" w:rsidRDefault="00000000">
      <w:pPr>
        <w:spacing w:before="160" w:after="60"/>
      </w:pPr>
      <w:r>
        <w:rPr>
          <w:rFonts w:ascii="Cambria" w:eastAsia="Cambria" w:hAnsi="Cambria"/>
          <w:b/>
          <w:sz w:val="23"/>
        </w:rPr>
        <w:t>Recent Orders</w:t>
      </w:r>
    </w:p>
    <w:p w14:paraId="4E016DE0" w14:textId="77777777" w:rsidR="00756A1E" w:rsidRDefault="00000000">
      <w:pPr>
        <w:spacing w:after="40"/>
      </w:pPr>
      <w:r>
        <w:rPr>
          <w:rFonts w:eastAsia="Calibri"/>
          <w:sz w:val="20"/>
        </w:rPr>
        <w:t>A table of the most recent bills — customer, order type, payment method, amount, status, and date — gives a quick audit trail without needing to open the full Bills page.</w:t>
      </w:r>
    </w:p>
    <w:p w14:paraId="27E11BAB" w14:textId="77777777" w:rsidR="00756A1E" w:rsidRDefault="00000000">
      <w:pPr>
        <w:spacing w:after="40"/>
      </w:pPr>
      <w:r>
        <w:rPr>
          <w:rFonts w:eastAsia="Calibri"/>
          <w:b/>
          <w:caps/>
          <w:color w:val="6E6660"/>
          <w:sz w:val="16"/>
        </w:rPr>
        <w:t>DASHBOARD</w:t>
      </w:r>
    </w:p>
    <w:p w14:paraId="01EF3B2D" w14:textId="77777777" w:rsidR="00756A1E" w:rsidRDefault="00000000">
      <w:pPr>
        <w:spacing w:after="40"/>
      </w:pPr>
      <w:r>
        <w:rPr>
          <w:rFonts w:eastAsia="Calibri"/>
          <w:b/>
          <w:caps/>
          <w:color w:val="6E6660"/>
          <w:sz w:val="17"/>
        </w:rPr>
        <w:t>FRONT OF HOUSE</w:t>
      </w:r>
    </w:p>
    <w:p w14:paraId="51BDEED6" w14:textId="77777777" w:rsidR="00756A1E" w:rsidRDefault="00000000">
      <w:pPr>
        <w:pStyle w:val="Heading2"/>
        <w:spacing w:after="120"/>
      </w:pPr>
      <w:bookmarkStart w:id="4" w:name="_Toc235075459"/>
      <w:r>
        <w:rPr>
          <w:rFonts w:ascii="Cambria" w:eastAsia="Cambria" w:hAnsi="Cambria"/>
          <w:color w:val="201A17"/>
          <w:sz w:val="32"/>
        </w:rPr>
        <w:t>Bills</w:t>
      </w:r>
      <w:bookmarkEnd w:id="4"/>
    </w:p>
    <w:p w14:paraId="7E805824" w14:textId="77777777" w:rsidR="00756A1E" w:rsidRDefault="00000000">
      <w:pPr>
        <w:spacing w:after="240"/>
      </w:pPr>
      <w:r>
        <w:rPr>
          <w:rFonts w:eastAsia="Calibri"/>
          <w:i/>
          <w:color w:val="6E6660"/>
        </w:rPr>
        <w:t>Every transaction the restaurant has ever taken, and every order still on its way to being one, lives in a single searchable feed.</w:t>
      </w:r>
    </w:p>
    <w:p w14:paraId="1CC24A1A" w14:textId="77777777" w:rsidR="00756A1E" w:rsidRDefault="00000000">
      <w:pPr>
        <w:spacing w:before="160" w:after="60"/>
      </w:pPr>
      <w:r>
        <w:rPr>
          <w:rFonts w:ascii="Cambria" w:eastAsia="Cambria" w:hAnsi="Cambria"/>
          <w:b/>
          <w:sz w:val="23"/>
        </w:rPr>
        <w:lastRenderedPageBreak/>
        <w:t>Unified Transaction Feed</w:t>
      </w:r>
    </w:p>
    <w:p w14:paraId="64A18602" w14:textId="77777777" w:rsidR="00756A1E" w:rsidRDefault="00000000">
      <w:pPr>
        <w:spacing w:after="40"/>
      </w:pPr>
      <w:r>
        <w:rPr>
          <w:rFonts w:eastAsia="Calibri"/>
          <w:sz w:val="20"/>
        </w:rPr>
        <w:t>Finalized bills and still-open kitchen orders appear together, sorted by recency, so an owner or manager sees the complete picture — what has been paid and what is still cooking — without switching between two separate screens.</w:t>
      </w:r>
    </w:p>
    <w:p w14:paraId="239EEE45" w14:textId="77777777" w:rsidR="00756A1E" w:rsidRDefault="00000000">
      <w:pPr>
        <w:spacing w:after="40"/>
      </w:pPr>
      <w:r>
        <w:rPr>
          <w:rFonts w:eastAsia="Calibri"/>
          <w:b/>
          <w:caps/>
          <w:color w:val="6E6660"/>
          <w:sz w:val="16"/>
        </w:rPr>
        <w:t>BILLS</w:t>
      </w:r>
    </w:p>
    <w:p w14:paraId="232783FE" w14:textId="77777777" w:rsidR="00756A1E" w:rsidRDefault="00000000">
      <w:pPr>
        <w:spacing w:before="160" w:after="60"/>
      </w:pPr>
      <w:r>
        <w:rPr>
          <w:rFonts w:ascii="Cambria" w:eastAsia="Cambria" w:hAnsi="Cambria"/>
          <w:b/>
          <w:sz w:val="23"/>
        </w:rPr>
        <w:t>Search &amp; Filters</w:t>
      </w:r>
    </w:p>
    <w:p w14:paraId="3DFF6038" w14:textId="77777777" w:rsidR="00756A1E" w:rsidRDefault="00000000">
      <w:pPr>
        <w:spacing w:after="40"/>
      </w:pPr>
      <w:r>
        <w:rPr>
          <w:rFonts w:eastAsia="Calibri"/>
          <w:sz w:val="20"/>
        </w:rPr>
        <w:t>A single search box filters by customer name, phone number, payment method, order type, amount, or bill ID, and a date range narrows the list to a specific day, week, or shift. Finding one transaction takes seconds instead of a scroll.</w:t>
      </w:r>
    </w:p>
    <w:p w14:paraId="091B1FFC" w14:textId="77777777" w:rsidR="00756A1E" w:rsidRDefault="00000000">
      <w:pPr>
        <w:spacing w:after="40"/>
      </w:pPr>
      <w:r>
        <w:rPr>
          <w:rFonts w:eastAsia="Calibri"/>
          <w:b/>
          <w:caps/>
          <w:color w:val="6E6660"/>
          <w:sz w:val="16"/>
        </w:rPr>
        <w:t>BILLS</w:t>
      </w:r>
    </w:p>
    <w:p w14:paraId="70A6BFA4" w14:textId="77777777" w:rsidR="00756A1E" w:rsidRDefault="00000000">
      <w:pPr>
        <w:spacing w:before="160" w:after="60"/>
      </w:pPr>
      <w:r>
        <w:rPr>
          <w:rFonts w:ascii="Cambria" w:eastAsia="Cambria" w:hAnsi="Cambria"/>
          <w:b/>
          <w:sz w:val="23"/>
        </w:rPr>
        <w:t>Revenue &amp; Bills Summary Cards</w:t>
      </w:r>
    </w:p>
    <w:p w14:paraId="4812E027" w14:textId="77777777" w:rsidR="00756A1E" w:rsidRDefault="00000000">
      <w:pPr>
        <w:spacing w:after="40"/>
      </w:pPr>
      <w:r>
        <w:rPr>
          <w:rFonts w:eastAsia="Calibri"/>
          <w:sz w:val="20"/>
        </w:rPr>
        <w:t>Total revenue, bill count, average bill value, and paid-bill count are calculated live from whatever is currently filtered, with cancelled bills correctly excluded from every total. This keeps the summary honest no matter how the list is being searched or sliced.</w:t>
      </w:r>
    </w:p>
    <w:p w14:paraId="172E0F76" w14:textId="77777777" w:rsidR="00756A1E" w:rsidRDefault="00000000">
      <w:pPr>
        <w:spacing w:after="40"/>
      </w:pPr>
      <w:r>
        <w:rPr>
          <w:rFonts w:eastAsia="Calibri"/>
          <w:b/>
          <w:caps/>
          <w:color w:val="6E6660"/>
          <w:sz w:val="16"/>
        </w:rPr>
        <w:t>BILLS</w:t>
      </w:r>
    </w:p>
    <w:p w14:paraId="5D13ECCB" w14:textId="77777777" w:rsidR="00756A1E" w:rsidRDefault="00000000">
      <w:pPr>
        <w:spacing w:before="160" w:after="60"/>
      </w:pPr>
      <w:r>
        <w:rPr>
          <w:rFonts w:ascii="Cambria" w:eastAsia="Cambria" w:hAnsi="Cambria"/>
          <w:b/>
          <w:sz w:val="23"/>
        </w:rPr>
        <w:t>Bill Detail Drawer</w:t>
      </w:r>
    </w:p>
    <w:p w14:paraId="60701A29" w14:textId="77777777" w:rsidR="00756A1E" w:rsidRDefault="00000000">
      <w:pPr>
        <w:spacing w:after="40"/>
      </w:pPr>
      <w:r>
        <w:rPr>
          <w:rFonts w:eastAsia="Calibri"/>
          <w:sz w:val="20"/>
        </w:rPr>
        <w:t>Clicking any transaction opens a full itemized breakdown — every line item alongside subtotal, discount, GST, CGST/SGST, service charge, packing charge, and grand total. This lets an owner audit precisely how any single bill's final amount was built.</w:t>
      </w:r>
    </w:p>
    <w:p w14:paraId="47A87EBF" w14:textId="77777777" w:rsidR="00756A1E" w:rsidRDefault="00000000">
      <w:pPr>
        <w:spacing w:after="40"/>
      </w:pPr>
      <w:r>
        <w:rPr>
          <w:rFonts w:eastAsia="Calibri"/>
          <w:b/>
          <w:caps/>
          <w:color w:val="6E6660"/>
          <w:sz w:val="16"/>
        </w:rPr>
        <w:t>BILLS → CLICK A ROW</w:t>
      </w:r>
    </w:p>
    <w:p w14:paraId="261335C9" w14:textId="77777777" w:rsidR="00756A1E" w:rsidRDefault="00000000">
      <w:pPr>
        <w:spacing w:after="40"/>
      </w:pPr>
      <w:r>
        <w:rPr>
          <w:rFonts w:eastAsia="Calibri"/>
          <w:b/>
          <w:caps/>
          <w:color w:val="6E6660"/>
          <w:sz w:val="17"/>
        </w:rPr>
        <w:t>FRONT OF HOUSE</w:t>
      </w:r>
    </w:p>
    <w:p w14:paraId="4A033609" w14:textId="77777777" w:rsidR="00756A1E" w:rsidRDefault="00000000">
      <w:pPr>
        <w:pStyle w:val="Heading2"/>
        <w:spacing w:after="120"/>
      </w:pPr>
      <w:bookmarkStart w:id="5" w:name="_Toc235075460"/>
      <w:r>
        <w:rPr>
          <w:rFonts w:ascii="Cambria" w:eastAsia="Cambria" w:hAnsi="Cambria"/>
          <w:color w:val="201A17"/>
          <w:sz w:val="32"/>
        </w:rPr>
        <w:t>Customers</w:t>
      </w:r>
      <w:bookmarkEnd w:id="5"/>
    </w:p>
    <w:p w14:paraId="783CE530" w14:textId="77777777" w:rsidR="00756A1E" w:rsidRDefault="00000000">
      <w:pPr>
        <w:spacing w:after="240"/>
      </w:pPr>
      <w:r>
        <w:rPr>
          <w:rFonts w:eastAsia="Calibri"/>
          <w:i/>
          <w:color w:val="6E6660"/>
        </w:rPr>
        <w:t>Beyond a transaction log, this module turns raw order history into a picture of who the restaurant's customers actually are, what they're worth, and which ones are quietly drifting away.</w:t>
      </w:r>
    </w:p>
    <w:p w14:paraId="53314E2F" w14:textId="77777777" w:rsidR="00756A1E" w:rsidRDefault="00000000">
      <w:pPr>
        <w:pStyle w:val="Heading3"/>
        <w:spacing w:after="120"/>
      </w:pPr>
      <w:bookmarkStart w:id="6" w:name="_Toc235075461"/>
      <w:r>
        <w:rPr>
          <w:rFonts w:ascii="Calibri" w:eastAsia="Calibri" w:hAnsi="Calibri"/>
          <w:caps/>
          <w:color w:val="B10000"/>
          <w:sz w:val="20"/>
        </w:rPr>
        <w:t>Overview</w:t>
      </w:r>
      <w:bookmarkEnd w:id="6"/>
    </w:p>
    <w:p w14:paraId="259142B5" w14:textId="77777777" w:rsidR="00756A1E" w:rsidRDefault="00000000">
      <w:pPr>
        <w:spacing w:before="160" w:after="60"/>
      </w:pPr>
      <w:r>
        <w:rPr>
          <w:rFonts w:ascii="Cambria" w:eastAsia="Cambria" w:hAnsi="Cambria"/>
          <w:b/>
          <w:sz w:val="23"/>
        </w:rPr>
        <w:t>Customer Directory &amp; Search</w:t>
      </w:r>
    </w:p>
    <w:p w14:paraId="50B8E73B" w14:textId="77777777" w:rsidR="00756A1E" w:rsidRDefault="00000000">
      <w:pPr>
        <w:spacing w:after="40"/>
      </w:pPr>
      <w:r>
        <w:rPr>
          <w:rFonts w:eastAsia="Calibri"/>
          <w:sz w:val="20"/>
        </w:rPr>
        <w:t>A searchable table lists every customer for the branch with visit count, average bill, total spend, preferred order type, and last visit date — a quick, searchable directory of who is spending and how much, without digging through raw order data.</w:t>
      </w:r>
    </w:p>
    <w:p w14:paraId="608B953A" w14:textId="77777777" w:rsidR="00756A1E" w:rsidRDefault="00000000">
      <w:pPr>
        <w:spacing w:after="40"/>
      </w:pPr>
      <w:r>
        <w:rPr>
          <w:rFonts w:eastAsia="Calibri"/>
          <w:b/>
          <w:caps/>
          <w:color w:val="6E6660"/>
          <w:sz w:val="16"/>
        </w:rPr>
        <w:t>CUSTOMERS → OVERVIEW</w:t>
      </w:r>
    </w:p>
    <w:p w14:paraId="65E8C742" w14:textId="77777777" w:rsidR="00756A1E" w:rsidRDefault="00000000">
      <w:pPr>
        <w:spacing w:before="160" w:after="60"/>
      </w:pPr>
      <w:r>
        <w:rPr>
          <w:rFonts w:ascii="Cambria" w:eastAsia="Cambria" w:hAnsi="Cambria"/>
          <w:b/>
          <w:sz w:val="23"/>
        </w:rPr>
        <w:t>Customer Segment Tags</w:t>
      </w:r>
    </w:p>
    <w:p w14:paraId="2E310C1D" w14:textId="77777777" w:rsidR="00756A1E" w:rsidRDefault="00000000">
      <w:pPr>
        <w:spacing w:after="40"/>
      </w:pPr>
      <w:r>
        <w:rPr>
          <w:rFonts w:eastAsia="Calibri"/>
          <w:sz w:val="20"/>
        </w:rPr>
        <w:t>Every customer is automatically tagged VIP (spend over ₹5,000), Regular (more than three visits), or New, making it possible to spot high-value customers in the list at a glance.</w:t>
      </w:r>
    </w:p>
    <w:p w14:paraId="2AAA85E9" w14:textId="77777777" w:rsidR="00756A1E" w:rsidRDefault="00000000">
      <w:pPr>
        <w:spacing w:after="40"/>
      </w:pPr>
      <w:r>
        <w:rPr>
          <w:rFonts w:eastAsia="Calibri"/>
          <w:b/>
          <w:caps/>
          <w:color w:val="6E6660"/>
          <w:sz w:val="16"/>
        </w:rPr>
        <w:t>CUSTOMERS → OVERVIEW</w:t>
      </w:r>
    </w:p>
    <w:p w14:paraId="6ADFF929" w14:textId="77777777" w:rsidR="00756A1E" w:rsidRDefault="00000000">
      <w:pPr>
        <w:pStyle w:val="Heading3"/>
        <w:spacing w:after="120"/>
      </w:pPr>
      <w:bookmarkStart w:id="7" w:name="_Toc235075462"/>
      <w:r>
        <w:rPr>
          <w:rFonts w:ascii="Calibri" w:eastAsia="Calibri" w:hAnsi="Calibri"/>
          <w:caps/>
          <w:color w:val="B10000"/>
          <w:sz w:val="20"/>
        </w:rPr>
        <w:t>Churn Analysis</w:t>
      </w:r>
      <w:bookmarkEnd w:id="7"/>
    </w:p>
    <w:p w14:paraId="2D66789B" w14:textId="77777777" w:rsidR="00756A1E" w:rsidRDefault="00000000">
      <w:pPr>
        <w:spacing w:before="160" w:after="60"/>
      </w:pPr>
      <w:r>
        <w:rPr>
          <w:rFonts w:ascii="Cambria" w:eastAsia="Cambria" w:hAnsi="Cambria"/>
          <w:b/>
          <w:sz w:val="23"/>
        </w:rPr>
        <w:t>Active / At Risk / Churned Buckets</w:t>
      </w:r>
    </w:p>
    <w:p w14:paraId="4F2D9C90" w14:textId="77777777" w:rsidR="00756A1E" w:rsidRDefault="00000000">
      <w:pPr>
        <w:spacing w:after="40"/>
      </w:pPr>
      <w:r>
        <w:rPr>
          <w:rFonts w:eastAsia="Calibri"/>
          <w:sz w:val="20"/>
        </w:rPr>
        <w:lastRenderedPageBreak/>
        <w:t>Customers are sorted automatically by days since their last visit — Active within 30 days, At Risk between 30 and 90 days, Churned beyond that — so an owner can see how many customers are drifting toward disengagement before it's too late to act.</w:t>
      </w:r>
    </w:p>
    <w:p w14:paraId="23DC1A61" w14:textId="77777777" w:rsidR="00756A1E" w:rsidRDefault="00000000">
      <w:pPr>
        <w:spacing w:after="40"/>
      </w:pPr>
      <w:r>
        <w:rPr>
          <w:rFonts w:eastAsia="Calibri"/>
          <w:b/>
          <w:caps/>
          <w:color w:val="6E6660"/>
          <w:sz w:val="16"/>
        </w:rPr>
        <w:t>CUSTOMERS → CHURN ANALYSIS</w:t>
      </w:r>
    </w:p>
    <w:p w14:paraId="4DECBB74" w14:textId="77777777" w:rsidR="00756A1E" w:rsidRDefault="00000000">
      <w:pPr>
        <w:spacing w:before="160" w:after="60"/>
      </w:pPr>
      <w:r>
        <w:rPr>
          <w:rFonts w:ascii="Cambria" w:eastAsia="Cambria" w:hAnsi="Cambria"/>
          <w:b/>
          <w:sz w:val="23"/>
        </w:rPr>
        <w:t>Top 10, At-Risk, and Churned Lists</w:t>
      </w:r>
    </w:p>
    <w:p w14:paraId="0DE01E2C" w14:textId="77777777" w:rsidR="00756A1E" w:rsidRDefault="00000000">
      <w:pPr>
        <w:spacing w:after="40"/>
      </w:pPr>
      <w:r>
        <w:rPr>
          <w:rFonts w:eastAsia="Calibri"/>
          <w:sz w:val="20"/>
        </w:rPr>
        <w:t>Three ranked lists surface the highest-value customers, those who have gone quiet for 30 to 90 days, and those gone for 90 or more, each with visit count, spend, and last-visit date. These are concrete, actionable lists an owner can hand straight to a retention or win-back campaign.</w:t>
      </w:r>
    </w:p>
    <w:p w14:paraId="69F226F8" w14:textId="77777777" w:rsidR="00756A1E" w:rsidRDefault="00000000">
      <w:pPr>
        <w:spacing w:after="40"/>
      </w:pPr>
      <w:r>
        <w:rPr>
          <w:rFonts w:eastAsia="Calibri"/>
          <w:b/>
          <w:caps/>
          <w:color w:val="6E6660"/>
          <w:sz w:val="16"/>
        </w:rPr>
        <w:t>CUSTOMERS → CHURN ANALYSIS</w:t>
      </w:r>
    </w:p>
    <w:p w14:paraId="09CDDFA6" w14:textId="77777777" w:rsidR="00756A1E" w:rsidRDefault="00000000">
      <w:pPr>
        <w:pStyle w:val="Heading3"/>
        <w:spacing w:after="120"/>
      </w:pPr>
      <w:bookmarkStart w:id="8" w:name="_Toc235075463"/>
      <w:r>
        <w:rPr>
          <w:rFonts w:ascii="Calibri" w:eastAsia="Calibri" w:hAnsi="Calibri"/>
          <w:caps/>
          <w:color w:val="B10000"/>
          <w:sz w:val="20"/>
        </w:rPr>
        <w:t>RFM Scoring</w:t>
      </w:r>
      <w:bookmarkEnd w:id="8"/>
    </w:p>
    <w:p w14:paraId="3A0997D5" w14:textId="77777777" w:rsidR="00756A1E" w:rsidRDefault="00000000">
      <w:pPr>
        <w:spacing w:before="160" w:after="60"/>
      </w:pPr>
      <w:r>
        <w:rPr>
          <w:rFonts w:ascii="Cambria" w:eastAsia="Cambria" w:hAnsi="Cambria"/>
          <w:b/>
          <w:sz w:val="23"/>
        </w:rPr>
        <w:t>Recency / Frequency / Monetary Segmentation</w:t>
      </w:r>
    </w:p>
    <w:p w14:paraId="1D128685" w14:textId="77777777" w:rsidR="00756A1E" w:rsidRDefault="00000000">
      <w:pPr>
        <w:spacing w:after="40"/>
      </w:pPr>
      <w:r>
        <w:rPr>
          <w:rFonts w:eastAsia="Calibri"/>
          <w:sz w:val="20"/>
        </w:rPr>
        <w:t>Every customer is scored on Recency, Frequency, and Monetary value and rolled up into five segments — Champion, Loyal, Potential, At Risk, and Lost — each with its own customer count and revenue contribution. This is an industry-standard way to identify the restaurant's best customers, its growth opportunities, and the customers about to be lost, going well beyond a simple spend-based sort.</w:t>
      </w:r>
    </w:p>
    <w:p w14:paraId="6ABF625F" w14:textId="77777777" w:rsidR="00756A1E" w:rsidRDefault="00000000">
      <w:pPr>
        <w:spacing w:after="40"/>
      </w:pPr>
      <w:r>
        <w:rPr>
          <w:rFonts w:eastAsia="Calibri"/>
          <w:b/>
          <w:caps/>
          <w:color w:val="6E6660"/>
          <w:sz w:val="16"/>
        </w:rPr>
        <w:t>CUSTOMERS → RFM SCORE</w:t>
      </w:r>
    </w:p>
    <w:p w14:paraId="4B2DD058" w14:textId="77777777" w:rsidR="00756A1E" w:rsidRDefault="00000000">
      <w:pPr>
        <w:spacing w:after="40"/>
      </w:pPr>
      <w:r>
        <w:rPr>
          <w:rFonts w:eastAsia="Calibri"/>
          <w:b/>
          <w:caps/>
          <w:color w:val="6E6660"/>
          <w:sz w:val="17"/>
        </w:rPr>
        <w:t>FRONT OF HOUSE</w:t>
      </w:r>
    </w:p>
    <w:p w14:paraId="379EA725" w14:textId="77777777" w:rsidR="00756A1E" w:rsidRDefault="00000000">
      <w:pPr>
        <w:pStyle w:val="Heading2"/>
        <w:spacing w:after="120"/>
      </w:pPr>
      <w:bookmarkStart w:id="9" w:name="_Toc235075464"/>
      <w:r>
        <w:rPr>
          <w:rFonts w:ascii="Cambria" w:eastAsia="Cambria" w:hAnsi="Cambria"/>
          <w:color w:val="201A17"/>
          <w:sz w:val="32"/>
        </w:rPr>
        <w:t>Cash</w:t>
      </w:r>
      <w:bookmarkEnd w:id="9"/>
    </w:p>
    <w:p w14:paraId="5C7F14DA" w14:textId="77777777" w:rsidR="00756A1E" w:rsidRDefault="00000000">
      <w:pPr>
        <w:spacing w:after="240"/>
      </w:pPr>
      <w:r>
        <w:rPr>
          <w:rFonts w:eastAsia="Calibri"/>
          <w:i/>
          <w:color w:val="6E6660"/>
        </w:rPr>
        <w:t>A daily reconciliation report answers the question every restaurant owner eventually has to ask: did what was counted in the drawer actually match what the system expected?</w:t>
      </w:r>
    </w:p>
    <w:p w14:paraId="124FC3F1" w14:textId="77777777" w:rsidR="00756A1E" w:rsidRDefault="00000000">
      <w:pPr>
        <w:spacing w:before="160" w:after="60"/>
      </w:pPr>
      <w:r>
        <w:rPr>
          <w:rFonts w:ascii="Cambria" w:eastAsia="Cambria" w:hAnsi="Cambria"/>
          <w:b/>
          <w:sz w:val="23"/>
        </w:rPr>
        <w:t>Daily Cash Session Reconciliation</w:t>
      </w:r>
    </w:p>
    <w:p w14:paraId="191CB8BD" w14:textId="77777777" w:rsidR="00756A1E" w:rsidRDefault="00000000">
      <w:pPr>
        <w:spacing w:after="40"/>
      </w:pPr>
      <w:r>
        <w:rPr>
          <w:rFonts w:eastAsia="Calibri"/>
          <w:sz w:val="20"/>
        </w:rPr>
        <w:t>For every day's register session, the report shows who opened it, the opening float, the system-expected cash based on that day's cash-only sales, the physically counted closing amount, and the difference between them — giving an owner visibility into whether the drawer balanced without needing to be there at close-out.</w:t>
      </w:r>
    </w:p>
    <w:p w14:paraId="7DE7E95F" w14:textId="77777777" w:rsidR="00756A1E" w:rsidRDefault="00000000">
      <w:pPr>
        <w:spacing w:after="40"/>
      </w:pPr>
      <w:r>
        <w:rPr>
          <w:rFonts w:eastAsia="Calibri"/>
          <w:b/>
          <w:caps/>
          <w:color w:val="6E6660"/>
          <w:sz w:val="16"/>
        </w:rPr>
        <w:t>CASH</w:t>
      </w:r>
    </w:p>
    <w:p w14:paraId="44F0E2FD" w14:textId="77777777" w:rsidR="00756A1E" w:rsidRDefault="00000000">
      <w:pPr>
        <w:spacing w:before="160" w:after="60"/>
      </w:pPr>
      <w:r>
        <w:rPr>
          <w:rFonts w:ascii="Cambria" w:eastAsia="Cambria" w:hAnsi="Cambria"/>
          <w:b/>
          <w:sz w:val="23"/>
        </w:rPr>
        <w:t>Discrepancy Alerts</w:t>
      </w:r>
    </w:p>
    <w:p w14:paraId="6840D8F4" w14:textId="77777777" w:rsidR="00756A1E" w:rsidRDefault="00000000">
      <w:pPr>
        <w:spacing w:after="40"/>
      </w:pPr>
      <w:r>
        <w:rPr>
          <w:rFonts w:eastAsia="Calibri"/>
          <w:sz w:val="20"/>
        </w:rPr>
        <w:t>A banner and a per-row flag highlight any session where counted cash was off by more than ₹500, alongside a running total of shortfall versus surplus. This calls out a variance large enough to be worth investigating — a counting error, unrecorded cash spend, or worse.</w:t>
      </w:r>
    </w:p>
    <w:p w14:paraId="1ACFE8B4" w14:textId="77777777" w:rsidR="00756A1E" w:rsidRDefault="00000000">
      <w:pPr>
        <w:spacing w:after="40"/>
      </w:pPr>
      <w:r>
        <w:rPr>
          <w:rFonts w:eastAsia="Calibri"/>
          <w:b/>
          <w:caps/>
          <w:color w:val="6E6660"/>
          <w:sz w:val="16"/>
        </w:rPr>
        <w:t>CASH</w:t>
      </w:r>
    </w:p>
    <w:p w14:paraId="351EEF9F" w14:textId="77777777" w:rsidR="00756A1E" w:rsidRDefault="00000000">
      <w:pPr>
        <w:spacing w:before="160" w:after="60"/>
      </w:pPr>
      <w:r>
        <w:rPr>
          <w:rFonts w:ascii="Cambria" w:eastAsia="Cambria" w:hAnsi="Cambria"/>
          <w:b/>
          <w:sz w:val="23"/>
        </w:rPr>
        <w:t>Cash Trend Charts</w:t>
      </w:r>
    </w:p>
    <w:p w14:paraId="7EDB835F" w14:textId="77777777" w:rsidR="00756A1E" w:rsidRDefault="00000000">
      <w:pPr>
        <w:spacing w:after="40"/>
      </w:pPr>
      <w:r>
        <w:rPr>
          <w:rFonts w:eastAsia="Calibri"/>
          <w:sz w:val="20"/>
        </w:rPr>
        <w:t>A line chart tracks the daily cash difference and a bar chart compares opening against closing cash across the period, making a recurring pattern — the same day of the week, the same shift — visible instead of looking like a one-off each time it happens.</w:t>
      </w:r>
    </w:p>
    <w:p w14:paraId="464BC0D5" w14:textId="77777777" w:rsidR="00756A1E" w:rsidRDefault="00000000">
      <w:pPr>
        <w:spacing w:after="40"/>
      </w:pPr>
      <w:r>
        <w:rPr>
          <w:rFonts w:eastAsia="Calibri"/>
          <w:b/>
          <w:caps/>
          <w:color w:val="6E6660"/>
          <w:sz w:val="16"/>
        </w:rPr>
        <w:t>CASH</w:t>
      </w:r>
    </w:p>
    <w:p w14:paraId="633185D1" w14:textId="77777777" w:rsidR="00756A1E" w:rsidRDefault="00000000">
      <w:r>
        <w:br w:type="page"/>
      </w:r>
    </w:p>
    <w:p w14:paraId="7DE785FA" w14:textId="77777777" w:rsidR="00756A1E" w:rsidRDefault="00000000">
      <w:pPr>
        <w:pStyle w:val="Heading1"/>
        <w:pBdr>
          <w:bottom w:val="single" w:sz="14" w:space="4" w:color="B10000"/>
        </w:pBdr>
        <w:spacing w:before="80" w:after="360"/>
      </w:pPr>
      <w:bookmarkStart w:id="10" w:name="_Toc235075465"/>
      <w:r>
        <w:rPr>
          <w:rFonts w:ascii="Cambria" w:eastAsia="Cambria" w:hAnsi="Cambria"/>
          <w:color w:val="6B0000"/>
          <w:sz w:val="48"/>
        </w:rPr>
        <w:lastRenderedPageBreak/>
        <w:t>Kitchen &amp; Inventory</w:t>
      </w:r>
      <w:bookmarkEnd w:id="10"/>
    </w:p>
    <w:p w14:paraId="360BCCF8" w14:textId="77777777" w:rsidR="00756A1E" w:rsidRDefault="00000000">
      <w:pPr>
        <w:spacing w:after="40"/>
      </w:pPr>
      <w:r>
        <w:rPr>
          <w:rFonts w:eastAsia="Calibri"/>
          <w:b/>
          <w:caps/>
          <w:color w:val="6E6660"/>
          <w:sz w:val="17"/>
        </w:rPr>
        <w:t>KITCHEN &amp; INVENTORY</w:t>
      </w:r>
    </w:p>
    <w:p w14:paraId="7DC31763" w14:textId="77777777" w:rsidR="00756A1E" w:rsidRDefault="00000000">
      <w:pPr>
        <w:pStyle w:val="Heading2"/>
        <w:spacing w:after="120"/>
      </w:pPr>
      <w:bookmarkStart w:id="11" w:name="_Toc235075466"/>
      <w:r>
        <w:rPr>
          <w:rFonts w:ascii="Cambria" w:eastAsia="Cambria" w:hAnsi="Cambria"/>
          <w:color w:val="201A17"/>
          <w:sz w:val="32"/>
        </w:rPr>
        <w:t>Menu &amp; Inventory Management</w:t>
      </w:r>
      <w:bookmarkEnd w:id="11"/>
    </w:p>
    <w:p w14:paraId="4065343D" w14:textId="77777777" w:rsidR="00756A1E" w:rsidRDefault="00000000">
      <w:pPr>
        <w:spacing w:after="240"/>
      </w:pPr>
      <w:r>
        <w:rPr>
          <w:rFonts w:eastAsia="Calibri"/>
          <w:i/>
          <w:color w:val="6E6660"/>
        </w:rPr>
        <w:t>Listed in the sidebar as “Operations,” this is the control center for the menu itself, the ingredients behind it, what each dish actually costs to make, and the procedures that keep quality consistent.</w:t>
      </w:r>
    </w:p>
    <w:p w14:paraId="0591EAFF" w14:textId="77777777" w:rsidR="00756A1E" w:rsidRDefault="00000000">
      <w:pPr>
        <w:pStyle w:val="Heading3"/>
        <w:spacing w:after="120"/>
      </w:pPr>
      <w:bookmarkStart w:id="12" w:name="_Toc235075467"/>
      <w:r>
        <w:rPr>
          <w:rFonts w:ascii="Calibri" w:eastAsia="Calibri" w:hAnsi="Calibri"/>
          <w:caps/>
          <w:color w:val="B10000"/>
          <w:sz w:val="20"/>
        </w:rPr>
        <w:t>Menu</w:t>
      </w:r>
      <w:bookmarkEnd w:id="12"/>
    </w:p>
    <w:p w14:paraId="49F0DC27" w14:textId="77777777" w:rsidR="00756A1E" w:rsidRDefault="00000000">
      <w:pPr>
        <w:spacing w:before="160" w:after="60"/>
      </w:pPr>
      <w:r>
        <w:rPr>
          <w:rFonts w:ascii="Cambria" w:eastAsia="Cambria" w:hAnsi="Cambria"/>
          <w:b/>
          <w:sz w:val="23"/>
        </w:rPr>
        <w:t>Menu Item &amp; Category Management</w:t>
      </w:r>
    </w:p>
    <w:p w14:paraId="383AA1C1" w14:textId="77777777" w:rsidR="00756A1E" w:rsidRDefault="00000000">
      <w:pPr>
        <w:spacing w:after="40"/>
      </w:pPr>
      <w:r>
        <w:rPr>
          <w:rFonts w:eastAsia="Calibri"/>
          <w:sz w:val="20"/>
        </w:rPr>
        <w:t>Menu items and categories can be created, edited, and deleted with full control over name, description, price, prep time, veg or non-veg type, and an availability toggle, with sorting and filtering by price, type, and category. This is the single source of truth for what's on the menu and what it costs the customer.</w:t>
      </w:r>
    </w:p>
    <w:p w14:paraId="3C5C3DEF" w14:textId="77777777" w:rsidR="00756A1E" w:rsidRDefault="00000000">
      <w:pPr>
        <w:spacing w:after="40"/>
      </w:pPr>
      <w:r>
        <w:rPr>
          <w:rFonts w:eastAsia="Calibri"/>
          <w:b/>
          <w:caps/>
          <w:color w:val="6E6660"/>
          <w:sz w:val="16"/>
        </w:rPr>
        <w:t>OPERATIONS → MENU</w:t>
      </w:r>
    </w:p>
    <w:p w14:paraId="39C0C4FA" w14:textId="77777777" w:rsidR="00756A1E" w:rsidRDefault="00000000">
      <w:pPr>
        <w:pStyle w:val="Heading3"/>
        <w:spacing w:after="120"/>
      </w:pPr>
      <w:bookmarkStart w:id="13" w:name="_Toc235075468"/>
      <w:r>
        <w:rPr>
          <w:rFonts w:ascii="Calibri" w:eastAsia="Calibri" w:hAnsi="Calibri"/>
          <w:caps/>
          <w:color w:val="B10000"/>
          <w:sz w:val="20"/>
        </w:rPr>
        <w:t>Ingredients</w:t>
      </w:r>
      <w:bookmarkEnd w:id="13"/>
    </w:p>
    <w:p w14:paraId="33518BC7" w14:textId="77777777" w:rsidR="00756A1E" w:rsidRDefault="00000000">
      <w:pPr>
        <w:spacing w:before="160" w:after="60"/>
      </w:pPr>
      <w:r>
        <w:rPr>
          <w:rFonts w:ascii="Cambria" w:eastAsia="Cambria" w:hAnsi="Cambria"/>
          <w:b/>
          <w:sz w:val="23"/>
        </w:rPr>
        <w:t>Ingredient Inventory</w:t>
      </w:r>
    </w:p>
    <w:p w14:paraId="5A6C2CC7" w14:textId="77777777" w:rsidR="00756A1E" w:rsidRDefault="00000000">
      <w:pPr>
        <w:spacing w:after="40"/>
      </w:pPr>
      <w:r>
        <w:rPr>
          <w:rFonts w:eastAsia="Calibri"/>
          <w:sz w:val="20"/>
        </w:rPr>
        <w:t>Every ingredient is organized by category with quantity on hand, unit, purchase price, a computed price per unit, and a configurable reorder level — one place to see and maintain the raw-material stock the kitchen runs on.</w:t>
      </w:r>
    </w:p>
    <w:p w14:paraId="02FEC62F" w14:textId="77777777" w:rsidR="00756A1E" w:rsidRDefault="00000000">
      <w:pPr>
        <w:spacing w:after="40"/>
      </w:pPr>
      <w:r>
        <w:rPr>
          <w:rFonts w:eastAsia="Calibri"/>
          <w:b/>
          <w:caps/>
          <w:color w:val="6E6660"/>
          <w:sz w:val="16"/>
        </w:rPr>
        <w:t>OPERATIONS → INGREDIENTS</w:t>
      </w:r>
    </w:p>
    <w:p w14:paraId="03059E2B" w14:textId="77777777" w:rsidR="00756A1E" w:rsidRDefault="00000000">
      <w:pPr>
        <w:spacing w:before="160" w:after="60"/>
      </w:pPr>
      <w:r>
        <w:rPr>
          <w:rFonts w:ascii="Cambria" w:eastAsia="Cambria" w:hAnsi="Cambria"/>
          <w:b/>
          <w:sz w:val="23"/>
        </w:rPr>
        <w:t>Vendor Assignment &amp; Price History</w:t>
      </w:r>
    </w:p>
    <w:p w14:paraId="099187BB" w14:textId="77777777" w:rsidR="00756A1E" w:rsidRDefault="00000000">
      <w:pPr>
        <w:spacing w:after="40"/>
      </w:pPr>
      <w:r>
        <w:rPr>
          <w:rFonts w:eastAsia="Calibri"/>
          <w:sz w:val="20"/>
        </w:rPr>
        <w:t>Each ingredient can be linked to the vendor who supplies it, and price updates are recorded with a full, auditable history of every past change. An owner always knows who to call when stock runs low, and keeps a clean paper trail on how costs have moved over time.</w:t>
      </w:r>
    </w:p>
    <w:p w14:paraId="2F10CC93" w14:textId="77777777" w:rsidR="00756A1E" w:rsidRDefault="00000000">
      <w:pPr>
        <w:spacing w:after="40"/>
      </w:pPr>
      <w:r>
        <w:rPr>
          <w:rFonts w:eastAsia="Calibri"/>
          <w:b/>
          <w:caps/>
          <w:color w:val="6E6660"/>
          <w:sz w:val="16"/>
        </w:rPr>
        <w:t>OPERATIONS → INGREDIENTS</w:t>
      </w:r>
    </w:p>
    <w:p w14:paraId="3284E5BC" w14:textId="77777777" w:rsidR="00756A1E" w:rsidRDefault="00000000">
      <w:pPr>
        <w:pStyle w:val="Heading3"/>
        <w:spacing w:after="120"/>
      </w:pPr>
      <w:bookmarkStart w:id="14" w:name="_Toc235075469"/>
      <w:r>
        <w:rPr>
          <w:rFonts w:ascii="Calibri" w:eastAsia="Calibri" w:hAnsi="Calibri"/>
          <w:caps/>
          <w:color w:val="B10000"/>
          <w:sz w:val="20"/>
        </w:rPr>
        <w:t>Restock</w:t>
      </w:r>
      <w:bookmarkEnd w:id="14"/>
    </w:p>
    <w:p w14:paraId="2F6E25C1" w14:textId="77777777" w:rsidR="00756A1E" w:rsidRDefault="00000000">
      <w:pPr>
        <w:spacing w:before="160" w:after="60"/>
      </w:pPr>
      <w:r>
        <w:rPr>
          <w:rFonts w:ascii="Cambria" w:eastAsia="Cambria" w:hAnsi="Cambria"/>
          <w:b/>
          <w:sz w:val="23"/>
        </w:rPr>
        <w:t>Monthly Restock Ledger</w:t>
      </w:r>
    </w:p>
    <w:p w14:paraId="2FAB2964" w14:textId="77777777" w:rsidR="00756A1E" w:rsidRDefault="00000000">
      <w:pPr>
        <w:spacing w:after="40"/>
      </w:pPr>
      <w:r>
        <w:rPr>
          <w:rFonts w:eastAsia="Calibri"/>
          <w:sz w:val="20"/>
        </w:rPr>
        <w:t>A per-ingredient monthly record tracks opening stock, purchases, spend, and closing stock, with an Excel template available for download and upload to support offline data entry. This keeps a running, exportable record of what came in and what it cost, month over month.</w:t>
      </w:r>
    </w:p>
    <w:p w14:paraId="545FB7B8" w14:textId="77777777" w:rsidR="00756A1E" w:rsidRDefault="00000000">
      <w:pPr>
        <w:spacing w:after="40"/>
      </w:pPr>
      <w:r>
        <w:rPr>
          <w:rFonts w:eastAsia="Calibri"/>
          <w:b/>
          <w:caps/>
          <w:color w:val="6E6660"/>
          <w:sz w:val="16"/>
        </w:rPr>
        <w:t>OPERATIONS → RESTOCK</w:t>
      </w:r>
    </w:p>
    <w:p w14:paraId="7717F83D" w14:textId="77777777" w:rsidR="00756A1E" w:rsidRDefault="00000000">
      <w:pPr>
        <w:pStyle w:val="Heading3"/>
        <w:spacing w:after="120"/>
      </w:pPr>
      <w:bookmarkStart w:id="15" w:name="_Toc235075470"/>
      <w:r>
        <w:rPr>
          <w:rFonts w:ascii="Calibri" w:eastAsia="Calibri" w:hAnsi="Calibri"/>
          <w:caps/>
          <w:color w:val="B10000"/>
          <w:sz w:val="20"/>
        </w:rPr>
        <w:t>Item Mapping</w:t>
      </w:r>
      <w:bookmarkEnd w:id="15"/>
    </w:p>
    <w:p w14:paraId="6D9B39AA" w14:textId="77777777" w:rsidR="00756A1E" w:rsidRDefault="00000000">
      <w:pPr>
        <w:spacing w:before="160" w:after="60"/>
      </w:pPr>
      <w:r>
        <w:rPr>
          <w:rFonts w:ascii="Cambria" w:eastAsia="Cambria" w:hAnsi="Cambria"/>
          <w:b/>
          <w:sz w:val="23"/>
        </w:rPr>
        <w:t>Recipe Costing</w:t>
      </w:r>
    </w:p>
    <w:p w14:paraId="7700122F" w14:textId="77777777" w:rsidR="00756A1E" w:rsidRDefault="00000000">
      <w:pPr>
        <w:spacing w:after="40"/>
      </w:pPr>
      <w:r>
        <w:rPr>
          <w:rFonts w:eastAsia="Calibri"/>
          <w:sz w:val="20"/>
        </w:rPr>
        <w:t>Exact ingredient quantities can be mapped to each dish, instantly surfacing that dish's recipe cost, profit margin, and food-cost percentage, with AI-assisted ingredient suggestions to speed up mapping a new dish. This answers the question every pricing decision depends on: what does this dish actually cost to make?</w:t>
      </w:r>
    </w:p>
    <w:p w14:paraId="58C696C6" w14:textId="77777777" w:rsidR="00756A1E" w:rsidRDefault="00000000">
      <w:pPr>
        <w:spacing w:after="40"/>
      </w:pPr>
      <w:r>
        <w:rPr>
          <w:rFonts w:eastAsia="Calibri"/>
          <w:b/>
          <w:caps/>
          <w:color w:val="6E6660"/>
          <w:sz w:val="16"/>
        </w:rPr>
        <w:lastRenderedPageBreak/>
        <w:t>OPERATIONS → ITEM MAPPING</w:t>
      </w:r>
    </w:p>
    <w:p w14:paraId="559313F4" w14:textId="77777777" w:rsidR="00756A1E" w:rsidRDefault="00000000">
      <w:pPr>
        <w:pStyle w:val="Heading3"/>
        <w:spacing w:after="120"/>
      </w:pPr>
      <w:bookmarkStart w:id="16" w:name="_Toc235075471"/>
      <w:r>
        <w:rPr>
          <w:rFonts w:ascii="Calibri" w:eastAsia="Calibri" w:hAnsi="Calibri"/>
          <w:caps/>
          <w:color w:val="B10000"/>
          <w:sz w:val="20"/>
        </w:rPr>
        <w:t>Analytics</w:t>
      </w:r>
      <w:bookmarkEnd w:id="16"/>
    </w:p>
    <w:p w14:paraId="0671524F" w14:textId="77777777" w:rsidR="00756A1E" w:rsidRDefault="00000000">
      <w:pPr>
        <w:spacing w:before="160" w:after="60"/>
      </w:pPr>
      <w:r>
        <w:rPr>
          <w:rFonts w:ascii="Cambria" w:eastAsia="Cambria" w:hAnsi="Cambria"/>
          <w:b/>
          <w:sz w:val="23"/>
        </w:rPr>
        <w:t>Ingredient Consumption Analytics</w:t>
      </w:r>
    </w:p>
    <w:p w14:paraId="446F4BEF" w14:textId="77777777" w:rsidR="00756A1E" w:rsidRDefault="00000000">
      <w:pPr>
        <w:spacing w:after="40"/>
      </w:pPr>
      <w:r>
        <w:rPr>
          <w:rFonts w:eastAsia="Calibri"/>
          <w:sz w:val="20"/>
        </w:rPr>
        <w:t>A category-filterable view shows which ingredients are consumed the most and which cost the most, surfacing exactly where inventory spend is concentrated.</w:t>
      </w:r>
    </w:p>
    <w:p w14:paraId="7CC0E23E" w14:textId="77777777" w:rsidR="00756A1E" w:rsidRDefault="00000000">
      <w:pPr>
        <w:spacing w:after="40"/>
      </w:pPr>
      <w:r>
        <w:rPr>
          <w:rFonts w:eastAsia="Calibri"/>
          <w:b/>
          <w:caps/>
          <w:color w:val="6E6660"/>
          <w:sz w:val="16"/>
        </w:rPr>
        <w:t>OPERATIONS → ANALYTICS</w:t>
      </w:r>
    </w:p>
    <w:p w14:paraId="0EB45D3C" w14:textId="77777777" w:rsidR="00756A1E" w:rsidRDefault="00000000">
      <w:pPr>
        <w:spacing w:before="160" w:after="60"/>
      </w:pPr>
      <w:r>
        <w:rPr>
          <w:rFonts w:ascii="Cambria" w:eastAsia="Cambria" w:hAnsi="Cambria"/>
          <w:b/>
          <w:sz w:val="23"/>
        </w:rPr>
        <w:t>Operational Alerts</w:t>
      </w:r>
    </w:p>
    <w:p w14:paraId="38699240" w14:textId="77777777" w:rsidR="00756A1E" w:rsidRDefault="00000000">
      <w:pPr>
        <w:spacing w:after="40"/>
      </w:pPr>
      <w:r>
        <w:rPr>
          <w:rFonts w:eastAsia="Calibri"/>
          <w:sz w:val="20"/>
        </w:rPr>
        <w:t>Real-time alerts flag low stock — with a one-click “Restock from [Vendor]” action straight into a purchase invoice — stock mismatches, over-portioning where a dish's food cost is running too high, and a reminder to complete the daily stock audit once closing time has passed. This puts the problems that need attention today directly in front of the owner, instead of requiring them to go looking for them.</w:t>
      </w:r>
    </w:p>
    <w:p w14:paraId="451C77B8" w14:textId="77777777" w:rsidR="00756A1E" w:rsidRDefault="00000000">
      <w:pPr>
        <w:spacing w:after="40"/>
      </w:pPr>
      <w:r>
        <w:rPr>
          <w:rFonts w:eastAsia="Calibri"/>
          <w:b/>
          <w:caps/>
          <w:color w:val="6E6660"/>
          <w:sz w:val="16"/>
        </w:rPr>
        <w:t>OPERATIONS → ANALYTICS</w:t>
      </w:r>
    </w:p>
    <w:p w14:paraId="702998D8" w14:textId="77777777" w:rsidR="00756A1E" w:rsidRDefault="00000000">
      <w:pPr>
        <w:pStyle w:val="Heading3"/>
        <w:spacing w:after="120"/>
      </w:pPr>
      <w:bookmarkStart w:id="17" w:name="_Toc235075472"/>
      <w:r>
        <w:rPr>
          <w:rFonts w:ascii="Calibri" w:eastAsia="Calibri" w:hAnsi="Calibri"/>
          <w:caps/>
          <w:color w:val="B10000"/>
          <w:sz w:val="20"/>
        </w:rPr>
        <w:t>Operations (SOP)</w:t>
      </w:r>
      <w:bookmarkEnd w:id="17"/>
    </w:p>
    <w:p w14:paraId="06D98FDB" w14:textId="77777777" w:rsidR="00756A1E" w:rsidRDefault="00000000">
      <w:pPr>
        <w:spacing w:before="160" w:after="60"/>
      </w:pPr>
      <w:r>
        <w:rPr>
          <w:rFonts w:ascii="Cambria" w:eastAsia="Cambria" w:hAnsi="Cambria"/>
          <w:b/>
          <w:sz w:val="23"/>
        </w:rPr>
        <w:t>SOP Checklists</w:t>
      </w:r>
    </w:p>
    <w:p w14:paraId="637081EC" w14:textId="77777777" w:rsidR="00756A1E" w:rsidRDefault="00000000">
      <w:pPr>
        <w:spacing w:after="40"/>
      </w:pPr>
      <w:r>
        <w:rPr>
          <w:rFonts w:eastAsia="Calibri"/>
          <w:sz w:val="20"/>
        </w:rPr>
        <w:t>Standard operating procedures — prep steps, portioning standards, hygiene checklists — are written as ordered checklists and can optionally be linked to a specific dish, keeping quality and consistency documented and repeatable rather than living only in one chef's head.</w:t>
      </w:r>
    </w:p>
    <w:p w14:paraId="6E3531DE" w14:textId="77777777" w:rsidR="00756A1E" w:rsidRDefault="00000000">
      <w:pPr>
        <w:spacing w:after="40"/>
      </w:pPr>
      <w:r>
        <w:rPr>
          <w:rFonts w:eastAsia="Calibri"/>
          <w:b/>
          <w:caps/>
          <w:color w:val="6E6660"/>
          <w:sz w:val="16"/>
        </w:rPr>
        <w:t>OPERATIONS → OPERATIONS TAB</w:t>
      </w:r>
    </w:p>
    <w:p w14:paraId="09C70A83" w14:textId="77777777" w:rsidR="00756A1E" w:rsidRDefault="00000000">
      <w:pPr>
        <w:spacing w:after="40"/>
      </w:pPr>
      <w:r>
        <w:rPr>
          <w:rFonts w:eastAsia="Calibri"/>
          <w:b/>
          <w:caps/>
          <w:color w:val="6E6660"/>
          <w:sz w:val="17"/>
        </w:rPr>
        <w:t>KITCHEN &amp; INVENTORY</w:t>
      </w:r>
    </w:p>
    <w:p w14:paraId="33EAF69E" w14:textId="77777777" w:rsidR="00756A1E" w:rsidRDefault="00000000">
      <w:pPr>
        <w:pStyle w:val="Heading2"/>
        <w:spacing w:after="120"/>
      </w:pPr>
      <w:bookmarkStart w:id="18" w:name="_Toc235075473"/>
      <w:r>
        <w:rPr>
          <w:rFonts w:ascii="Cambria" w:eastAsia="Cambria" w:hAnsi="Cambria"/>
          <w:color w:val="201A17"/>
          <w:sz w:val="32"/>
        </w:rPr>
        <w:t>Vendors</w:t>
      </w:r>
      <w:bookmarkEnd w:id="18"/>
    </w:p>
    <w:p w14:paraId="5803D99F" w14:textId="77777777" w:rsidR="00756A1E" w:rsidRDefault="00000000">
      <w:pPr>
        <w:spacing w:after="240"/>
      </w:pPr>
      <w:r>
        <w:rPr>
          <w:rFonts w:eastAsia="Calibri"/>
          <w:i/>
          <w:color w:val="6E6660"/>
        </w:rPr>
        <w:t>Every supplier relationship behind the ingredients the kitchen depends on, in one place.</w:t>
      </w:r>
    </w:p>
    <w:p w14:paraId="26C09AE1" w14:textId="77777777" w:rsidR="00756A1E" w:rsidRDefault="00000000">
      <w:pPr>
        <w:spacing w:before="160" w:after="60"/>
      </w:pPr>
      <w:r>
        <w:rPr>
          <w:rFonts w:ascii="Cambria" w:eastAsia="Cambria" w:hAnsi="Cambria"/>
          <w:b/>
          <w:sz w:val="23"/>
        </w:rPr>
        <w:t>Vendor Directory</w:t>
      </w:r>
    </w:p>
    <w:p w14:paraId="460275B7" w14:textId="77777777" w:rsidR="00756A1E" w:rsidRDefault="00000000">
      <w:pPr>
        <w:spacing w:after="40"/>
      </w:pPr>
      <w:r>
        <w:rPr>
          <w:rFonts w:eastAsia="Calibri"/>
          <w:sz w:val="20"/>
        </w:rPr>
        <w:t>Vendor contact records — name, phone, email, address — are created and managed in a single, organized list of every supplier the restaurant works with.</w:t>
      </w:r>
    </w:p>
    <w:p w14:paraId="676ACE5C" w14:textId="77777777" w:rsidR="00756A1E" w:rsidRDefault="00000000">
      <w:pPr>
        <w:spacing w:after="40"/>
      </w:pPr>
      <w:r>
        <w:rPr>
          <w:rFonts w:eastAsia="Calibri"/>
          <w:b/>
          <w:caps/>
          <w:color w:val="6E6660"/>
          <w:sz w:val="16"/>
        </w:rPr>
        <w:t>VENDORS</w:t>
      </w:r>
    </w:p>
    <w:p w14:paraId="077B9A4F" w14:textId="77777777" w:rsidR="00756A1E" w:rsidRDefault="00000000">
      <w:pPr>
        <w:spacing w:before="160" w:after="60"/>
      </w:pPr>
      <w:r>
        <w:rPr>
          <w:rFonts w:ascii="Cambria" w:eastAsia="Cambria" w:hAnsi="Cambria"/>
          <w:b/>
          <w:sz w:val="23"/>
        </w:rPr>
        <w:t>Payments &amp; Invoice Tracking</w:t>
      </w:r>
    </w:p>
    <w:p w14:paraId="2BDB77FB" w14:textId="77777777" w:rsidR="00756A1E" w:rsidRDefault="00000000">
      <w:pPr>
        <w:spacing w:after="40"/>
      </w:pPr>
      <w:r>
        <w:rPr>
          <w:rFonts w:eastAsia="Calibri"/>
          <w:sz w:val="20"/>
        </w:rPr>
        <w:t>Purchase invoices and payments are recorded per vendor, with the outstanding balance tracked automatically, so an owner always knows exactly what is owed to which supplier without cross-referencing paper receipts.</w:t>
      </w:r>
    </w:p>
    <w:p w14:paraId="1D96A344" w14:textId="77777777" w:rsidR="00756A1E" w:rsidRDefault="00000000">
      <w:pPr>
        <w:spacing w:after="40"/>
      </w:pPr>
      <w:r>
        <w:rPr>
          <w:rFonts w:eastAsia="Calibri"/>
          <w:b/>
          <w:caps/>
          <w:color w:val="6E6660"/>
          <w:sz w:val="16"/>
        </w:rPr>
        <w:t>VENDORS → VENDOR DETAIL</w:t>
      </w:r>
    </w:p>
    <w:p w14:paraId="37021B54" w14:textId="77777777" w:rsidR="00756A1E" w:rsidRDefault="00000000">
      <w:pPr>
        <w:spacing w:before="160" w:after="60"/>
      </w:pPr>
      <w:r>
        <w:rPr>
          <w:rFonts w:ascii="Cambria" w:eastAsia="Cambria" w:hAnsi="Cambria"/>
          <w:b/>
          <w:sz w:val="23"/>
        </w:rPr>
        <w:t>Ingredients Supplied View</w:t>
      </w:r>
    </w:p>
    <w:p w14:paraId="66DF451F" w14:textId="77777777" w:rsidR="00756A1E" w:rsidRDefault="00000000">
      <w:pPr>
        <w:spacing w:after="40"/>
      </w:pPr>
      <w:r>
        <w:rPr>
          <w:rFonts w:eastAsia="Calibri"/>
          <w:sz w:val="20"/>
        </w:rPr>
        <w:t>Opening any vendor shows every ingredient they supply and its current price in one list, answering “what do we buy from this vendor, and at what price?” without leaving the vendor's page.</w:t>
      </w:r>
    </w:p>
    <w:p w14:paraId="1E6BADC6" w14:textId="77777777" w:rsidR="00756A1E" w:rsidRDefault="00000000">
      <w:pPr>
        <w:spacing w:after="40"/>
      </w:pPr>
      <w:r>
        <w:rPr>
          <w:rFonts w:eastAsia="Calibri"/>
          <w:b/>
          <w:caps/>
          <w:color w:val="6E6660"/>
          <w:sz w:val="16"/>
        </w:rPr>
        <w:t>VENDORS → VIEW DETAILS</w:t>
      </w:r>
    </w:p>
    <w:p w14:paraId="23F653E8" w14:textId="77777777" w:rsidR="00756A1E" w:rsidRDefault="00000000">
      <w:pPr>
        <w:spacing w:after="40"/>
      </w:pPr>
      <w:r>
        <w:rPr>
          <w:rFonts w:eastAsia="Calibri"/>
          <w:b/>
          <w:caps/>
          <w:color w:val="6E6660"/>
          <w:sz w:val="17"/>
        </w:rPr>
        <w:t>KITCHEN &amp; INVENTORY</w:t>
      </w:r>
    </w:p>
    <w:p w14:paraId="3BFDAFFE" w14:textId="77777777" w:rsidR="00756A1E" w:rsidRDefault="00000000">
      <w:pPr>
        <w:pStyle w:val="Heading2"/>
        <w:spacing w:after="120"/>
      </w:pPr>
      <w:bookmarkStart w:id="19" w:name="_Toc235075474"/>
      <w:r>
        <w:rPr>
          <w:rFonts w:ascii="Cambria" w:eastAsia="Cambria" w:hAnsi="Cambria"/>
          <w:color w:val="201A17"/>
          <w:sz w:val="32"/>
        </w:rPr>
        <w:lastRenderedPageBreak/>
        <w:t>Daily Stock Audit</w:t>
      </w:r>
      <w:bookmarkEnd w:id="19"/>
    </w:p>
    <w:p w14:paraId="0E556C68" w14:textId="77777777" w:rsidR="00756A1E" w:rsidRDefault="00000000">
      <w:pPr>
        <w:spacing w:after="240"/>
      </w:pPr>
      <w:r>
        <w:rPr>
          <w:rFonts w:eastAsia="Calibri"/>
          <w:i/>
          <w:color w:val="6E6660"/>
        </w:rPr>
        <w:t>The end-of-day ritual that turns a physical stock count into a real, actionable wastage number.</w:t>
      </w:r>
    </w:p>
    <w:p w14:paraId="7E2C900B" w14:textId="77777777" w:rsidR="00756A1E" w:rsidRDefault="00000000">
      <w:pPr>
        <w:spacing w:before="160" w:after="60"/>
      </w:pPr>
      <w:r>
        <w:rPr>
          <w:rFonts w:ascii="Cambria" w:eastAsia="Cambria" w:hAnsi="Cambria"/>
          <w:b/>
          <w:sz w:val="23"/>
        </w:rPr>
        <w:t>End-of-Day Closing Stock Entry</w:t>
      </w:r>
    </w:p>
    <w:p w14:paraId="0E9EF407" w14:textId="77777777" w:rsidR="00756A1E" w:rsidRDefault="00000000">
      <w:pPr>
        <w:spacing w:after="40"/>
      </w:pPr>
      <w:r>
        <w:rPr>
          <w:rFonts w:eastAsia="Calibri"/>
          <w:sz w:val="20"/>
        </w:rPr>
        <w:t>Staff enter the actual counted closing quantity for each ingredient at the end of the day, with a notes field for anything unusual, capturing the ground truth needed to know what was actually used against what should have been used.</w:t>
      </w:r>
    </w:p>
    <w:p w14:paraId="0304781B" w14:textId="77777777" w:rsidR="00756A1E" w:rsidRDefault="00000000">
      <w:pPr>
        <w:spacing w:after="40"/>
      </w:pPr>
      <w:r>
        <w:rPr>
          <w:rFonts w:eastAsia="Calibri"/>
          <w:b/>
          <w:caps/>
          <w:color w:val="6E6660"/>
          <w:sz w:val="16"/>
        </w:rPr>
        <w:t>STOCK AUDIT</w:t>
      </w:r>
    </w:p>
    <w:p w14:paraId="5D8042D4" w14:textId="77777777" w:rsidR="00756A1E" w:rsidRDefault="00000000">
      <w:pPr>
        <w:spacing w:before="160" w:after="60"/>
      </w:pPr>
      <w:r>
        <w:rPr>
          <w:rFonts w:ascii="Cambria" w:eastAsia="Cambria" w:hAnsi="Cambria"/>
          <w:b/>
          <w:sz w:val="23"/>
        </w:rPr>
        <w:t>Automatic Wastage Calculation</w:t>
      </w:r>
    </w:p>
    <w:p w14:paraId="1C90A081" w14:textId="77777777" w:rsidR="00756A1E" w:rsidRDefault="00000000">
      <w:pPr>
        <w:spacing w:after="40"/>
      </w:pPr>
      <w:r>
        <w:rPr>
          <w:rFonts w:eastAsia="Calibri"/>
          <w:sz w:val="20"/>
        </w:rPr>
        <w:t>Opening stock minus the expected consumption — recipe quantities multiplied by dishes actually sold — is compared against the real closing count to compute wastage automatically, turning a manual stock count into an immediate wastage figure with no spreadsheet math required.</w:t>
      </w:r>
    </w:p>
    <w:p w14:paraId="736A250A" w14:textId="77777777" w:rsidR="00756A1E" w:rsidRDefault="00000000">
      <w:pPr>
        <w:spacing w:after="40"/>
      </w:pPr>
      <w:r>
        <w:rPr>
          <w:rFonts w:eastAsia="Calibri"/>
          <w:b/>
          <w:caps/>
          <w:color w:val="6E6660"/>
          <w:sz w:val="16"/>
        </w:rPr>
        <w:t>STOCK AUDIT</w:t>
      </w:r>
    </w:p>
    <w:p w14:paraId="4A1BE8F8" w14:textId="77777777" w:rsidR="00756A1E" w:rsidRDefault="00000000">
      <w:pPr>
        <w:spacing w:after="40"/>
      </w:pPr>
      <w:r>
        <w:rPr>
          <w:rFonts w:eastAsia="Calibri"/>
          <w:b/>
          <w:caps/>
          <w:color w:val="6E6660"/>
          <w:sz w:val="17"/>
        </w:rPr>
        <w:t>KITCHEN &amp; INVENTORY</w:t>
      </w:r>
    </w:p>
    <w:p w14:paraId="2BC54125" w14:textId="77777777" w:rsidR="00756A1E" w:rsidRDefault="00000000">
      <w:pPr>
        <w:pStyle w:val="Heading2"/>
        <w:spacing w:after="120"/>
      </w:pPr>
      <w:bookmarkStart w:id="20" w:name="_Toc235075475"/>
      <w:r>
        <w:rPr>
          <w:rFonts w:ascii="Cambria" w:eastAsia="Cambria" w:hAnsi="Cambria"/>
          <w:color w:val="201A17"/>
          <w:sz w:val="32"/>
        </w:rPr>
        <w:t>Kitchen</w:t>
      </w:r>
      <w:bookmarkEnd w:id="20"/>
    </w:p>
    <w:p w14:paraId="4960F41E" w14:textId="77777777" w:rsidR="00756A1E" w:rsidRDefault="00000000">
      <w:pPr>
        <w:spacing w:after="240"/>
      </w:pPr>
      <w:r>
        <w:rPr>
          <w:rFonts w:eastAsia="Calibri"/>
          <w:i/>
          <w:color w:val="6E6660"/>
        </w:rPr>
        <w:t>A read on exactly how fast the kitchen is running, broken down by hour, order type, and table.</w:t>
      </w:r>
    </w:p>
    <w:p w14:paraId="27820E46" w14:textId="77777777" w:rsidR="00756A1E" w:rsidRDefault="00000000">
      <w:pPr>
        <w:spacing w:before="160" w:after="60"/>
      </w:pPr>
      <w:r>
        <w:rPr>
          <w:rFonts w:ascii="Cambria" w:eastAsia="Cambria" w:hAnsi="Cambria"/>
          <w:b/>
          <w:sz w:val="23"/>
        </w:rPr>
        <w:t>Kitchen KPI Summary</w:t>
      </w:r>
    </w:p>
    <w:p w14:paraId="436A5212" w14:textId="77777777" w:rsidR="00756A1E" w:rsidRDefault="00000000">
      <w:pPr>
        <w:spacing w:after="40"/>
      </w:pPr>
      <w:r>
        <w:rPr>
          <w:rFonts w:eastAsia="Calibri"/>
          <w:sz w:val="20"/>
        </w:rPr>
        <w:t>Total completed orders, average completion time, SLA compliance percentage, the fastest order, and the peak hour are shown for the selected range, giving an instant read on kitchen speed and whether it's hitting its own service target.</w:t>
      </w:r>
    </w:p>
    <w:p w14:paraId="60DB50AF" w14:textId="77777777" w:rsidR="00756A1E" w:rsidRDefault="00000000">
      <w:pPr>
        <w:spacing w:after="40"/>
      </w:pPr>
      <w:r>
        <w:rPr>
          <w:rFonts w:eastAsia="Calibri"/>
          <w:b/>
          <w:caps/>
          <w:color w:val="6E6660"/>
          <w:sz w:val="16"/>
        </w:rPr>
        <w:t>KITCHEN</w:t>
      </w:r>
    </w:p>
    <w:p w14:paraId="58B322BD" w14:textId="77777777" w:rsidR="00756A1E" w:rsidRDefault="00000000">
      <w:pPr>
        <w:spacing w:before="160" w:after="60"/>
      </w:pPr>
      <w:r>
        <w:rPr>
          <w:rFonts w:ascii="Cambria" w:eastAsia="Cambria" w:hAnsi="Cambria"/>
          <w:b/>
          <w:sz w:val="23"/>
        </w:rPr>
        <w:t>Throughput &amp; Speed Charts</w:t>
      </w:r>
    </w:p>
    <w:p w14:paraId="6B488C57" w14:textId="77777777" w:rsidR="00756A1E" w:rsidRDefault="00000000">
      <w:pPr>
        <w:spacing w:after="40"/>
      </w:pPr>
      <w:r>
        <w:rPr>
          <w:rFonts w:eastAsia="Calibri"/>
          <w:sz w:val="20"/>
        </w:rPr>
        <w:t>Orders completed by hour, average completion time by hour, a daily completion trend, and speed compared across order types together pinpoint exactly when and where the kitchen slows down, so staffing can be adjusted to match.</w:t>
      </w:r>
    </w:p>
    <w:p w14:paraId="593CE415" w14:textId="77777777" w:rsidR="00756A1E" w:rsidRDefault="00000000">
      <w:pPr>
        <w:spacing w:after="40"/>
      </w:pPr>
      <w:r>
        <w:rPr>
          <w:rFonts w:eastAsia="Calibri"/>
          <w:b/>
          <w:caps/>
          <w:color w:val="6E6660"/>
          <w:sz w:val="16"/>
        </w:rPr>
        <w:t>KITCHEN</w:t>
      </w:r>
    </w:p>
    <w:p w14:paraId="1006EAD9" w14:textId="77777777" w:rsidR="00756A1E" w:rsidRDefault="00000000">
      <w:pPr>
        <w:spacing w:before="160" w:after="60"/>
      </w:pPr>
      <w:r>
        <w:rPr>
          <w:rFonts w:ascii="Cambria" w:eastAsia="Cambria" w:hAnsi="Cambria"/>
          <w:b/>
          <w:sz w:val="23"/>
        </w:rPr>
        <w:t>Table Turn Rate</w:t>
      </w:r>
    </w:p>
    <w:p w14:paraId="746C4BEA" w14:textId="77777777" w:rsidR="00756A1E" w:rsidRDefault="00000000">
      <w:pPr>
        <w:spacing w:after="40"/>
      </w:pPr>
      <w:r>
        <w:rPr>
          <w:rFonts w:eastAsia="Calibri"/>
          <w:sz w:val="20"/>
        </w:rPr>
        <w:t>For dine-in orders, each table's order count and average completion time is tagged Fast, Normal, or Slow, identifying which tables or sections are a bottleneck for seating throughput.</w:t>
      </w:r>
    </w:p>
    <w:p w14:paraId="79A93BFA" w14:textId="77777777" w:rsidR="00756A1E" w:rsidRDefault="00000000">
      <w:pPr>
        <w:spacing w:after="40"/>
      </w:pPr>
      <w:r>
        <w:rPr>
          <w:rFonts w:eastAsia="Calibri"/>
          <w:b/>
          <w:caps/>
          <w:color w:val="6E6660"/>
          <w:sz w:val="16"/>
        </w:rPr>
        <w:t>KITCHEN</w:t>
      </w:r>
    </w:p>
    <w:p w14:paraId="6C6EDC48" w14:textId="77777777" w:rsidR="00756A1E" w:rsidRDefault="00000000">
      <w:pPr>
        <w:spacing w:before="160" w:after="60"/>
      </w:pPr>
      <w:r>
        <w:rPr>
          <w:rFonts w:ascii="Cambria" w:eastAsia="Cambria" w:hAnsi="Cambria"/>
          <w:b/>
          <w:sz w:val="23"/>
        </w:rPr>
        <w:t>Top Items &amp; Slowest Orders</w:t>
      </w:r>
    </w:p>
    <w:p w14:paraId="740596BC" w14:textId="77777777" w:rsidR="00756A1E" w:rsidRDefault="00000000">
      <w:pPr>
        <w:spacing w:after="40"/>
      </w:pPr>
      <w:r>
        <w:rPr>
          <w:rFonts w:eastAsia="Calibri"/>
          <w:sz w:val="20"/>
        </w:rPr>
        <w:t>The most frequently prepared dishes support prep planning for high-volume items, while a list of the slowest completed orders with an SLA met-or-missed flag gives concrete outliers to investigate rather than just an average.</w:t>
      </w:r>
    </w:p>
    <w:p w14:paraId="1574AFBF" w14:textId="77777777" w:rsidR="00756A1E" w:rsidRDefault="00000000">
      <w:pPr>
        <w:spacing w:after="40"/>
      </w:pPr>
      <w:r>
        <w:rPr>
          <w:rFonts w:eastAsia="Calibri"/>
          <w:b/>
          <w:caps/>
          <w:color w:val="6E6660"/>
          <w:sz w:val="16"/>
        </w:rPr>
        <w:t>KITCHEN</w:t>
      </w:r>
    </w:p>
    <w:p w14:paraId="3886F932" w14:textId="77777777" w:rsidR="00756A1E" w:rsidRDefault="00000000">
      <w:r>
        <w:br w:type="page"/>
      </w:r>
    </w:p>
    <w:p w14:paraId="2D12BF98" w14:textId="77777777" w:rsidR="00756A1E" w:rsidRDefault="00000000">
      <w:pPr>
        <w:pStyle w:val="Heading1"/>
        <w:pBdr>
          <w:bottom w:val="single" w:sz="14" w:space="4" w:color="B10000"/>
        </w:pBdr>
        <w:spacing w:before="80" w:after="360"/>
      </w:pPr>
      <w:bookmarkStart w:id="21" w:name="_Toc235075476"/>
      <w:r>
        <w:rPr>
          <w:rFonts w:ascii="Cambria" w:eastAsia="Cambria" w:hAnsi="Cambria"/>
          <w:color w:val="6B0000"/>
          <w:sz w:val="48"/>
        </w:rPr>
        <w:lastRenderedPageBreak/>
        <w:t>People</w:t>
      </w:r>
      <w:bookmarkEnd w:id="21"/>
    </w:p>
    <w:p w14:paraId="434CE82F" w14:textId="77777777" w:rsidR="00756A1E" w:rsidRDefault="00000000">
      <w:pPr>
        <w:spacing w:after="40"/>
      </w:pPr>
      <w:r>
        <w:rPr>
          <w:rFonts w:eastAsia="Calibri"/>
          <w:b/>
          <w:caps/>
          <w:color w:val="6E6660"/>
          <w:sz w:val="17"/>
        </w:rPr>
        <w:t>PEOPLE</w:t>
      </w:r>
    </w:p>
    <w:p w14:paraId="7874353A" w14:textId="77777777" w:rsidR="00756A1E" w:rsidRDefault="00000000">
      <w:pPr>
        <w:pStyle w:val="Heading2"/>
        <w:spacing w:after="120"/>
      </w:pPr>
      <w:bookmarkStart w:id="22" w:name="_Toc235075477"/>
      <w:r>
        <w:rPr>
          <w:rFonts w:ascii="Cambria" w:eastAsia="Cambria" w:hAnsi="Cambria"/>
          <w:color w:val="201A17"/>
          <w:sz w:val="32"/>
        </w:rPr>
        <w:t>Attendance</w:t>
      </w:r>
      <w:bookmarkEnd w:id="22"/>
    </w:p>
    <w:p w14:paraId="1D2AF054" w14:textId="77777777" w:rsidR="00756A1E" w:rsidRDefault="00000000">
      <w:pPr>
        <w:spacing w:after="240"/>
      </w:pPr>
      <w:r>
        <w:rPr>
          <w:rFonts w:eastAsia="Calibri"/>
          <w:i/>
          <w:color w:val="6E6660"/>
        </w:rPr>
        <w:t>Who's working, when, and what it's costing the business — tracked by the day and rolled up by the month.</w:t>
      </w:r>
    </w:p>
    <w:p w14:paraId="13527C8B" w14:textId="77777777" w:rsidR="00756A1E" w:rsidRDefault="00000000">
      <w:pPr>
        <w:spacing w:before="160" w:after="60"/>
      </w:pPr>
      <w:r>
        <w:rPr>
          <w:rFonts w:ascii="Cambria" w:eastAsia="Cambria" w:hAnsi="Cambria"/>
          <w:b/>
          <w:sz w:val="23"/>
        </w:rPr>
        <w:t>Daily Attendance Register</w:t>
      </w:r>
    </w:p>
    <w:p w14:paraId="5E80928C" w14:textId="77777777" w:rsidR="00756A1E" w:rsidRDefault="00000000">
      <w:pPr>
        <w:spacing w:after="40"/>
      </w:pPr>
      <w:r>
        <w:rPr>
          <w:rFonts w:eastAsia="Calibri"/>
          <w:sz w:val="20"/>
        </w:rPr>
        <w:t>Clock-in and clock-out times, break minutes, hours worked, an estimated daily wage, and a Present, Late, or Absent status are recorded for every staff member on any selected date, replacing a physical register with a single daily view of who showed up and for how long.</w:t>
      </w:r>
    </w:p>
    <w:p w14:paraId="0582EB97" w14:textId="77777777" w:rsidR="00756A1E" w:rsidRDefault="00000000">
      <w:pPr>
        <w:spacing w:after="40"/>
      </w:pPr>
      <w:r>
        <w:rPr>
          <w:rFonts w:eastAsia="Calibri"/>
          <w:b/>
          <w:caps/>
          <w:color w:val="6E6660"/>
          <w:sz w:val="16"/>
        </w:rPr>
        <w:t>ATTENDANCE</w:t>
      </w:r>
    </w:p>
    <w:p w14:paraId="0A94B475" w14:textId="77777777" w:rsidR="00756A1E" w:rsidRDefault="00000000">
      <w:pPr>
        <w:spacing w:before="160" w:after="60"/>
      </w:pPr>
      <w:r>
        <w:rPr>
          <w:rFonts w:ascii="Cambria" w:eastAsia="Cambria" w:hAnsi="Cambria"/>
          <w:b/>
          <w:sz w:val="23"/>
        </w:rPr>
        <w:t>Department &amp; Monthly Trend Charts</w:t>
      </w:r>
    </w:p>
    <w:p w14:paraId="05DBB39D" w14:textId="77777777" w:rsidR="00756A1E" w:rsidRDefault="00000000">
      <w:pPr>
        <w:spacing w:after="40"/>
      </w:pPr>
      <w:r>
        <w:rPr>
          <w:rFonts w:eastAsia="Calibri"/>
          <w:sz w:val="20"/>
        </w:rPr>
        <w:t>A chart compares total against present staff per department, and a monthly line chart tracks daily headcount against a full-team benchmark, spotting an understaffed department on a given day or a recurring attendance dip across the month.</w:t>
      </w:r>
    </w:p>
    <w:p w14:paraId="58864FF9" w14:textId="77777777" w:rsidR="00756A1E" w:rsidRDefault="00000000">
      <w:pPr>
        <w:spacing w:after="40"/>
      </w:pPr>
      <w:r>
        <w:rPr>
          <w:rFonts w:eastAsia="Calibri"/>
          <w:b/>
          <w:caps/>
          <w:color w:val="6E6660"/>
          <w:sz w:val="16"/>
        </w:rPr>
        <w:t>ATTENDANCE</w:t>
      </w:r>
    </w:p>
    <w:p w14:paraId="33B6D74E" w14:textId="77777777" w:rsidR="00756A1E" w:rsidRDefault="00000000">
      <w:pPr>
        <w:spacing w:before="160" w:after="60"/>
      </w:pPr>
      <w:r>
        <w:rPr>
          <w:rFonts w:ascii="Cambria" w:eastAsia="Cambria" w:hAnsi="Cambria"/>
          <w:b/>
          <w:sz w:val="23"/>
        </w:rPr>
        <w:t>Staff Productivity</w:t>
      </w:r>
    </w:p>
    <w:p w14:paraId="086E88A2" w14:textId="77777777" w:rsidR="00756A1E" w:rsidRDefault="00000000">
      <w:pPr>
        <w:spacing w:after="40"/>
      </w:pPr>
      <w:r>
        <w:rPr>
          <w:rFonts w:eastAsia="Calibri"/>
          <w:sz w:val="20"/>
        </w:rPr>
        <w:t>A second tab rolls up month-to-date labour totals, revenue generated by shift window, a department-by-department cost breakdown, and a per-staff efficiency table with attendance rate and cost-per-hour — giving a full picture of labour cost and utilization in one place, and flagging which staff have low attendance or a high effective cost.</w:t>
      </w:r>
    </w:p>
    <w:p w14:paraId="137C524C" w14:textId="77777777" w:rsidR="00756A1E" w:rsidRDefault="00000000">
      <w:pPr>
        <w:spacing w:after="40"/>
      </w:pPr>
      <w:r>
        <w:rPr>
          <w:rFonts w:eastAsia="Calibri"/>
          <w:b/>
          <w:caps/>
          <w:color w:val="6E6660"/>
          <w:sz w:val="16"/>
        </w:rPr>
        <w:t>ATTENDANCE → PRODUCTIVITY</w:t>
      </w:r>
    </w:p>
    <w:p w14:paraId="236DDDDE" w14:textId="77777777" w:rsidR="00756A1E" w:rsidRDefault="00000000">
      <w:r>
        <w:br w:type="page"/>
      </w:r>
    </w:p>
    <w:p w14:paraId="48E5403A" w14:textId="77777777" w:rsidR="00756A1E" w:rsidRDefault="00000000">
      <w:pPr>
        <w:pStyle w:val="Heading1"/>
        <w:pBdr>
          <w:bottom w:val="single" w:sz="14" w:space="4" w:color="B10000"/>
        </w:pBdr>
        <w:spacing w:before="80" w:after="360"/>
      </w:pPr>
      <w:bookmarkStart w:id="23" w:name="_Toc235075478"/>
      <w:r>
        <w:rPr>
          <w:rFonts w:ascii="Cambria" w:eastAsia="Cambria" w:hAnsi="Cambria"/>
          <w:color w:val="6B0000"/>
          <w:sz w:val="48"/>
        </w:rPr>
        <w:lastRenderedPageBreak/>
        <w:t>Business Intelligence</w:t>
      </w:r>
      <w:bookmarkEnd w:id="23"/>
    </w:p>
    <w:p w14:paraId="1DDDBBDA" w14:textId="77777777" w:rsidR="00756A1E" w:rsidRDefault="00000000">
      <w:pPr>
        <w:spacing w:after="40"/>
      </w:pPr>
      <w:r>
        <w:rPr>
          <w:rFonts w:eastAsia="Calibri"/>
          <w:b/>
          <w:caps/>
          <w:color w:val="6E6660"/>
          <w:sz w:val="17"/>
        </w:rPr>
        <w:t>BUSINESS INTELLIGENCE</w:t>
      </w:r>
    </w:p>
    <w:p w14:paraId="5E7C584F" w14:textId="77777777" w:rsidR="00756A1E" w:rsidRDefault="00000000">
      <w:pPr>
        <w:pStyle w:val="Heading2"/>
        <w:spacing w:after="120"/>
      </w:pPr>
      <w:bookmarkStart w:id="24" w:name="_Toc235075479"/>
      <w:r>
        <w:rPr>
          <w:rFonts w:ascii="Cambria" w:eastAsia="Cambria" w:hAnsi="Cambria"/>
          <w:color w:val="201A17"/>
          <w:sz w:val="32"/>
        </w:rPr>
        <w:t>Insights</w:t>
      </w:r>
      <w:bookmarkEnd w:id="24"/>
    </w:p>
    <w:p w14:paraId="6354BECA" w14:textId="77777777" w:rsidR="00756A1E" w:rsidRDefault="00000000">
      <w:pPr>
        <w:spacing w:after="240"/>
      </w:pPr>
      <w:r>
        <w:rPr>
          <w:rFonts w:eastAsia="Calibri"/>
          <w:i/>
          <w:color w:val="6E6660"/>
        </w:rPr>
        <w:t>The place an owner tells the app about the business's real costs, so every profitability number is grounded in reality rather than in revenue alone.</w:t>
      </w:r>
    </w:p>
    <w:p w14:paraId="45284165" w14:textId="77777777" w:rsidR="00756A1E" w:rsidRDefault="00000000">
      <w:pPr>
        <w:spacing w:before="160" w:after="60"/>
      </w:pPr>
      <w:r>
        <w:rPr>
          <w:rFonts w:ascii="Cambria" w:eastAsia="Cambria" w:hAnsi="Cambria"/>
          <w:b/>
          <w:sz w:val="23"/>
        </w:rPr>
        <w:t>Profitability Overview</w:t>
      </w:r>
    </w:p>
    <w:p w14:paraId="34619CC1" w14:textId="77777777" w:rsidR="00756A1E" w:rsidRDefault="00000000">
      <w:pPr>
        <w:spacing w:after="40"/>
      </w:pPr>
      <w:r>
        <w:rPr>
          <w:rFonts w:eastAsia="Calibri"/>
          <w:sz w:val="20"/>
        </w:rPr>
        <w:t>Revenue, net profit, EBITDA percentage, and prime cost percentage — food and labour combined as a share of revenue — are shown alongside a tracker comparing current EBITDA against a self-set target, turning raw revenue into the question that actually matters: is the restaurant making money after real costs?</w:t>
      </w:r>
    </w:p>
    <w:p w14:paraId="1FC76285" w14:textId="77777777" w:rsidR="00756A1E" w:rsidRDefault="00000000">
      <w:pPr>
        <w:spacing w:after="40"/>
      </w:pPr>
      <w:r>
        <w:rPr>
          <w:rFonts w:eastAsia="Calibri"/>
          <w:b/>
          <w:caps/>
          <w:color w:val="6E6660"/>
          <w:sz w:val="16"/>
        </w:rPr>
        <w:t>INSIGHTS → OVERVIEW</w:t>
      </w:r>
    </w:p>
    <w:p w14:paraId="3F1B49F4" w14:textId="77777777" w:rsidR="00756A1E" w:rsidRDefault="00000000">
      <w:pPr>
        <w:spacing w:before="160" w:after="60"/>
      </w:pPr>
      <w:r>
        <w:rPr>
          <w:rFonts w:ascii="Cambria" w:eastAsia="Cambria" w:hAnsi="Cambria"/>
          <w:b/>
          <w:sz w:val="23"/>
        </w:rPr>
        <w:t>Revenue Targets Planner</w:t>
      </w:r>
    </w:p>
    <w:p w14:paraId="14F0F3FA" w14:textId="77777777" w:rsidR="00756A1E" w:rsidRDefault="00000000">
      <w:pPr>
        <w:spacing w:after="40"/>
      </w:pPr>
      <w:r>
        <w:rPr>
          <w:rFonts w:eastAsia="Calibri"/>
          <w:sz w:val="20"/>
        </w:rPr>
        <w:t>For a range of EBITDA benchmarks from zero to twenty-five percent, the planner shows the revenue that would be needed to hit each one given current expenses, directly answering “how much more do I need to sell to hit X percent profitability?”</w:t>
      </w:r>
    </w:p>
    <w:p w14:paraId="7ACC8B98" w14:textId="77777777" w:rsidR="00756A1E" w:rsidRDefault="00000000">
      <w:pPr>
        <w:spacing w:after="40"/>
      </w:pPr>
      <w:r>
        <w:rPr>
          <w:rFonts w:eastAsia="Calibri"/>
          <w:b/>
          <w:caps/>
          <w:color w:val="6E6660"/>
          <w:sz w:val="16"/>
        </w:rPr>
        <w:t>INSIGHTS → OVERVIEW</w:t>
      </w:r>
    </w:p>
    <w:p w14:paraId="141434E4" w14:textId="77777777" w:rsidR="00756A1E" w:rsidRDefault="00000000">
      <w:pPr>
        <w:spacing w:before="160" w:after="60"/>
      </w:pPr>
      <w:r>
        <w:rPr>
          <w:rFonts w:ascii="Cambria" w:eastAsia="Cambria" w:hAnsi="Cambria"/>
          <w:b/>
          <w:sz w:val="23"/>
        </w:rPr>
        <w:t>Cost Breakdown &amp; Food Cost Tracking</w:t>
      </w:r>
    </w:p>
    <w:p w14:paraId="663DCD3E" w14:textId="77777777" w:rsidR="00756A1E" w:rsidRDefault="00000000">
      <w:pPr>
        <w:spacing w:after="40"/>
      </w:pPr>
      <w:r>
        <w:rPr>
          <w:rFonts w:eastAsia="Calibri"/>
          <w:sz w:val="20"/>
        </w:rPr>
        <w:t>Fixed, variable, labour, tax, and raw-material costs are shown as a share of the month's expenses, with food-cost percentage flagged the moment it climbs over thirty-five percent — surfacing one of the most important health metrics in the business without any spreadsheet math.</w:t>
      </w:r>
    </w:p>
    <w:p w14:paraId="6BF7A920" w14:textId="77777777" w:rsidR="00756A1E" w:rsidRDefault="00000000">
      <w:pPr>
        <w:spacing w:after="40"/>
      </w:pPr>
      <w:r>
        <w:rPr>
          <w:rFonts w:eastAsia="Calibri"/>
          <w:b/>
          <w:caps/>
          <w:color w:val="6E6660"/>
          <w:sz w:val="16"/>
        </w:rPr>
        <w:t>INSIGHTS → SETUP → RAW MATERIAL COST</w:t>
      </w:r>
    </w:p>
    <w:p w14:paraId="17201628" w14:textId="77777777" w:rsidR="00756A1E" w:rsidRDefault="00000000">
      <w:pPr>
        <w:spacing w:before="160" w:after="60"/>
      </w:pPr>
      <w:r>
        <w:rPr>
          <w:rFonts w:ascii="Cambria" w:eastAsia="Cambria" w:hAnsi="Cambria"/>
          <w:b/>
          <w:sz w:val="23"/>
        </w:rPr>
        <w:t>Labour Intelligence</w:t>
      </w:r>
    </w:p>
    <w:p w14:paraId="44FEB4CD" w14:textId="77777777" w:rsidR="00756A1E" w:rsidRDefault="00000000">
      <w:pPr>
        <w:spacing w:after="40"/>
      </w:pPr>
      <w:r>
        <w:rPr>
          <w:rFonts w:eastAsia="Calibri"/>
          <w:sz w:val="20"/>
        </w:rPr>
        <w:t>Total labour cost, average salary, a department-by-department salary breakdown, and a full staff roster with role, salary, and shift are pulled directly from real staff records, giving labour-cost visibility tied to actual headcount rather than an estimate.</w:t>
      </w:r>
    </w:p>
    <w:p w14:paraId="7A6B061E" w14:textId="77777777" w:rsidR="00756A1E" w:rsidRDefault="00000000">
      <w:pPr>
        <w:spacing w:after="40"/>
      </w:pPr>
      <w:r>
        <w:rPr>
          <w:rFonts w:eastAsia="Calibri"/>
          <w:b/>
          <w:caps/>
          <w:color w:val="6E6660"/>
          <w:sz w:val="16"/>
        </w:rPr>
        <w:t>INSIGHTS → SETUP → LABOUR</w:t>
      </w:r>
    </w:p>
    <w:p w14:paraId="76D6B172" w14:textId="77777777" w:rsidR="00756A1E" w:rsidRDefault="00000000">
      <w:pPr>
        <w:spacing w:before="160" w:after="60"/>
      </w:pPr>
      <w:r>
        <w:rPr>
          <w:rFonts w:ascii="Cambria" w:eastAsia="Cambria" w:hAnsi="Cambria"/>
          <w:b/>
          <w:sz w:val="23"/>
        </w:rPr>
        <w:t>Financial Targets &amp; Tax/Finance Setup</w:t>
      </w:r>
    </w:p>
    <w:p w14:paraId="256248B1" w14:textId="77777777" w:rsidR="00756A1E" w:rsidRDefault="00000000">
      <w:pPr>
        <w:spacing w:after="40"/>
      </w:pPr>
      <w:r>
        <w:rPr>
          <w:rFonts w:eastAsia="Calibri"/>
          <w:sz w:val="20"/>
        </w:rPr>
        <w:t>Target percentages for EBITDA, food cost, gross margin, and prime cost can be set, and GST, loan EMI, interest, accounting fees, and insurance can be recorded so they're included in every profitability calculation — making sure financing and tax overhead are counted rather than forgotten, with reference benchmarks to set realistic goals against.</w:t>
      </w:r>
    </w:p>
    <w:p w14:paraId="468B85E4" w14:textId="77777777" w:rsidR="00756A1E" w:rsidRDefault="00000000">
      <w:pPr>
        <w:spacing w:after="40"/>
      </w:pPr>
      <w:r>
        <w:rPr>
          <w:rFonts w:eastAsia="Calibri"/>
          <w:b/>
          <w:caps/>
          <w:color w:val="6E6660"/>
          <w:sz w:val="16"/>
        </w:rPr>
        <w:t>INSIGHTS → SETUP</w:t>
      </w:r>
    </w:p>
    <w:p w14:paraId="719C62A1" w14:textId="77777777" w:rsidR="00756A1E" w:rsidRDefault="00000000">
      <w:pPr>
        <w:spacing w:after="40"/>
      </w:pPr>
      <w:r>
        <w:rPr>
          <w:rFonts w:eastAsia="Calibri"/>
          <w:b/>
          <w:caps/>
          <w:color w:val="6E6660"/>
          <w:sz w:val="17"/>
        </w:rPr>
        <w:t>BUSINESS INTELLIGENCE</w:t>
      </w:r>
    </w:p>
    <w:p w14:paraId="17809C6C" w14:textId="77777777" w:rsidR="00756A1E" w:rsidRDefault="00000000">
      <w:pPr>
        <w:pStyle w:val="Heading2"/>
        <w:spacing w:after="120"/>
      </w:pPr>
      <w:bookmarkStart w:id="25" w:name="_Toc235075480"/>
      <w:r>
        <w:rPr>
          <w:rFonts w:ascii="Cambria" w:eastAsia="Cambria" w:hAnsi="Cambria"/>
          <w:color w:val="201A17"/>
          <w:sz w:val="32"/>
        </w:rPr>
        <w:lastRenderedPageBreak/>
        <w:t>Reports</w:t>
      </w:r>
      <w:bookmarkEnd w:id="25"/>
    </w:p>
    <w:p w14:paraId="3BFD9E4C" w14:textId="77777777" w:rsidR="00756A1E" w:rsidRDefault="00000000">
      <w:pPr>
        <w:spacing w:after="240"/>
      </w:pPr>
      <w:r>
        <w:rPr>
          <w:rFonts w:eastAsia="Calibri"/>
          <w:i/>
          <w:color w:val="6E6660"/>
        </w:rPr>
        <w:t>Twelve report views, every one filterable by date range and branch, covering financials, the menu, wastage, and demand patterns in real depth.</w:t>
      </w:r>
    </w:p>
    <w:p w14:paraId="0BAE92E5" w14:textId="77777777" w:rsidR="00756A1E" w:rsidRDefault="00000000">
      <w:pPr>
        <w:pStyle w:val="Heading3"/>
        <w:spacing w:after="120"/>
      </w:pPr>
      <w:bookmarkStart w:id="26" w:name="_Toc235075481"/>
      <w:r>
        <w:rPr>
          <w:rFonts w:ascii="Calibri" w:eastAsia="Calibri" w:hAnsi="Calibri"/>
          <w:caps/>
          <w:color w:val="B10000"/>
          <w:sz w:val="20"/>
        </w:rPr>
        <w:t>Financial Reports</w:t>
      </w:r>
      <w:bookmarkEnd w:id="26"/>
    </w:p>
    <w:p w14:paraId="43460108" w14:textId="77777777" w:rsidR="00756A1E" w:rsidRDefault="00000000">
      <w:pPr>
        <w:spacing w:before="160" w:after="60"/>
      </w:pPr>
      <w:r>
        <w:rPr>
          <w:rFonts w:ascii="Cambria" w:eastAsia="Cambria" w:hAnsi="Cambria"/>
          <w:b/>
          <w:sz w:val="23"/>
        </w:rPr>
        <w:t>P&amp;L Statement</w:t>
      </w:r>
    </w:p>
    <w:p w14:paraId="6FA25F54" w14:textId="77777777" w:rsidR="00756A1E" w:rsidRDefault="00000000">
      <w:pPr>
        <w:spacing w:after="40"/>
      </w:pPr>
      <w:r>
        <w:rPr>
          <w:rFonts w:eastAsia="Calibri"/>
          <w:sz w:val="20"/>
        </w:rPr>
        <w:t>A full income and expenditure statement runs from gross revenue down to net profit or loss, alongside a revenue trend chart and a channel-split donut chart — one page to see whether the restaurant is actually profitable after tax and logged expenses, not just how much revenue came in.</w:t>
      </w:r>
    </w:p>
    <w:p w14:paraId="43300809" w14:textId="77777777" w:rsidR="00756A1E" w:rsidRDefault="00000000">
      <w:pPr>
        <w:spacing w:after="40"/>
      </w:pPr>
      <w:r>
        <w:rPr>
          <w:rFonts w:eastAsia="Calibri"/>
          <w:b/>
          <w:caps/>
          <w:color w:val="6E6660"/>
          <w:sz w:val="16"/>
        </w:rPr>
        <w:t>REPORTS → P&amp;L STATEMENT</w:t>
      </w:r>
    </w:p>
    <w:p w14:paraId="24B1181D" w14:textId="77777777" w:rsidR="00756A1E" w:rsidRDefault="00000000">
      <w:pPr>
        <w:spacing w:before="160" w:after="60"/>
      </w:pPr>
      <w:r>
        <w:rPr>
          <w:rFonts w:ascii="Cambria" w:eastAsia="Cambria" w:hAnsi="Cambria"/>
          <w:b/>
          <w:sz w:val="23"/>
        </w:rPr>
        <w:t>Tax Report</w:t>
      </w:r>
    </w:p>
    <w:p w14:paraId="38F6D804" w14:textId="77777777" w:rsidR="00756A1E" w:rsidRDefault="00000000">
      <w:pPr>
        <w:spacing w:after="40"/>
      </w:pPr>
      <w:r>
        <w:rPr>
          <w:rFonts w:eastAsia="Calibri"/>
          <w:sz w:val="20"/>
        </w:rPr>
        <w:t>CGST, SGST, and total GST collected are shown with a bill-by-bill breakdown and accurate period totals, giving a ready reference for GST filing and reconciliation.</w:t>
      </w:r>
    </w:p>
    <w:p w14:paraId="70C9F63B" w14:textId="77777777" w:rsidR="00756A1E" w:rsidRDefault="00000000">
      <w:pPr>
        <w:spacing w:after="40"/>
      </w:pPr>
      <w:r>
        <w:rPr>
          <w:rFonts w:eastAsia="Calibri"/>
          <w:b/>
          <w:caps/>
          <w:color w:val="6E6660"/>
          <w:sz w:val="16"/>
        </w:rPr>
        <w:t>REPORTS → TAX REPORT</w:t>
      </w:r>
    </w:p>
    <w:p w14:paraId="0EF81B0A" w14:textId="77777777" w:rsidR="00756A1E" w:rsidRDefault="00000000">
      <w:pPr>
        <w:spacing w:before="160" w:after="60"/>
      </w:pPr>
      <w:r>
        <w:rPr>
          <w:rFonts w:ascii="Cambria" w:eastAsia="Cambria" w:hAnsi="Cambria"/>
          <w:b/>
          <w:sz w:val="23"/>
        </w:rPr>
        <w:t>Expense Tracker</w:t>
      </w:r>
    </w:p>
    <w:p w14:paraId="5F320DCC" w14:textId="77777777" w:rsidR="00756A1E" w:rsidRDefault="00000000">
      <w:pPr>
        <w:spacing w:after="40"/>
      </w:pPr>
      <w:r>
        <w:rPr>
          <w:rFonts w:eastAsia="Calibri"/>
          <w:sz w:val="20"/>
        </w:rPr>
        <w:t>Total expenses by category, an expense-to-revenue ratio, and the most recent individual entries show where operating cash is going and whether costs are creeping up relative to sales.</w:t>
      </w:r>
    </w:p>
    <w:p w14:paraId="1E4829AC" w14:textId="77777777" w:rsidR="00756A1E" w:rsidRDefault="00000000">
      <w:pPr>
        <w:spacing w:after="40"/>
      </w:pPr>
      <w:r>
        <w:rPr>
          <w:rFonts w:eastAsia="Calibri"/>
          <w:b/>
          <w:caps/>
          <w:color w:val="6E6660"/>
          <w:sz w:val="16"/>
        </w:rPr>
        <w:t>REPORTS → EXPENSE TRACKER</w:t>
      </w:r>
    </w:p>
    <w:p w14:paraId="517367CD" w14:textId="77777777" w:rsidR="00756A1E" w:rsidRDefault="00000000">
      <w:pPr>
        <w:spacing w:before="160" w:after="60"/>
      </w:pPr>
      <w:r>
        <w:rPr>
          <w:rFonts w:ascii="Cambria" w:eastAsia="Cambria" w:hAnsi="Cambria"/>
          <w:b/>
          <w:sz w:val="23"/>
        </w:rPr>
        <w:t>Sales Analytics</w:t>
      </w:r>
    </w:p>
    <w:p w14:paraId="536205C7" w14:textId="77777777" w:rsidR="00756A1E" w:rsidRDefault="00000000">
      <w:pPr>
        <w:spacing w:after="40"/>
      </w:pPr>
      <w:r>
        <w:rPr>
          <w:rFonts w:eastAsia="Calibri"/>
          <w:sz w:val="20"/>
        </w:rPr>
        <w:t>Revenue is broken down by payment method and by order channel — dine-in, takeaway, delivery — alongside a paid-versus-unpaid summary, showing how customers are ordering and paying and how much revenue is still uncollected.</w:t>
      </w:r>
    </w:p>
    <w:p w14:paraId="7284891E" w14:textId="77777777" w:rsidR="00756A1E" w:rsidRDefault="00000000">
      <w:pPr>
        <w:spacing w:after="40"/>
      </w:pPr>
      <w:r>
        <w:rPr>
          <w:rFonts w:eastAsia="Calibri"/>
          <w:b/>
          <w:caps/>
          <w:color w:val="6E6660"/>
          <w:sz w:val="16"/>
        </w:rPr>
        <w:t>REPORTS → SALES ANALYTICS</w:t>
      </w:r>
    </w:p>
    <w:p w14:paraId="618D3E54" w14:textId="77777777" w:rsidR="00756A1E" w:rsidRDefault="00000000">
      <w:pPr>
        <w:spacing w:before="160" w:after="60"/>
      </w:pPr>
      <w:r>
        <w:rPr>
          <w:rFonts w:ascii="Cambria" w:eastAsia="Cambria" w:hAnsi="Cambria"/>
          <w:b/>
          <w:sz w:val="23"/>
        </w:rPr>
        <w:t>Discount Analysis</w:t>
      </w:r>
    </w:p>
    <w:p w14:paraId="029D153B" w14:textId="77777777" w:rsidR="00756A1E" w:rsidRDefault="00000000">
      <w:pPr>
        <w:spacing w:after="40"/>
      </w:pPr>
      <w:r>
        <w:rPr>
          <w:rFonts w:eastAsia="Calibri"/>
          <w:sz w:val="20"/>
        </w:rPr>
        <w:t>Total discounts given, average discount per bill, and every discounted bill are listed, with anything over twenty percent flagged, catching excessive discounting patterns that would otherwise be invisible bill by bill on paper receipts.</w:t>
      </w:r>
    </w:p>
    <w:p w14:paraId="5F441D72" w14:textId="77777777" w:rsidR="00756A1E" w:rsidRDefault="00000000">
      <w:pPr>
        <w:spacing w:after="40"/>
      </w:pPr>
      <w:r>
        <w:rPr>
          <w:rFonts w:eastAsia="Calibri"/>
          <w:b/>
          <w:caps/>
          <w:color w:val="6E6660"/>
          <w:sz w:val="16"/>
        </w:rPr>
        <w:t>REPORTS → DISCOUNT ANALYSIS</w:t>
      </w:r>
    </w:p>
    <w:p w14:paraId="532A9447" w14:textId="77777777" w:rsidR="00756A1E" w:rsidRDefault="00000000">
      <w:pPr>
        <w:pStyle w:val="Heading3"/>
        <w:spacing w:after="120"/>
      </w:pPr>
      <w:bookmarkStart w:id="27" w:name="_Toc235075482"/>
      <w:r>
        <w:rPr>
          <w:rFonts w:ascii="Calibri" w:eastAsia="Calibri" w:hAnsi="Calibri"/>
          <w:caps/>
          <w:color w:val="B10000"/>
          <w:sz w:val="20"/>
        </w:rPr>
        <w:t>Menu Intelligence</w:t>
      </w:r>
      <w:bookmarkEnd w:id="27"/>
    </w:p>
    <w:p w14:paraId="23874DEC" w14:textId="77777777" w:rsidR="00756A1E" w:rsidRDefault="00000000">
      <w:pPr>
        <w:spacing w:before="160" w:after="60"/>
      </w:pPr>
      <w:r>
        <w:rPr>
          <w:rFonts w:ascii="Cambria" w:eastAsia="Cambria" w:hAnsi="Cambria"/>
          <w:b/>
          <w:sz w:val="23"/>
        </w:rPr>
        <w:t>Menu Engineering Matrix</w:t>
      </w:r>
    </w:p>
    <w:p w14:paraId="18C52051" w14:textId="77777777" w:rsidR="00756A1E" w:rsidRDefault="00000000">
      <w:pPr>
        <w:spacing w:after="40"/>
      </w:pPr>
      <w:r>
        <w:rPr>
          <w:rFonts w:eastAsia="Calibri"/>
          <w:sz w:val="20"/>
        </w:rPr>
        <w:t>Every dish is classified into Star, Puzzle, Plowhorse, or Dog based on sales volume and margin, with a specific recommendation per quadrant — promote, reprice, remove — offering a classic, at-a-glance way to decide which dishes to push, fix, or drop from the menu.</w:t>
      </w:r>
    </w:p>
    <w:p w14:paraId="5D758523" w14:textId="77777777" w:rsidR="00756A1E" w:rsidRDefault="00000000">
      <w:pPr>
        <w:spacing w:after="40"/>
      </w:pPr>
      <w:r>
        <w:rPr>
          <w:rFonts w:eastAsia="Calibri"/>
          <w:b/>
          <w:caps/>
          <w:color w:val="6E6660"/>
          <w:sz w:val="16"/>
        </w:rPr>
        <w:t>REPORTS → MENU ENGINEERING</w:t>
      </w:r>
    </w:p>
    <w:p w14:paraId="00817506" w14:textId="77777777" w:rsidR="00756A1E" w:rsidRDefault="00000000">
      <w:pPr>
        <w:spacing w:before="160" w:after="60"/>
      </w:pPr>
      <w:r>
        <w:rPr>
          <w:rFonts w:ascii="Cambria" w:eastAsia="Cambria" w:hAnsi="Cambria"/>
          <w:b/>
          <w:sz w:val="23"/>
        </w:rPr>
        <w:t>Best Sellers &amp; Most Profitable Dishes</w:t>
      </w:r>
    </w:p>
    <w:p w14:paraId="01730A7A" w14:textId="77777777" w:rsidR="00756A1E" w:rsidRDefault="00000000">
      <w:pPr>
        <w:spacing w:after="40"/>
      </w:pPr>
      <w:r>
        <w:rPr>
          <w:rFonts w:eastAsia="Calibri"/>
          <w:sz w:val="20"/>
        </w:rPr>
        <w:lastRenderedPageBreak/>
        <w:t>A genuinely sales-ranked best-sellers list shows food-cost percentage and margin percentage side by side, alongside separate rankings for the most profitable dish overall and by category — separating “sells the most” from “makes the most money,” two very different and equally important questions.</w:t>
      </w:r>
    </w:p>
    <w:p w14:paraId="35658CA4" w14:textId="77777777" w:rsidR="00756A1E" w:rsidRDefault="00000000">
      <w:pPr>
        <w:spacing w:after="40"/>
      </w:pPr>
      <w:r>
        <w:rPr>
          <w:rFonts w:eastAsia="Calibri"/>
          <w:b/>
          <w:caps/>
          <w:color w:val="6E6660"/>
          <w:sz w:val="16"/>
        </w:rPr>
        <w:t>REPORTS → MENU ENGINEERING</w:t>
      </w:r>
    </w:p>
    <w:p w14:paraId="13D135E6" w14:textId="77777777" w:rsidR="00756A1E" w:rsidRDefault="00000000">
      <w:pPr>
        <w:spacing w:before="160" w:after="60"/>
      </w:pPr>
      <w:r>
        <w:rPr>
          <w:rFonts w:ascii="Cambria" w:eastAsia="Cambria" w:hAnsi="Cambria"/>
          <w:b/>
          <w:sz w:val="23"/>
        </w:rPr>
        <w:t>Category Food Cost</w:t>
      </w:r>
    </w:p>
    <w:p w14:paraId="5C0D7A44" w14:textId="77777777" w:rsidR="00756A1E" w:rsidRDefault="00000000">
      <w:pPr>
        <w:spacing w:after="40"/>
      </w:pPr>
      <w:r>
        <w:rPr>
          <w:rFonts w:eastAsia="Calibri"/>
          <w:sz w:val="20"/>
        </w:rPr>
        <w:t>Average food-cost and margin percentages are rolled up per menu category, each with its top-performing dish, showing which parts of the menu — not just individual dishes — are pulling margin down.</w:t>
      </w:r>
    </w:p>
    <w:p w14:paraId="0C186802" w14:textId="77777777" w:rsidR="00756A1E" w:rsidRDefault="00000000">
      <w:pPr>
        <w:spacing w:after="40"/>
      </w:pPr>
      <w:r>
        <w:rPr>
          <w:rFonts w:eastAsia="Calibri"/>
          <w:b/>
          <w:caps/>
          <w:color w:val="6E6660"/>
          <w:sz w:val="16"/>
        </w:rPr>
        <w:t>REPORTS → MENU ENGINEERING</w:t>
      </w:r>
    </w:p>
    <w:p w14:paraId="1F5ADE62" w14:textId="77777777" w:rsidR="00756A1E" w:rsidRDefault="00000000">
      <w:pPr>
        <w:spacing w:before="160" w:after="60"/>
      </w:pPr>
      <w:r>
        <w:rPr>
          <w:rFonts w:ascii="Cambria" w:eastAsia="Cambria" w:hAnsi="Cambria"/>
          <w:b/>
          <w:sz w:val="23"/>
        </w:rPr>
        <w:t>Compare Dishes &amp; Suggested Pricing</w:t>
      </w:r>
    </w:p>
    <w:p w14:paraId="7C121E47" w14:textId="77777777" w:rsidR="00756A1E" w:rsidRDefault="00000000">
      <w:pPr>
        <w:spacing w:after="40"/>
      </w:pPr>
      <w:r>
        <w:rPr>
          <w:rFonts w:eastAsia="Calibri"/>
          <w:sz w:val="20"/>
        </w:rPr>
        <w:t>Any two dishes can be compared side by side on cost, price, and margin, and every dish shows a suggested selling price calculated to hit a sixty-five percent profit margin — turning a repricing decision into something concrete rather than a guess.</w:t>
      </w:r>
    </w:p>
    <w:p w14:paraId="5E209156" w14:textId="77777777" w:rsidR="00756A1E" w:rsidRDefault="00000000">
      <w:pPr>
        <w:spacing w:after="40"/>
      </w:pPr>
      <w:r>
        <w:rPr>
          <w:rFonts w:eastAsia="Calibri"/>
          <w:b/>
          <w:caps/>
          <w:color w:val="6E6660"/>
          <w:sz w:val="16"/>
        </w:rPr>
        <w:t>REPORTS → MENU ENGINEERING</w:t>
      </w:r>
    </w:p>
    <w:p w14:paraId="227480B6" w14:textId="77777777" w:rsidR="00756A1E" w:rsidRDefault="00000000">
      <w:pPr>
        <w:spacing w:before="160" w:after="60"/>
      </w:pPr>
      <w:r>
        <w:rPr>
          <w:rFonts w:ascii="Cambria" w:eastAsia="Cambria" w:hAnsi="Cambria"/>
          <w:b/>
          <w:sz w:val="23"/>
        </w:rPr>
        <w:t>Menu Split — Price High / Usage High</w:t>
      </w:r>
    </w:p>
    <w:p w14:paraId="6A7A923E" w14:textId="77777777" w:rsidR="00756A1E" w:rsidRDefault="00000000">
      <w:pPr>
        <w:spacing w:after="40"/>
      </w:pPr>
      <w:r>
        <w:rPr>
          <w:rFonts w:eastAsia="Calibri"/>
          <w:sz w:val="20"/>
        </w:rPr>
        <w:t>Two ranked views show the highest-priced items on the menu and, separately, the highest-volume sellers — two different levers for menu strategy, one for premium positioning and one for volume.</w:t>
      </w:r>
    </w:p>
    <w:p w14:paraId="7B494357" w14:textId="77777777" w:rsidR="00756A1E" w:rsidRDefault="00000000">
      <w:pPr>
        <w:spacing w:after="40"/>
      </w:pPr>
      <w:r>
        <w:rPr>
          <w:rFonts w:eastAsia="Calibri"/>
          <w:b/>
          <w:caps/>
          <w:color w:val="6E6660"/>
          <w:sz w:val="16"/>
        </w:rPr>
        <w:t>REPORTS → MENU ENGINEERING</w:t>
      </w:r>
    </w:p>
    <w:p w14:paraId="44A9533F" w14:textId="77777777" w:rsidR="00756A1E" w:rsidRDefault="00000000">
      <w:pPr>
        <w:pStyle w:val="Heading3"/>
        <w:spacing w:after="120"/>
      </w:pPr>
      <w:bookmarkStart w:id="28" w:name="_Toc235075483"/>
      <w:r>
        <w:rPr>
          <w:rFonts w:ascii="Calibri" w:eastAsia="Calibri" w:hAnsi="Calibri"/>
          <w:caps/>
          <w:color w:val="B10000"/>
          <w:sz w:val="20"/>
        </w:rPr>
        <w:t>Operational Reports</w:t>
      </w:r>
      <w:bookmarkEnd w:id="28"/>
    </w:p>
    <w:p w14:paraId="2EEB6E6E" w14:textId="77777777" w:rsidR="00756A1E" w:rsidRDefault="00000000">
      <w:pPr>
        <w:spacing w:before="160" w:after="60"/>
      </w:pPr>
      <w:r>
        <w:rPr>
          <w:rFonts w:ascii="Cambria" w:eastAsia="Cambria" w:hAnsi="Cambria"/>
          <w:b/>
          <w:sz w:val="23"/>
        </w:rPr>
        <w:t>Table Analytics</w:t>
      </w:r>
    </w:p>
    <w:p w14:paraId="18F843EF" w14:textId="77777777" w:rsidR="00756A1E" w:rsidRDefault="00000000">
      <w:pPr>
        <w:spacing w:after="40"/>
      </w:pPr>
      <w:r>
        <w:rPr>
          <w:rFonts w:eastAsia="Calibri"/>
          <w:sz w:val="20"/>
        </w:rPr>
        <w:t>Revenue and average turn time per table are shown with a High or Low performance badge, revealing which tables generate the most revenue and which sit occupied for too long.</w:t>
      </w:r>
    </w:p>
    <w:p w14:paraId="0752F6BA" w14:textId="77777777" w:rsidR="00756A1E" w:rsidRDefault="00000000">
      <w:pPr>
        <w:spacing w:after="40"/>
      </w:pPr>
      <w:r>
        <w:rPr>
          <w:rFonts w:eastAsia="Calibri"/>
          <w:b/>
          <w:caps/>
          <w:color w:val="6E6660"/>
          <w:sz w:val="16"/>
        </w:rPr>
        <w:t>REPORTS → TABLE ANALYTICS</w:t>
      </w:r>
    </w:p>
    <w:p w14:paraId="14CFFB50" w14:textId="77777777" w:rsidR="00756A1E" w:rsidRDefault="00000000">
      <w:pPr>
        <w:spacing w:before="160" w:after="60"/>
      </w:pPr>
      <w:r>
        <w:rPr>
          <w:rFonts w:ascii="Cambria" w:eastAsia="Cambria" w:hAnsi="Cambria"/>
          <w:b/>
          <w:sz w:val="23"/>
        </w:rPr>
        <w:t>Waste Report &amp; Stock Lifecycle</w:t>
      </w:r>
    </w:p>
    <w:p w14:paraId="09E8F951" w14:textId="77777777" w:rsidR="00756A1E" w:rsidRDefault="00000000">
      <w:pPr>
        <w:spacing w:after="40"/>
      </w:pPr>
      <w:r>
        <w:rPr>
          <w:rFonts w:eastAsia="Calibri"/>
          <w:sz w:val="20"/>
        </w:rPr>
        <w:t>Logged wastage, damage, and expiry entries carry a cost figure, and a full per-ingredient wastage lifecycle — opening stock through purchases, consumption, and closing stock — can be viewed by weight, by product, or by price. Together they show wastage against SOP-expected consumption broken down every way an owner would need to act on it: how much, of what, and what it cost.</w:t>
      </w:r>
    </w:p>
    <w:p w14:paraId="49B15651" w14:textId="77777777" w:rsidR="00756A1E" w:rsidRDefault="00000000">
      <w:pPr>
        <w:spacing w:after="40"/>
      </w:pPr>
      <w:r>
        <w:rPr>
          <w:rFonts w:eastAsia="Calibri"/>
          <w:b/>
          <w:caps/>
          <w:color w:val="6E6660"/>
          <w:sz w:val="16"/>
        </w:rPr>
        <w:t>REPORTS → WASTE REPORT / STOCK LIFECYCLE</w:t>
      </w:r>
    </w:p>
    <w:p w14:paraId="33493C9D" w14:textId="77777777" w:rsidR="00756A1E" w:rsidRDefault="00000000">
      <w:pPr>
        <w:spacing w:before="160" w:after="60"/>
      </w:pPr>
      <w:r>
        <w:rPr>
          <w:rFonts w:ascii="Cambria" w:eastAsia="Cambria" w:hAnsi="Cambria"/>
          <w:b/>
          <w:sz w:val="23"/>
        </w:rPr>
        <w:t>Hourly Heatmap</w:t>
      </w:r>
    </w:p>
    <w:p w14:paraId="1BA72F0D" w14:textId="77777777" w:rsidR="00756A1E" w:rsidRDefault="00000000">
      <w:pPr>
        <w:spacing w:after="40"/>
      </w:pPr>
      <w:r>
        <w:rPr>
          <w:rFonts w:eastAsia="Calibri"/>
          <w:sz w:val="20"/>
        </w:rPr>
        <w:t>Revenue and order volume are shown by hour of day and day of week, with an item or category filter to see exactly when a specific dish or category is in highest demand — answering “when should we staff up” both restaurant-wide and for a specific part of the menu.</w:t>
      </w:r>
    </w:p>
    <w:p w14:paraId="77C4BB4B" w14:textId="77777777" w:rsidR="00756A1E" w:rsidRDefault="00000000">
      <w:pPr>
        <w:spacing w:after="40"/>
      </w:pPr>
      <w:r>
        <w:rPr>
          <w:rFonts w:eastAsia="Calibri"/>
          <w:b/>
          <w:caps/>
          <w:color w:val="6E6660"/>
          <w:sz w:val="16"/>
        </w:rPr>
        <w:t>REPORTS → HOURLY HEATMAP</w:t>
      </w:r>
    </w:p>
    <w:p w14:paraId="51522794" w14:textId="77777777" w:rsidR="00756A1E" w:rsidRDefault="00000000">
      <w:pPr>
        <w:spacing w:before="160" w:after="60"/>
      </w:pPr>
      <w:r>
        <w:rPr>
          <w:rFonts w:ascii="Cambria" w:eastAsia="Cambria" w:hAnsi="Cambria"/>
          <w:b/>
          <w:sz w:val="23"/>
        </w:rPr>
        <w:t>Day Analysis</w:t>
      </w:r>
    </w:p>
    <w:p w14:paraId="57C53201" w14:textId="77777777" w:rsidR="00756A1E" w:rsidRDefault="00000000">
      <w:pPr>
        <w:spacing w:after="40"/>
      </w:pPr>
      <w:r>
        <w:rPr>
          <w:rFonts w:eastAsia="Calibri"/>
          <w:sz w:val="20"/>
        </w:rPr>
        <w:t>Revenue, orders, and average bill by day of week are labelled Peak, Busy, or Slow, supporting staffing, promotion, and prep planning around real weekly demand patterns.</w:t>
      </w:r>
    </w:p>
    <w:p w14:paraId="431C3704" w14:textId="77777777" w:rsidR="00756A1E" w:rsidRDefault="00000000">
      <w:pPr>
        <w:spacing w:after="40"/>
      </w:pPr>
      <w:r>
        <w:rPr>
          <w:rFonts w:eastAsia="Calibri"/>
          <w:b/>
          <w:caps/>
          <w:color w:val="6E6660"/>
          <w:sz w:val="16"/>
        </w:rPr>
        <w:t>REPORTS → DAY ANALYSIS</w:t>
      </w:r>
    </w:p>
    <w:p w14:paraId="2C776873" w14:textId="77777777" w:rsidR="00756A1E" w:rsidRDefault="00000000">
      <w:pPr>
        <w:spacing w:before="160" w:after="60"/>
      </w:pPr>
      <w:r>
        <w:rPr>
          <w:rFonts w:ascii="Cambria" w:eastAsia="Cambria" w:hAnsi="Cambria"/>
          <w:b/>
          <w:sz w:val="23"/>
        </w:rPr>
        <w:lastRenderedPageBreak/>
        <w:t>Revenue Forecast</w:t>
      </w:r>
    </w:p>
    <w:p w14:paraId="7BEECF01" w14:textId="77777777" w:rsidR="00756A1E" w:rsidRDefault="00000000">
      <w:pPr>
        <w:spacing w:after="40"/>
      </w:pPr>
      <w:r>
        <w:rPr>
          <w:rFonts w:eastAsia="Calibri"/>
          <w:sz w:val="20"/>
        </w:rPr>
        <w:t>A seven-day-ahead revenue projection based on recent trend, shown with a daily breakdown and an expected range, gives a lightweight, forward-looking number to support cash-flow, staffing, and purchasing decisions.</w:t>
      </w:r>
    </w:p>
    <w:p w14:paraId="1388414B" w14:textId="77777777" w:rsidR="00756A1E" w:rsidRDefault="00000000">
      <w:pPr>
        <w:spacing w:after="40"/>
      </w:pPr>
      <w:r>
        <w:rPr>
          <w:rFonts w:eastAsia="Calibri"/>
          <w:b/>
          <w:caps/>
          <w:color w:val="6E6660"/>
          <w:sz w:val="16"/>
        </w:rPr>
        <w:t>REPORTS → REVENUE FORECAST</w:t>
      </w:r>
    </w:p>
    <w:p w14:paraId="6D3D8B52" w14:textId="77777777" w:rsidR="00756A1E" w:rsidRDefault="00000000">
      <w:pPr>
        <w:spacing w:after="40"/>
      </w:pPr>
      <w:r>
        <w:rPr>
          <w:rFonts w:eastAsia="Calibri"/>
          <w:b/>
          <w:caps/>
          <w:color w:val="6E6660"/>
          <w:sz w:val="17"/>
        </w:rPr>
        <w:t>BUSINESS INTELLIGENCE</w:t>
      </w:r>
    </w:p>
    <w:p w14:paraId="6D16C804" w14:textId="77777777" w:rsidR="00756A1E" w:rsidRDefault="00000000">
      <w:pPr>
        <w:pStyle w:val="Heading2"/>
        <w:spacing w:after="120"/>
      </w:pPr>
      <w:bookmarkStart w:id="29" w:name="_Toc235075484"/>
      <w:r>
        <w:rPr>
          <w:rFonts w:ascii="Cambria" w:eastAsia="Cambria" w:hAnsi="Cambria"/>
          <w:color w:val="201A17"/>
          <w:sz w:val="32"/>
        </w:rPr>
        <w:t>Compare</w:t>
      </w:r>
      <w:bookmarkEnd w:id="29"/>
    </w:p>
    <w:p w14:paraId="1E042BC7" w14:textId="77777777" w:rsidR="00756A1E" w:rsidRDefault="00000000">
      <w:pPr>
        <w:spacing w:after="240"/>
      </w:pPr>
      <w:r>
        <w:rPr>
          <w:rFonts w:eastAsia="Calibri"/>
          <w:i/>
          <w:color w:val="6E6660"/>
        </w:rPr>
        <w:t>Built for multi-branch operators — every location placed side by side to see who's actually winning.</w:t>
      </w:r>
    </w:p>
    <w:p w14:paraId="2110418B" w14:textId="77777777" w:rsidR="00756A1E" w:rsidRDefault="00000000">
      <w:pPr>
        <w:spacing w:before="160" w:after="60"/>
      </w:pPr>
      <w:r>
        <w:rPr>
          <w:rFonts w:ascii="Cambria" w:eastAsia="Cambria" w:hAnsi="Cambria"/>
          <w:b/>
          <w:sz w:val="23"/>
        </w:rPr>
        <w:t>Branch vs. Branch / City vs. City</w:t>
      </w:r>
    </w:p>
    <w:p w14:paraId="07AF3995" w14:textId="77777777" w:rsidR="00756A1E" w:rsidRDefault="00000000">
      <w:pPr>
        <w:spacing w:after="40"/>
      </w:pPr>
      <w:r>
        <w:rPr>
          <w:rFonts w:eastAsia="Calibri"/>
          <w:sz w:val="20"/>
        </w:rPr>
        <w:t>The entire comparison can be toggled between individual outlets and cities, with branches automatically grouped by shared city, allowing performance to be analyzed at whichever level matches how the business is actually organized.</w:t>
      </w:r>
    </w:p>
    <w:p w14:paraId="6840B290" w14:textId="77777777" w:rsidR="00756A1E" w:rsidRDefault="00000000">
      <w:pPr>
        <w:spacing w:after="40"/>
      </w:pPr>
      <w:r>
        <w:rPr>
          <w:rFonts w:eastAsia="Calibri"/>
          <w:b/>
          <w:caps/>
          <w:color w:val="6E6660"/>
          <w:sz w:val="16"/>
        </w:rPr>
        <w:t>COMPARE</w:t>
      </w:r>
    </w:p>
    <w:p w14:paraId="150F2950" w14:textId="77777777" w:rsidR="00756A1E" w:rsidRDefault="00000000">
      <w:pPr>
        <w:spacing w:before="160" w:after="60"/>
      </w:pPr>
      <w:r>
        <w:rPr>
          <w:rFonts w:ascii="Cambria" w:eastAsia="Cambria" w:hAnsi="Cambria"/>
          <w:b/>
          <w:sz w:val="23"/>
        </w:rPr>
        <w:t>Winner Cards &amp; Full Metric Table</w:t>
      </w:r>
    </w:p>
    <w:p w14:paraId="01B0A43A" w14:textId="77777777" w:rsidR="00756A1E" w:rsidRDefault="00000000">
      <w:pPr>
        <w:spacing w:after="40"/>
      </w:pPr>
      <w:r>
        <w:rPr>
          <w:rFonts w:eastAsia="Calibri"/>
          <w:sz w:val="20"/>
        </w:rPr>
        <w:t>Highlight cards show which location currently has the highest revenue, the most orders, the best average bill, and the most profit, followed by a full table of revenue, orders, average bill, discounts, GST, expenses, net profit, and staff across every location, with the best performer per row flagged. Together they surface the best and worst performing location immediately, then provide the detail to back it up.</w:t>
      </w:r>
    </w:p>
    <w:p w14:paraId="70990774" w14:textId="77777777" w:rsidR="00756A1E" w:rsidRDefault="00000000">
      <w:pPr>
        <w:spacing w:after="40"/>
      </w:pPr>
      <w:r>
        <w:rPr>
          <w:rFonts w:eastAsia="Calibri"/>
          <w:b/>
          <w:caps/>
          <w:color w:val="6E6660"/>
          <w:sz w:val="16"/>
        </w:rPr>
        <w:t>COMPARE</w:t>
      </w:r>
    </w:p>
    <w:p w14:paraId="39BFEACC" w14:textId="77777777" w:rsidR="00756A1E" w:rsidRDefault="00000000">
      <w:pPr>
        <w:spacing w:before="160" w:after="60"/>
      </w:pPr>
      <w:r>
        <w:rPr>
          <w:rFonts w:ascii="Cambria" w:eastAsia="Cambria" w:hAnsi="Cambria"/>
          <w:b/>
          <w:sz w:val="23"/>
        </w:rPr>
        <w:t>Order Mix &amp; Payment Preference by Location</w:t>
      </w:r>
    </w:p>
    <w:p w14:paraId="129F760B" w14:textId="77777777" w:rsidR="00756A1E" w:rsidRDefault="00000000">
      <w:pPr>
        <w:spacing w:after="40"/>
      </w:pPr>
      <w:r>
        <w:rPr>
          <w:rFonts w:eastAsia="Calibri"/>
          <w:sz w:val="20"/>
        </w:rPr>
        <w:t>Order-type breakdown and payment-method mix are shown per branch or city, revealing whether one location's business runs differently — more delivery, more cash — in a way that should inform decisions made specifically for that location.</w:t>
      </w:r>
    </w:p>
    <w:p w14:paraId="0A8046FC" w14:textId="77777777" w:rsidR="00756A1E" w:rsidRDefault="00000000">
      <w:pPr>
        <w:spacing w:after="40"/>
      </w:pPr>
      <w:r>
        <w:rPr>
          <w:rFonts w:eastAsia="Calibri"/>
          <w:b/>
          <w:caps/>
          <w:color w:val="6E6660"/>
          <w:sz w:val="16"/>
        </w:rPr>
        <w:t>COMPARE</w:t>
      </w:r>
    </w:p>
    <w:p w14:paraId="762FF3DB" w14:textId="77777777" w:rsidR="00756A1E" w:rsidRDefault="00000000">
      <w:r>
        <w:br w:type="page"/>
      </w:r>
    </w:p>
    <w:p w14:paraId="28AB0F3F" w14:textId="77777777" w:rsidR="00756A1E" w:rsidRDefault="00000000">
      <w:pPr>
        <w:pStyle w:val="Heading1"/>
        <w:pBdr>
          <w:bottom w:val="single" w:sz="14" w:space="4" w:color="B10000"/>
        </w:pBdr>
        <w:spacing w:before="80" w:after="360"/>
      </w:pPr>
      <w:bookmarkStart w:id="30" w:name="_Toc235075485"/>
      <w:r>
        <w:rPr>
          <w:rFonts w:ascii="Cambria" w:eastAsia="Cambria" w:hAnsi="Cambria"/>
          <w:color w:val="6B0000"/>
          <w:sz w:val="48"/>
        </w:rPr>
        <w:lastRenderedPageBreak/>
        <w:t>Configuration</w:t>
      </w:r>
      <w:bookmarkEnd w:id="30"/>
    </w:p>
    <w:p w14:paraId="4574B2F0" w14:textId="77777777" w:rsidR="00756A1E" w:rsidRDefault="00000000">
      <w:pPr>
        <w:spacing w:after="40"/>
      </w:pPr>
      <w:r>
        <w:rPr>
          <w:rFonts w:eastAsia="Calibri"/>
          <w:b/>
          <w:caps/>
          <w:color w:val="6E6660"/>
          <w:sz w:val="17"/>
        </w:rPr>
        <w:t>CONFIGURATION</w:t>
      </w:r>
    </w:p>
    <w:p w14:paraId="29016CDE" w14:textId="77777777" w:rsidR="00756A1E" w:rsidRDefault="00000000">
      <w:pPr>
        <w:pStyle w:val="Heading2"/>
        <w:spacing w:after="120"/>
      </w:pPr>
      <w:bookmarkStart w:id="31" w:name="_Toc235075486"/>
      <w:r>
        <w:rPr>
          <w:rFonts w:ascii="Cambria" w:eastAsia="Cambria" w:hAnsi="Cambria"/>
          <w:color w:val="201A17"/>
          <w:sz w:val="32"/>
        </w:rPr>
        <w:t>Settings &amp; Shops</w:t>
      </w:r>
      <w:bookmarkEnd w:id="31"/>
    </w:p>
    <w:p w14:paraId="36BA45A9" w14:textId="77777777" w:rsidR="00756A1E" w:rsidRDefault="00000000">
      <w:pPr>
        <w:spacing w:after="240"/>
      </w:pPr>
      <w:r>
        <w:rPr>
          <w:rFonts w:eastAsia="Calibri"/>
          <w:i/>
          <w:color w:val="6E6660"/>
        </w:rPr>
        <w:t>Restaurant, branch, table, and staff configuration — everything an owner needs to keep the operation's setup accurate as it grows.</w:t>
      </w:r>
    </w:p>
    <w:p w14:paraId="230F2309" w14:textId="77777777" w:rsidR="00756A1E" w:rsidRDefault="00000000">
      <w:pPr>
        <w:spacing w:before="160" w:after="60"/>
      </w:pPr>
      <w:r>
        <w:rPr>
          <w:rFonts w:ascii="Cambria" w:eastAsia="Cambria" w:hAnsi="Cambria"/>
          <w:b/>
          <w:sz w:val="23"/>
        </w:rPr>
        <w:t>Restaurant Profile</w:t>
      </w:r>
    </w:p>
    <w:p w14:paraId="16BFE46B" w14:textId="77777777" w:rsidR="00756A1E" w:rsidRDefault="00000000">
      <w:pPr>
        <w:spacing w:after="40"/>
      </w:pPr>
      <w:r>
        <w:rPr>
          <w:rFonts w:eastAsia="Calibri"/>
          <w:sz w:val="20"/>
        </w:rPr>
        <w:t>The organization-wide name, contact details, GST number, and logo are managed separately from any individual branch's own information, keeping a single, consistent identity used across the whole account.</w:t>
      </w:r>
    </w:p>
    <w:p w14:paraId="5AAA8FAC" w14:textId="77777777" w:rsidR="00756A1E" w:rsidRDefault="00000000">
      <w:pPr>
        <w:spacing w:after="40"/>
      </w:pPr>
      <w:r>
        <w:rPr>
          <w:rFonts w:eastAsia="Calibri"/>
          <w:b/>
          <w:caps/>
          <w:color w:val="6E6660"/>
          <w:sz w:val="16"/>
        </w:rPr>
        <w:t>SETTINGS</w:t>
      </w:r>
    </w:p>
    <w:p w14:paraId="5C56992B" w14:textId="77777777" w:rsidR="00756A1E" w:rsidRDefault="00000000">
      <w:pPr>
        <w:spacing w:before="160" w:after="60"/>
      </w:pPr>
      <w:r>
        <w:rPr>
          <w:rFonts w:ascii="Cambria" w:eastAsia="Cambria" w:hAnsi="Cambria"/>
          <w:b/>
          <w:sz w:val="23"/>
        </w:rPr>
        <w:t>Branch Management</w:t>
      </w:r>
    </w:p>
    <w:p w14:paraId="013EDEBE" w14:textId="77777777" w:rsidR="00756A1E" w:rsidRDefault="00000000">
      <w:pPr>
        <w:spacing w:after="40"/>
      </w:pPr>
      <w:r>
        <w:rPr>
          <w:rFonts w:eastAsia="Calibri"/>
          <w:sz w:val="20"/>
        </w:rPr>
        <w:t>Branches can be added, edited, closed, or reopened, with address, contact details, and a closing time that drives the daily stock audit reminder — a central place to onboard a new outlet or adjust an existing one's details and hours.</w:t>
      </w:r>
    </w:p>
    <w:p w14:paraId="63F3C383" w14:textId="77777777" w:rsidR="00756A1E" w:rsidRDefault="00000000">
      <w:pPr>
        <w:spacing w:after="40"/>
      </w:pPr>
      <w:r>
        <w:rPr>
          <w:rFonts w:eastAsia="Calibri"/>
          <w:b/>
          <w:caps/>
          <w:color w:val="6E6660"/>
          <w:sz w:val="16"/>
        </w:rPr>
        <w:t>SETTINGS → BRANCHES, OR SHOPS</w:t>
      </w:r>
    </w:p>
    <w:p w14:paraId="19A0640A" w14:textId="77777777" w:rsidR="00756A1E" w:rsidRDefault="00000000">
      <w:pPr>
        <w:spacing w:before="160" w:after="60"/>
      </w:pPr>
      <w:r>
        <w:rPr>
          <w:rFonts w:ascii="Cambria" w:eastAsia="Cambria" w:hAnsi="Cambria"/>
          <w:b/>
          <w:sz w:val="23"/>
        </w:rPr>
        <w:t>Table &amp; Staff Management</w:t>
      </w:r>
    </w:p>
    <w:p w14:paraId="392AA4B5" w14:textId="77777777" w:rsidR="00756A1E" w:rsidRDefault="00000000">
      <w:pPr>
        <w:spacing w:after="40"/>
      </w:pPr>
      <w:r>
        <w:rPr>
          <w:rFonts w:eastAsia="Calibri"/>
          <w:sz w:val="20"/>
        </w:rPr>
        <w:t>Per branch, the table and seating list — name and capacity — and the staff directory — role, department, shift, salary, and login access — are both managed here, keeping floor plan and headcount records accurate per location.</w:t>
      </w:r>
    </w:p>
    <w:p w14:paraId="33FD7BC3" w14:textId="77777777" w:rsidR="00756A1E" w:rsidRDefault="00000000">
      <w:pPr>
        <w:spacing w:after="40"/>
      </w:pPr>
      <w:r>
        <w:rPr>
          <w:rFonts w:eastAsia="Calibri"/>
          <w:b/>
          <w:caps/>
          <w:color w:val="6E6660"/>
          <w:sz w:val="16"/>
        </w:rPr>
        <w:t>SHOPS</w:t>
      </w:r>
    </w:p>
    <w:p w14:paraId="1E81B0AC" w14:textId="77777777" w:rsidR="00756A1E" w:rsidRDefault="00000000">
      <w:pPr>
        <w:spacing w:before="160" w:after="60"/>
      </w:pPr>
      <w:r>
        <w:rPr>
          <w:rFonts w:ascii="Cambria" w:eastAsia="Cambria" w:hAnsi="Cambria"/>
          <w:b/>
          <w:sz w:val="23"/>
        </w:rPr>
        <w:t>Per-Branch Billing Configuration</w:t>
      </w:r>
    </w:p>
    <w:p w14:paraId="70637F3D" w14:textId="77777777" w:rsidR="00756A1E" w:rsidRDefault="00000000">
      <w:pPr>
        <w:spacing w:after="40"/>
      </w:pPr>
      <w:r>
        <w:rPr>
          <w:rFonts w:eastAsia="Calibri"/>
          <w:sz w:val="20"/>
        </w:rPr>
        <w:t>Billing modes — table-wise, quick billing, takeaway, delivery, QR ordering, KOT — can be switched on independently per branch, along with GST percentage, service charge percentage, and accepted payment methods, since different locations can legitimately run different tax rates or accept different payment types.</w:t>
      </w:r>
    </w:p>
    <w:p w14:paraId="34152F50" w14:textId="77777777" w:rsidR="00756A1E" w:rsidRDefault="00000000">
      <w:pPr>
        <w:spacing w:after="40"/>
      </w:pPr>
      <w:r>
        <w:rPr>
          <w:rFonts w:eastAsia="Calibri"/>
          <w:b/>
          <w:caps/>
          <w:color w:val="6E6660"/>
          <w:sz w:val="16"/>
        </w:rPr>
        <w:t>SHOPS / SETTINGS → BRANCHES</w:t>
      </w:r>
    </w:p>
    <w:p w14:paraId="2BC4D61F" w14:textId="77777777" w:rsidR="00756A1E" w:rsidRDefault="00000000">
      <w:r>
        <w:br w:type="page"/>
      </w:r>
    </w:p>
    <w:p w14:paraId="395736BC" w14:textId="77777777" w:rsidR="00756A1E" w:rsidRDefault="00000000">
      <w:pPr>
        <w:pBdr>
          <w:bottom w:val="single" w:sz="10" w:space="4" w:color="B10000"/>
        </w:pBdr>
        <w:spacing w:after="240"/>
      </w:pPr>
      <w:r>
        <w:rPr>
          <w:rFonts w:ascii="Cambria" w:eastAsia="Cambria" w:hAnsi="Cambria"/>
          <w:b/>
          <w:color w:val="B10000"/>
          <w:sz w:val="36"/>
        </w:rPr>
        <w:lastRenderedPageBreak/>
        <w:t>Closing Note</w:t>
      </w:r>
    </w:p>
    <w:p w14:paraId="61DB8B1C" w14:textId="77777777" w:rsidR="00756A1E" w:rsidRDefault="00000000">
      <w:r>
        <w:rPr>
          <w:rFonts w:eastAsia="Calibri"/>
          <w:color w:val="6E6660"/>
        </w:rPr>
        <w:t>This guide will continue to grow as new capabilities ship. Features that exist in the codebase today but are not yet connected to a working screen — including a few AI-assisted planning tools currently in progress — have been intentionally left out of this edition, and will be added once they are ready for real use.</w:t>
      </w:r>
    </w:p>
    <w:sectPr w:rsidR="00756A1E" w:rsidSect="00034616">
      <w:headerReference w:type="default" r:id="rId8"/>
      <w:footerReference w:type="default" r:id="rId9"/>
      <w:pgSz w:w="12240" w:h="15840"/>
      <w:pgMar w:top="1134" w:right="1361"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BCB20" w14:textId="77777777" w:rsidR="005D25BB" w:rsidRDefault="005D25BB">
      <w:pPr>
        <w:spacing w:after="0" w:line="240" w:lineRule="auto"/>
      </w:pPr>
      <w:r>
        <w:separator/>
      </w:r>
    </w:p>
  </w:endnote>
  <w:endnote w:type="continuationSeparator" w:id="0">
    <w:p w14:paraId="2A7B9C87" w14:textId="77777777" w:rsidR="005D25BB" w:rsidRDefault="005D2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54110" w14:textId="77777777" w:rsidR="00756A1E" w:rsidRDefault="00000000">
    <w:pPr>
      <w:pStyle w:val="Footer"/>
      <w:jc w:val="center"/>
    </w:pPr>
    <w:proofErr w:type="spellStart"/>
    <w:r>
      <w:rPr>
        <w:rFonts w:eastAsia="Calibri"/>
        <w:color w:val="6E6660"/>
        <w:sz w:val="17"/>
      </w:rPr>
      <w:t>DineInk</w:t>
    </w:r>
    <w:proofErr w:type="spellEnd"/>
    <w:r>
      <w:rPr>
        <w:rFonts w:eastAsia="Calibri"/>
        <w:color w:val="6E6660"/>
        <w:sz w:val="17"/>
      </w:rPr>
      <w:t xml:space="preserve"> Feature Guide   •   Page </w:t>
    </w:r>
    <w:r>
      <w:rPr>
        <w:rFonts w:eastAsia="Calibri"/>
        <w:color w:val="6E6660"/>
        <w:sz w:val="17"/>
      </w:rPr>
      <w:fldChar w:fldCharType="begin"/>
    </w:r>
    <w:r>
      <w:rPr>
        <w:rFonts w:eastAsia="Calibri"/>
        <w:color w:val="6E6660"/>
        <w:sz w:val="17"/>
      </w:rPr>
      <w:instrText>PAGE</w:instrText>
    </w:r>
    <w:r>
      <w:rPr>
        <w:rFonts w:eastAsia="Calibri"/>
        <w:color w:val="6E6660"/>
        <w:sz w:val="17"/>
      </w:rPr>
      <w:fldChar w:fldCharType="separate"/>
    </w:r>
    <w:r>
      <w:rPr>
        <w:rFonts w:eastAsia="Calibri"/>
        <w:color w:val="6E6660"/>
        <w:sz w:val="17"/>
      </w:rPr>
      <w:t>1</w:t>
    </w:r>
    <w:r>
      <w:rPr>
        <w:rFonts w:eastAsia="Calibri"/>
        <w:color w:val="6E666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AEED" w14:textId="77777777" w:rsidR="005D25BB" w:rsidRDefault="005D25BB">
      <w:pPr>
        <w:spacing w:after="0" w:line="240" w:lineRule="auto"/>
      </w:pPr>
      <w:r>
        <w:separator/>
      </w:r>
    </w:p>
  </w:footnote>
  <w:footnote w:type="continuationSeparator" w:id="0">
    <w:p w14:paraId="7EDCE85B" w14:textId="77777777" w:rsidR="005D25BB" w:rsidRDefault="005D2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F90D" w14:textId="77777777" w:rsidR="00756A1E" w:rsidRDefault="00000000">
    <w:pPr>
      <w:pStyle w:val="Header"/>
      <w:jc w:val="right"/>
    </w:pPr>
    <w:proofErr w:type="gramStart"/>
    <w:r>
      <w:rPr>
        <w:rFonts w:eastAsia="Calibri"/>
        <w:caps/>
        <w:color w:val="6E6660"/>
        <w:sz w:val="16"/>
      </w:rPr>
      <w:t>DINEINK  ·</w:t>
    </w:r>
    <w:proofErr w:type="gramEnd"/>
    <w:r>
      <w:rPr>
        <w:rFonts w:eastAsia="Calibri"/>
        <w:caps/>
        <w:color w:val="6E6660"/>
        <w:sz w:val="16"/>
      </w:rPr>
      <w:t xml:space="preserve">  FEATURE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355491">
    <w:abstractNumId w:val="8"/>
  </w:num>
  <w:num w:numId="2" w16cid:durableId="1550800757">
    <w:abstractNumId w:val="6"/>
  </w:num>
  <w:num w:numId="3" w16cid:durableId="226570436">
    <w:abstractNumId w:val="5"/>
  </w:num>
  <w:num w:numId="4" w16cid:durableId="2042044851">
    <w:abstractNumId w:val="4"/>
  </w:num>
  <w:num w:numId="5" w16cid:durableId="1815172690">
    <w:abstractNumId w:val="7"/>
  </w:num>
  <w:num w:numId="6" w16cid:durableId="644357501">
    <w:abstractNumId w:val="3"/>
  </w:num>
  <w:num w:numId="7" w16cid:durableId="913012279">
    <w:abstractNumId w:val="2"/>
  </w:num>
  <w:num w:numId="8" w16cid:durableId="1366055785">
    <w:abstractNumId w:val="1"/>
  </w:num>
  <w:num w:numId="9" w16cid:durableId="43497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5BB"/>
    <w:rsid w:val="00756A1E"/>
    <w:rsid w:val="009F08A4"/>
    <w:rsid w:val="00AA1A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9F43A"/>
  <w14:defaultImageDpi w14:val="300"/>
  <w15:docId w15:val="{6CC560C0-CAC9-4FA5-A59D-9CF1FC3A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7" w:lineRule="auto"/>
    </w:pPr>
    <w:rPr>
      <w:rFonts w:ascii="Calibri" w:hAnsi="Calibri"/>
      <w:color w:val="201A1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1AF0"/>
    <w:pPr>
      <w:spacing w:after="100"/>
    </w:pPr>
  </w:style>
  <w:style w:type="paragraph" w:styleId="TOC2">
    <w:name w:val="toc 2"/>
    <w:basedOn w:val="Normal"/>
    <w:next w:val="Normal"/>
    <w:autoRedefine/>
    <w:uiPriority w:val="39"/>
    <w:unhideWhenUsed/>
    <w:rsid w:val="00AA1AF0"/>
    <w:pPr>
      <w:spacing w:after="100"/>
      <w:ind w:left="210"/>
    </w:pPr>
  </w:style>
  <w:style w:type="paragraph" w:styleId="TOC3">
    <w:name w:val="toc 3"/>
    <w:basedOn w:val="Normal"/>
    <w:next w:val="Normal"/>
    <w:autoRedefine/>
    <w:uiPriority w:val="39"/>
    <w:unhideWhenUsed/>
    <w:rsid w:val="00AA1AF0"/>
    <w:pPr>
      <w:spacing w:after="100"/>
      <w:ind w:left="420"/>
    </w:pPr>
  </w:style>
  <w:style w:type="character" w:styleId="Hyperlink">
    <w:name w:val="Hyperlink"/>
    <w:basedOn w:val="DefaultParagraphFont"/>
    <w:uiPriority w:val="99"/>
    <w:unhideWhenUsed/>
    <w:rsid w:val="00AA1A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vikranth venkateswar</cp:lastModifiedBy>
  <cp:revision>2</cp:revision>
  <dcterms:created xsi:type="dcterms:W3CDTF">2013-12-23T23:15:00Z</dcterms:created>
  <dcterms:modified xsi:type="dcterms:W3CDTF">2026-07-16T00:54:00Z</dcterms:modified>
  <cp:category/>
</cp:coreProperties>
</file>