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24964">
      <w:pPr>
        <w:pStyle w:val="4"/>
        <w:rPr>
          <w:rFonts w:hint="default" w:ascii="Times New Roman" w:hAnsi="Times New Roman" w:cs="Times New Roman"/>
          <w:color w:val="auto"/>
        </w:rPr>
      </w:pPr>
      <w:bookmarkStart w:id="0" w:name="X22663cba4b6e969be7c4c8277f58d43a267b15b"/>
      <w:bookmarkStart w:id="12" w:name="_GoBack"/>
      <w:r>
        <w:rPr>
          <w:rFonts w:hint="default" w:ascii="Times New Roman" w:hAnsi="Times New Roman" w:cs="Times New Roman"/>
          <w:color w:val="auto"/>
        </w:rPr>
        <w:t>Phase 9: Reporting, Dashboards &amp; Security Review – Event Management &amp; Ticketing System</w:t>
      </w:r>
    </w:p>
    <w:p w14:paraId="770B92B8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-1"/>
      <w:r>
        <w:rPr>
          <w:rFonts w:hint="default" w:ascii="Times New Roman" w:hAnsi="Times New Roman" w:cs="Times New Roman"/>
          <w:color w:val="auto"/>
        </w:rPr>
        <w:t>🔹 Objective</w:t>
      </w:r>
    </w:p>
    <w:p w14:paraId="1006BEF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To build </w:t>
      </w:r>
      <w:r>
        <w:rPr>
          <w:rFonts w:hint="default" w:ascii="Times New Roman" w:hAnsi="Times New Roman" w:cs="Times New Roman"/>
          <w:b/>
          <w:bCs/>
          <w:color w:val="auto"/>
        </w:rPr>
        <w:t>reports and dashboards</w:t>
      </w:r>
      <w:r>
        <w:rPr>
          <w:rFonts w:hint="default" w:ascii="Times New Roman" w:hAnsi="Times New Roman" w:cs="Times New Roman"/>
          <w:color w:val="auto"/>
        </w:rPr>
        <w:t xml:space="preserve"> that provide insights into ticket sales, attendee engagement, and event success, while ensuring </w:t>
      </w:r>
      <w:r>
        <w:rPr>
          <w:rFonts w:hint="default" w:ascii="Times New Roman" w:hAnsi="Times New Roman" w:cs="Times New Roman"/>
          <w:b/>
          <w:bCs/>
          <w:color w:val="auto"/>
        </w:rPr>
        <w:t>data security and compliance</w:t>
      </w:r>
      <w:r>
        <w:rPr>
          <w:rFonts w:hint="default" w:ascii="Times New Roman" w:hAnsi="Times New Roman" w:cs="Times New Roman"/>
          <w:color w:val="auto"/>
        </w:rPr>
        <w:t>.</w:t>
      </w:r>
    </w:p>
    <w:p w14:paraId="03FDF87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E154BE4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reports"/>
      <w:r>
        <w:rPr>
          <w:rFonts w:hint="default" w:ascii="Times New Roman" w:hAnsi="Times New Roman" w:cs="Times New Roman"/>
          <w:color w:val="auto"/>
        </w:rPr>
        <w:t>🔹 Reports</w:t>
      </w:r>
    </w:p>
    <w:p w14:paraId="6B8C7DE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Types of reports created: 1. </w:t>
      </w:r>
      <w:r>
        <w:rPr>
          <w:rFonts w:hint="default" w:ascii="Times New Roman" w:hAnsi="Times New Roman" w:cs="Times New Roman"/>
          <w:b/>
          <w:bCs/>
          <w:color w:val="auto"/>
        </w:rPr>
        <w:t>Tabular Reports</w:t>
      </w:r>
      <w:r>
        <w:rPr>
          <w:rFonts w:hint="default" w:ascii="Times New Roman" w:hAnsi="Times New Roman" w:cs="Times New Roman"/>
          <w:color w:val="auto"/>
        </w:rPr>
        <w:t xml:space="preserve"> → List of all attendees per event. 2. </w:t>
      </w:r>
      <w:r>
        <w:rPr>
          <w:rFonts w:hint="default" w:ascii="Times New Roman" w:hAnsi="Times New Roman" w:cs="Times New Roman"/>
          <w:b/>
          <w:bCs/>
          <w:color w:val="auto"/>
        </w:rPr>
        <w:t>Summary Reports</w:t>
      </w:r>
      <w:r>
        <w:rPr>
          <w:rFonts w:hint="default" w:ascii="Times New Roman" w:hAnsi="Times New Roman" w:cs="Times New Roman"/>
          <w:color w:val="auto"/>
        </w:rPr>
        <w:t xml:space="preserve"> → Group tickets by status (Issued, Checked-In, Cancelled). 3. </w:t>
      </w:r>
      <w:r>
        <w:rPr>
          <w:rFonts w:hint="default" w:ascii="Times New Roman" w:hAnsi="Times New Roman" w:cs="Times New Roman"/>
          <w:b/>
          <w:bCs/>
          <w:color w:val="auto"/>
        </w:rPr>
        <w:t>Matrix Reports</w:t>
      </w:r>
      <w:r>
        <w:rPr>
          <w:rFonts w:hint="default" w:ascii="Times New Roman" w:hAnsi="Times New Roman" w:cs="Times New Roman"/>
          <w:color w:val="auto"/>
        </w:rPr>
        <w:t xml:space="preserve"> → Compare ticket sales by Event__c vs Ticket Type. 4. </w:t>
      </w:r>
      <w:r>
        <w:rPr>
          <w:rFonts w:hint="default" w:ascii="Times New Roman" w:hAnsi="Times New Roman" w:cs="Times New Roman"/>
          <w:b/>
          <w:bCs/>
          <w:color w:val="auto"/>
        </w:rPr>
        <w:t>Joined Reports</w:t>
      </w:r>
      <w:r>
        <w:rPr>
          <w:rFonts w:hint="default" w:ascii="Times New Roman" w:hAnsi="Times New Roman" w:cs="Times New Roman"/>
          <w:color w:val="auto"/>
        </w:rPr>
        <w:t xml:space="preserve"> → Show events with tickets + feedback side-by-side.</w:t>
      </w:r>
    </w:p>
    <w:p w14:paraId="246A66C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Sample Reports:</w:t>
      </w:r>
      <w:r>
        <w:rPr>
          <w:rFonts w:hint="default" w:ascii="Times New Roman" w:hAnsi="Times New Roman" w:cs="Times New Roman"/>
          <w:color w:val="auto"/>
        </w:rPr>
        <w:t xml:space="preserve"> - Tickets by Event. - Attendees by Event &amp; Check-In Status. - Feedback Ratings by Event. - Revenue by Event (Ticket Price × Count).</w:t>
      </w:r>
    </w:p>
    <w:p w14:paraId="0DD59C7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200902E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dashboards"/>
      <w:r>
        <w:rPr>
          <w:rFonts w:hint="default" w:ascii="Times New Roman" w:hAnsi="Times New Roman" w:cs="Times New Roman"/>
          <w:color w:val="auto"/>
        </w:rPr>
        <w:t>🔹 Dashboards</w:t>
      </w:r>
    </w:p>
    <w:p w14:paraId="26E134E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Dashboards combine multiple reports into visual insights.</w:t>
      </w:r>
    </w:p>
    <w:p w14:paraId="06CBEEE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Key Dashboard Components:</w:t>
      </w:r>
      <w:r>
        <w:rPr>
          <w:rFonts w:hint="default" w:ascii="Times New Roman" w:hAnsi="Times New Roman" w:cs="Times New Roman"/>
          <w:color w:val="auto"/>
        </w:rPr>
        <w:t xml:space="preserve"> 1. </w:t>
      </w:r>
      <w:r>
        <w:rPr>
          <w:rFonts w:hint="default" w:ascii="Times New Roman" w:hAnsi="Times New Roman" w:cs="Times New Roman"/>
          <w:b/>
          <w:bCs/>
          <w:color w:val="auto"/>
        </w:rPr>
        <w:t>Ticket Sales by Event</w:t>
      </w:r>
      <w:r>
        <w:rPr>
          <w:rFonts w:hint="default" w:ascii="Times New Roman" w:hAnsi="Times New Roman" w:cs="Times New Roman"/>
          <w:color w:val="auto"/>
        </w:rPr>
        <w:t xml:space="preserve"> (Bar Chart). 2. </w:t>
      </w:r>
      <w:r>
        <w:rPr>
          <w:rFonts w:hint="default" w:ascii="Times New Roman" w:hAnsi="Times New Roman" w:cs="Times New Roman"/>
          <w:b/>
          <w:bCs/>
          <w:color w:val="auto"/>
        </w:rPr>
        <w:t>Checked-In vs Issued Tickets</w:t>
      </w:r>
      <w:r>
        <w:rPr>
          <w:rFonts w:hint="default" w:ascii="Times New Roman" w:hAnsi="Times New Roman" w:cs="Times New Roman"/>
          <w:color w:val="auto"/>
        </w:rPr>
        <w:t xml:space="preserve"> (Donut Chart). 3. </w:t>
      </w:r>
      <w:r>
        <w:rPr>
          <w:rFonts w:hint="default" w:ascii="Times New Roman" w:hAnsi="Times New Roman" w:cs="Times New Roman"/>
          <w:b/>
          <w:bCs/>
          <w:color w:val="auto"/>
        </w:rPr>
        <w:t>Event Feedback Trends</w:t>
      </w:r>
      <w:r>
        <w:rPr>
          <w:rFonts w:hint="default" w:ascii="Times New Roman" w:hAnsi="Times New Roman" w:cs="Times New Roman"/>
          <w:color w:val="auto"/>
        </w:rPr>
        <w:t xml:space="preserve"> (Line Chart). 4. </w:t>
      </w:r>
      <w:r>
        <w:rPr>
          <w:rFonts w:hint="default" w:ascii="Times New Roman" w:hAnsi="Times New Roman" w:cs="Times New Roman"/>
          <w:b/>
          <w:bCs/>
          <w:color w:val="auto"/>
        </w:rPr>
        <w:t>Revenue Generated by Event</w:t>
      </w:r>
      <w:r>
        <w:rPr>
          <w:rFonts w:hint="default" w:ascii="Times New Roman" w:hAnsi="Times New Roman" w:cs="Times New Roman"/>
          <w:color w:val="auto"/>
        </w:rPr>
        <w:t xml:space="preserve"> (Gauge).</w:t>
      </w:r>
    </w:p>
    <w:p w14:paraId="5FE6F4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Dashboards scheduled for </w:t>
      </w:r>
      <w:r>
        <w:rPr>
          <w:rFonts w:hint="default" w:ascii="Times New Roman" w:hAnsi="Times New Roman" w:cs="Times New Roman"/>
          <w:b/>
          <w:bCs/>
          <w:color w:val="auto"/>
        </w:rPr>
        <w:t>daily refresh</w:t>
      </w:r>
      <w:r>
        <w:rPr>
          <w:rFonts w:hint="default" w:ascii="Times New Roman" w:hAnsi="Times New Roman" w:cs="Times New Roman"/>
          <w:color w:val="auto"/>
        </w:rPr>
        <w:t>.</w:t>
      </w:r>
    </w:p>
    <w:p w14:paraId="7858FC2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Role-based dashboards for </w:t>
      </w:r>
      <w:r>
        <w:rPr>
          <w:rFonts w:hint="default" w:ascii="Times New Roman" w:hAnsi="Times New Roman" w:cs="Times New Roman"/>
          <w:b/>
          <w:bCs/>
          <w:color w:val="auto"/>
        </w:rPr>
        <w:t>Organizer, Admin, and Attendee views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448E1F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85D16A5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dynamic-dashboards"/>
      <w:r>
        <w:rPr>
          <w:rFonts w:hint="default" w:ascii="Times New Roman" w:hAnsi="Times New Roman" w:cs="Times New Roman"/>
          <w:color w:val="auto"/>
        </w:rPr>
        <w:t>🔹 Dynamic Dashboards</w:t>
      </w:r>
    </w:p>
    <w:p w14:paraId="760B46E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Dashboards run as the logged-in user.</w:t>
      </w:r>
    </w:p>
    <w:p w14:paraId="5B25861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Organizers → See only their managed events.</w:t>
      </w:r>
    </w:p>
    <w:p w14:paraId="52445F7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Admin → See all events and tickets.</w:t>
      </w:r>
    </w:p>
    <w:p w14:paraId="1F1B4CD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→ Limited to their registered tickets.</w:t>
      </w:r>
    </w:p>
    <w:p w14:paraId="4ACEAAA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111D72A">
      <w:pPr>
        <w:pStyle w:val="5"/>
        <w:rPr>
          <w:rFonts w:hint="default" w:ascii="Times New Roman" w:hAnsi="Times New Roman" w:cs="Times New Roman"/>
          <w:color w:val="auto"/>
        </w:rPr>
      </w:pPr>
      <w:bookmarkStart w:id="5" w:name="security-review"/>
      <w:r>
        <w:rPr>
          <w:rFonts w:hint="default" w:ascii="Times New Roman" w:hAnsi="Times New Roman" w:cs="Times New Roman"/>
          <w:color w:val="auto"/>
        </w:rPr>
        <w:t>🔹 Security Review</w:t>
      </w:r>
    </w:p>
    <w:p w14:paraId="197B0459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sharing-settings"/>
      <w:r>
        <w:rPr>
          <w:rFonts w:hint="default" w:ascii="Times New Roman" w:hAnsi="Times New Roman" w:cs="Times New Roman"/>
          <w:color w:val="auto"/>
        </w:rPr>
        <w:t>1. Sharing Settings</w:t>
      </w:r>
    </w:p>
    <w:p w14:paraId="2149474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OWD:</w:t>
      </w:r>
    </w:p>
    <w:p w14:paraId="2F007471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Event__c → Public Read Only.</w:t>
      </w:r>
    </w:p>
    <w:p w14:paraId="47686FE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Ticket__c → Private (attendee sees only their ticket).</w:t>
      </w:r>
    </w:p>
    <w:p w14:paraId="35C4184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Attendee__c → Private (visible to owner + admin).</w:t>
      </w:r>
    </w:p>
    <w:p w14:paraId="4C523A56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Feedback__c → Controlled by Parent (Event).</w:t>
      </w:r>
    </w:p>
    <w:bookmarkEnd w:id="6"/>
    <w:p w14:paraId="72DABAD4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field-level-security-fls"/>
      <w:r>
        <w:rPr>
          <w:rFonts w:hint="default" w:ascii="Times New Roman" w:hAnsi="Times New Roman" w:cs="Times New Roman"/>
          <w:color w:val="auto"/>
        </w:rPr>
        <w:t>2. Field-Level Security (FLS)</w:t>
      </w:r>
    </w:p>
    <w:p w14:paraId="36EB79D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Hide sensitive fields:</w:t>
      </w:r>
    </w:p>
    <w:p w14:paraId="6159B5D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Ticket Price → Visible to Organizers &amp; Admin, hidden from Attendees.</w:t>
      </w:r>
    </w:p>
    <w:p w14:paraId="750C6CD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Contact Info → Visible to Admin, hidden from other attendees.</w:t>
      </w:r>
    </w:p>
    <w:bookmarkEnd w:id="7"/>
    <w:p w14:paraId="721B91C2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session-settings"/>
      <w:r>
        <w:rPr>
          <w:rFonts w:hint="default" w:ascii="Times New Roman" w:hAnsi="Times New Roman" w:cs="Times New Roman"/>
          <w:color w:val="auto"/>
        </w:rPr>
        <w:t>3. Session Settings</w:t>
      </w:r>
    </w:p>
    <w:p w14:paraId="6E4CB38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Attendees → Timeout: 30 mins.</w:t>
      </w:r>
    </w:p>
    <w:p w14:paraId="45B3ADE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Organizers → Timeout: 1 hour.</w:t>
      </w:r>
    </w:p>
    <w:p w14:paraId="2BDE76F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Admin → Timeout: 2 hours.</w:t>
      </w:r>
    </w:p>
    <w:p w14:paraId="1F220BD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Enabled HTTPS, clickjack protection.</w:t>
      </w:r>
    </w:p>
    <w:bookmarkEnd w:id="8"/>
    <w:p w14:paraId="11B81526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login-ip-ranges"/>
      <w:r>
        <w:rPr>
          <w:rFonts w:hint="default" w:ascii="Times New Roman" w:hAnsi="Times New Roman" w:cs="Times New Roman"/>
          <w:color w:val="auto"/>
        </w:rPr>
        <w:t>4. Login IP Ranges</w:t>
      </w:r>
    </w:p>
    <w:p w14:paraId="2502FD0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Admin access restricted to corporate IP.</w:t>
      </w:r>
    </w:p>
    <w:p w14:paraId="5A72A71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Organizers/Attendees → broader access allowed.</w:t>
      </w:r>
    </w:p>
    <w:bookmarkEnd w:id="9"/>
    <w:p w14:paraId="62485AF0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audit-trail"/>
      <w:r>
        <w:rPr>
          <w:rFonts w:hint="default" w:ascii="Times New Roman" w:hAnsi="Times New Roman" w:cs="Times New Roman"/>
          <w:color w:val="auto"/>
        </w:rPr>
        <w:t>5. Audit Trail</w:t>
      </w:r>
    </w:p>
    <w:p w14:paraId="202A207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Setup Audit Trail → Tracks configuration changes.</w:t>
      </w:r>
    </w:p>
    <w:p w14:paraId="55190C2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Field History Tracking enabled for Ticket Status &amp; Event Capacity.</w:t>
      </w:r>
    </w:p>
    <w:p w14:paraId="2F2F515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Login History monitored for suspicious activity.</w:t>
      </w:r>
    </w:p>
    <w:p w14:paraId="1707C52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10"/>
    <w:p w14:paraId="472E0770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-of-phase-9"/>
      <w:r>
        <w:rPr>
          <w:rFonts w:hint="default" w:ascii="Times New Roman" w:hAnsi="Times New Roman" w:cs="Times New Roman"/>
          <w:color w:val="auto"/>
        </w:rPr>
        <w:t>🔹 Outcome of Phase 9</w:t>
      </w:r>
    </w:p>
    <w:p w14:paraId="58451F8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Business insights with real-time dashboards &amp; reports.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Personalized views with dynamic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Data security ensured via OWD, FLS, IP restrictions, and audit trail.</w:t>
      </w:r>
    </w:p>
    <w:p w14:paraId="3A8094E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0D3E3D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9 (Reporting, Dashboards &amp; Security Review)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data-driven, secure, and deployment-ready</w:t>
      </w:r>
      <w:r>
        <w:rPr>
          <w:rFonts w:hint="default" w:ascii="Times New Roman" w:hAnsi="Times New Roman" w:cs="Times New Roman"/>
          <w:color w:val="auto"/>
        </w:rPr>
        <w:t>.</w:t>
      </w:r>
      <w:bookmarkEnd w:id="12"/>
    </w:p>
    <w:bookmarkEnd w:id="0"/>
    <w:bookmarkEnd w:id="11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EB45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DWARAMPUDI DINESH ESWAR REDDY</cp:lastModifiedBy>
  <dcterms:modified xsi:type="dcterms:W3CDTF">2025-09-24T17:04:19Z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175D49730FFC45D1B8AF76596E2E6E95_12</vt:lpwstr>
  </property>
</Properties>
</file>