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Customer Care API — Complete Q&amp;A Reference</w:t>
      </w:r>
    </w:p>
    <w:p/>
    <w:p>
      <w:pPr>
        <w:jc w:val="center"/>
      </w:pPr>
      <w:r>
        <w:rPr>
          <w:color w:val="444444"/>
          <w:sz w:val="24"/>
        </w:rPr>
        <w:t>Spring Boot · Hexagonal Architecture · Redis · Maven · CI/CD · System Design</w:t>
      </w:r>
    </w:p>
    <w:p>
      <w:r>
        <w:br w:type="page"/>
      </w:r>
    </w:p>
    <w:p>
      <w:pPr>
        <w:pStyle w:val="Heading1"/>
      </w:pPr>
      <w:r>
        <w:t>Table of Contents</w:t>
      </w:r>
    </w:p>
    <w:p>
      <w:pPr>
        <w:pStyle w:val="Heading2"/>
      </w:pPr>
      <w:r>
        <w:t>Project Documentation</w:t>
      </w:r>
    </w:p>
    <w:p>
      <w:pPr>
        <w:pStyle w:val="ListBullet"/>
      </w:pPr>
      <w:r>
        <w:t>README.md</w:t>
      </w:r>
    </w:p>
    <w:p>
      <w:pPr>
        <w:pStyle w:val="ListBullet"/>
      </w:pPr>
      <w:r>
        <w:t>ARCHITECTURE.md</w:t>
      </w:r>
    </w:p>
    <w:p>
      <w:pPr>
        <w:pStyle w:val="ListBullet"/>
      </w:pPr>
      <w:r>
        <w:t>TEST_SCENARIOS.md</w:t>
      </w:r>
    </w:p>
    <w:p>
      <w:pPr>
        <w:pStyle w:val="Heading2"/>
      </w:pPr>
      <w:r>
        <w:t>Q&amp;A Reference Chapters</w:t>
      </w:r>
    </w:p>
    <w:p>
      <w:pPr>
        <w:pStyle w:val="ListNumber"/>
      </w:pPr>
      <w:r>
        <w:t>What # Q&amp;A 01 — Hexagonal Architecture (Ports &amp; Adapters)</w:t>
      </w:r>
    </w:p>
    <w:p>
      <w:pPr>
        <w:pStyle w:val="ListNumber"/>
      </w:pPr>
      <w:r>
        <w:t>Q&amp;A 02 — Domain Model: `Account`, `PaymentResult`, and Why `BigDecimal`</w:t>
      </w:r>
    </w:p>
    <w:p>
      <w:pPr>
        <w:pStyle w:val="ListNumber"/>
      </w:pPr>
      <w:r>
        <w:t>Q&amp;A 03 — Match Calculation Service</w:t>
      </w:r>
    </w:p>
    <w:p>
      <w:pPr>
        <w:pStyle w:val="ListNumber"/>
      </w:pPr>
      <w:r>
        <w:t>Q&amp;A 04 — Due Date Calculation Service</w:t>
      </w:r>
    </w:p>
    <w:p>
      <w:pPr>
        <w:pStyle w:val="ListNumber"/>
      </w:pPr>
      <w:r>
        <w:t>Q&amp;A 05 — `ProcessPaymentService`: The Core Use-Case Orchestrator</w:t>
      </w:r>
    </w:p>
    <w:p>
      <w:pPr>
        <w:pStyle w:val="ListNumber"/>
      </w:pPr>
      <w:r>
        <w:t>Q&amp;A 06 — REST Layer &amp; Contract-First API Design</w:t>
      </w:r>
    </w:p>
    <w:p>
      <w:pPr>
        <w:pStyle w:val="ListNumber"/>
      </w:pPr>
      <w:r>
        <w:t>Q&amp;A 07 — Infrastructure Layer: Redis, Adapters, and Entity Mapping</w:t>
      </w:r>
    </w:p>
    <w:p>
      <w:pPr>
        <w:pStyle w:val="ListNumber"/>
      </w:pPr>
      <w:r>
        <w:t>Q&amp;A 08 — Idempotency: `IdempotencyGuard` and `RedisIdempotencyStore`</w:t>
      </w:r>
    </w:p>
    <w:p>
      <w:pPr>
        <w:pStyle w:val="ListNumber"/>
      </w:pPr>
      <w:r>
        <w:t>Q&amp;A 09 — Exception Handling &amp; Error Responses</w:t>
      </w:r>
    </w:p>
    <w:p>
      <w:pPr>
        <w:pStyle w:val="ListNumber"/>
      </w:pPr>
      <w:r>
        <w:t>Q&amp;A 10 — Testing Strategy: Unit Tests, Integration Tests, and Embedded Redis</w:t>
      </w:r>
    </w:p>
    <w:p>
      <w:pPr>
        <w:pStyle w:val="ListNumber"/>
      </w:pPr>
      <w:r>
        <w:t>Q&amp;A 11 — Spring Boot Core Annotations</w:t>
      </w:r>
    </w:p>
    <w:p>
      <w:pPr>
        <w:pStyle w:val="ListNumber"/>
      </w:pPr>
      <w:r>
        <w:t>Q&amp;A 12 — Over-Engineering vs. Intentional Design: Is Hexagonal Architecture Justified for One Endpoint?</w:t>
      </w:r>
    </w:p>
    <w:p>
      <w:pPr>
        <w:pStyle w:val="ListNumber"/>
      </w:pPr>
      <w:r>
        <w:t>Q&amp;A 13 — Lombok: Every Annotation Used, How It Works, Pros, Cons, Pitfalls</w:t>
      </w:r>
    </w:p>
    <w:p>
      <w:pPr>
        <w:pStyle w:val="ListNumber"/>
      </w:pPr>
      <w:r>
        <w:t>Q&amp;A 14 — SPI Pattern, Dependency Inversion, and Interface Design</w:t>
      </w:r>
    </w:p>
    <w:p>
      <w:pPr>
        <w:pStyle w:val="ListNumber"/>
      </w:pPr>
      <w:r>
        <w:t>Q&amp;A 15 — Concurrency, Thread Safety, and Race Conditions</w:t>
      </w:r>
    </w:p>
    <w:p>
      <w:pPr>
        <w:pStyle w:val="ListNumber"/>
      </w:pPr>
      <w:r>
        <w:t>Q&amp;A 16 — Production Readiness: What Is Missing?</w:t>
      </w:r>
    </w:p>
    <w:p>
      <w:pPr>
        <w:pStyle w:val="ListNumber"/>
      </w:pPr>
      <w:r>
        <w:t>Q&amp;A 17 — Design Patterns Used in This Codebase</w:t>
      </w:r>
    </w:p>
    <w:p>
      <w:pPr>
        <w:pStyle w:val="ListNumber"/>
      </w:pPr>
      <w:r>
        <w:t>Q&amp;A 18 — Java Time API: `LocalDate`, `Clock`, `ZonedDateTime`, and Why It Matters</w:t>
      </w:r>
    </w:p>
    <w:p>
      <w:pPr>
        <w:pStyle w:val="ListNumber"/>
      </w:pPr>
      <w:r>
        <w:t>Q&amp;A 19 — Maven Multi-Module Build, `pom.xml`, and Dependency Management</w:t>
      </w:r>
    </w:p>
    <w:p>
      <w:pPr>
        <w:pStyle w:val="ListNumber"/>
      </w:pPr>
      <w:r>
        <w:t>Q&amp;A 20 — Spring Boot Testing Annotations: Every Annotation Explained</w:t>
      </w:r>
    </w:p>
    <w:p>
      <w:pPr>
        <w:pStyle w:val="ListNumber"/>
      </w:pPr>
      <w:r>
        <w:t>Q&amp;A 21 — Redis Deep Dive: Data Structures, Commands, Spring Data, and Trade-offs</w:t>
      </w:r>
    </w:p>
    <w:p>
      <w:pPr>
        <w:pStyle w:val="ListNumber"/>
      </w:pPr>
      <w:r>
        <w:t>Q&amp;A 22 — HTTP, REST, and API Design: The Hardest Interview Questions</w:t>
      </w:r>
    </w:p>
    <w:p>
      <w:pPr>
        <w:pStyle w:val="ListNumber"/>
      </w:pPr>
      <w:r>
        <w:t>Q&amp;A 23 — `BigDecimal`, Financial Arithmetic, and Why Floating-Point Fails</w:t>
      </w:r>
    </w:p>
    <w:p>
      <w:pPr>
        <w:pStyle w:val="ListNumber"/>
      </w:pPr>
      <w:r>
        <w:t>Q&amp;A 24 — The Questions That Separate Good From Great</w:t>
      </w:r>
    </w:p>
    <w:p>
      <w:pPr>
        <w:pStyle w:val="ListNumber"/>
      </w:pPr>
      <w:r>
        <w:t>Q&amp;A 25 — Spring Boot Auto-Configuration Internals</w:t>
      </w:r>
    </w:p>
    <w:p>
      <w:pPr>
        <w:pStyle w:val="ListNumber"/>
      </w:pPr>
      <w:r>
        <w:t>Q&amp;A 26 — MapStruct Deep Dive</w:t>
      </w:r>
    </w:p>
    <w:p>
      <w:pPr>
        <w:pStyle w:val="ListNumber"/>
      </w:pPr>
      <w:r>
        <w:t>Q&amp;A 27 — Docker, Docker Compose &amp; Containerisation</w:t>
      </w:r>
    </w:p>
    <w:p>
      <w:pPr>
        <w:pStyle w:val="ListNumber"/>
      </w:pPr>
      <w:r>
        <w:t>Q&amp;A 28 — Azure Pipelines &amp; CI/CD for Java</w:t>
      </w:r>
    </w:p>
    <w:p>
      <w:pPr>
        <w:pStyle w:val="ListNumber"/>
      </w:pPr>
      <w:r>
        <w:t>Q&amp;A 29 — Bean Validation (JSR-380) Deep Dive</w:t>
      </w:r>
    </w:p>
    <w:p>
      <w:pPr>
        <w:pStyle w:val="ListNumber"/>
      </w:pPr>
      <w:r>
        <w:t>Q&amp;A 30 — System Design: Scaling This Payment Service</w:t>
      </w:r>
    </w:p>
    <w:p>
      <w:pPr>
        <w:pStyle w:val="ListNumber"/>
      </w:pPr>
      <w:r>
        <w:t>Q&amp;A 31 — Other Patterns That Achieve Infrastructure Isolation</w:t>
      </w:r>
    </w:p>
    <w:p>
      <w:pPr>
        <w:pStyle w:val="ListNumber"/>
      </w:pPr>
      <w:r>
        <w:t>Q&amp;A 32 — Is This Solution Weak? Paytient vs Startup vs Sonepar</w:t>
      </w:r>
    </w:p>
    <w:p>
      <w:r>
        <w:br w:type="page"/>
      </w:r>
    </w:p>
    <w:p>
      <w:pPr>
        <w:pStyle w:val="Heading1"/>
      </w:pPr>
      <w:r>
        <w:t>Welcome!</w:t>
      </w:r>
    </w:p>
    <w:p>
      <w:pPr/>
      <w:r>
        <w:t>We're really excited about you joining our team! We designed this exercise to give you a taste of the challenges you may encounter in the role, and understand what it would be like to work closely together.</w:t>
      </w:r>
    </w:p>
    <w:p>
      <w:pPr>
        <w:pStyle w:val="Heading2"/>
      </w:pPr>
      <w:r>
        <w:t>About this exercise</w:t>
      </w:r>
    </w:p>
    <w:p>
      <w:pPr/>
      <w:r>
        <w:t>You should expect to:</w:t>
      </w:r>
    </w:p>
    <w:p>
      <w:pPr>
        <w:pStyle w:val="ListBullet"/>
      </w:pPr>
      <w:r>
        <w:t>Spend a few hours of your time on this exercise. We want to understand your thought process, so feel free to comment your code with trade-offs you made or other considerations you would have taken given different time constraints</w:t>
      </w:r>
    </w:p>
    <w:p>
      <w:pPr>
        <w:pStyle w:val="ListBullet"/>
      </w:pPr>
      <w:r>
        <w:t>About two days turnaround time for feedback from our team (except for weekends!)</w:t>
      </w:r>
    </w:p>
    <w:p>
      <w:pPr/>
      <w:r>
        <w:t>We're looking for the following skills:</w:t>
      </w:r>
    </w:p>
    <w:p>
      <w:pPr>
        <w:pStyle w:val="ListBullet"/>
      </w:pPr>
      <w:r>
        <w:t>Software development fundamentals (we want to see an understanding of test automation, code reuse, and the fundamentals of whichever programming language you choose).</w:t>
      </w:r>
    </w:p>
    <w:p>
      <w:pPr>
        <w:pStyle w:val="ListBullet"/>
      </w:pPr>
      <w:r>
        <w:t>System design (we're looking for logical method structure, domain modeling, and use of design patterns).</w:t>
      </w:r>
    </w:p>
    <w:p>
      <w:pPr>
        <w:pStyle w:val="ListBullet"/>
      </w:pPr>
      <w:r>
        <w:t>Communication (your code should be easy to understand and reason about).</w:t>
      </w:r>
    </w:p>
    <w:p>
      <w:pPr>
        <w:pStyle w:val="Heading2"/>
      </w:pPr>
      <w:r>
        <w:t>Instructions</w:t>
      </w:r>
    </w:p>
    <w:p>
      <w:pPr>
        <w:pStyle w:val="ListNumber"/>
      </w:pPr>
      <w:r>
        <w:t>To get started follow the [task](#task) below.</w:t>
      </w:r>
    </w:p>
    <w:p>
      <w:pPr>
        <w:pStyle w:val="ListNumber"/>
      </w:pPr>
      <w:r>
        <w:t xml:space="preserve">Once you are ready to submit commit and push your changes with </w:t>
      </w:r>
      <w:r>
        <w:rPr>
          <w:rFonts w:ascii="Courier New" w:hAnsi="Courier New"/>
          <w:color w:val="C7254E"/>
          <w:sz w:val="20"/>
        </w:rPr>
        <w:t>git commit</w:t>
      </w:r>
      <w:r>
        <w:t xml:space="preserve"> and </w:t>
      </w:r>
      <w:r>
        <w:rPr>
          <w:rFonts w:ascii="Courier New" w:hAnsi="Courier New"/>
          <w:color w:val="C7254E"/>
          <w:sz w:val="20"/>
        </w:rPr>
        <w:t>git push</w:t>
      </w:r>
      <w:r>
        <w:t>.</w:t>
      </w:r>
    </w:p>
    <w:p>
      <w:pPr>
        <w:pStyle w:val="ListNumber"/>
      </w:pPr>
      <w:r>
        <w:t>Return to the landing page you were originally provided (should be in your email), check that the latest commit we have from you is accurate, and then click the submit button. This will notify the engineers on our team that your work is ready for review.</w:t>
      </w:r>
    </w:p>
    <w:p>
      <w:pPr>
        <w:pStyle w:val="Heading2"/>
      </w:pPr>
      <w:r>
        <w:t>Task</w:t>
      </w:r>
    </w:p>
    <w:p>
      <w:pPr/>
      <w:r>
        <w:t>One of the most important things Paytient does is give our users control over how they pay for their out-of-pocket medical expenses. Usually this happens through payroll deductions or automatic bank drafts, but imagine you are a new engineer on our Payments team and that after months of feature request upvotes, we are finally going to implement one-time payments.</w:t>
      </w:r>
    </w:p>
    <w:p>
      <w:pPr/>
      <w:r>
        <w:t>Your objective is to write a new API endpoint, POST /one-time-payment, that accepts any payment amount greater than $0 and returns a user's updated balance and their next payment due date, which is always 15 days into the future. We are also experimenting with a new matching program where Paytient will apply a "match" payment as a percentage of the one-time payment to the remaining balance. Use the table below to determine what match to apply for a tiered system of one-time payments.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One-time Payment Amount</w:t>
            </w:r>
          </w:p>
        </w:tc>
        <w:tc>
          <w:tcPr>
            <w:tcW w:type="dxa" w:w="4320"/>
          </w:tcPr>
          <w:p>
            <w:r>
              <w:rPr>
                <w:b/>
                <w:sz w:val="18"/>
              </w:rPr>
            </w:r>
            <w:r>
              <w:rPr>
                <w:b/>
              </w:rPr>
              <w:t>Match</w:t>
            </w:r>
          </w:p>
        </w:tc>
      </w:tr>
      <w:tr>
        <w:tc>
          <w:tcPr>
            <w:tcW w:type="dxa" w:w="4320"/>
          </w:tcPr>
          <w:p>
            <w:r>
              <w:rPr>
                <w:sz w:val="18"/>
              </w:rPr>
            </w:r>
            <w:r>
              <w:t>0 &lt; x &lt; 10</w:t>
            </w:r>
          </w:p>
        </w:tc>
        <w:tc>
          <w:tcPr>
            <w:tcW w:type="dxa" w:w="4320"/>
          </w:tcPr>
          <w:p>
            <w:r>
              <w:rPr>
                <w:sz w:val="18"/>
              </w:rPr>
            </w:r>
            <w:r>
              <w:t>1%</w:t>
            </w:r>
          </w:p>
        </w:tc>
      </w:tr>
      <w:tr>
        <w:tc>
          <w:tcPr>
            <w:tcW w:type="dxa" w:w="4320"/>
          </w:tcPr>
          <w:p>
            <w:r>
              <w:rPr>
                <w:sz w:val="18"/>
              </w:rPr>
            </w:r>
            <w:r>
              <w:t>10 &lt;= x &lt; 50</w:t>
            </w:r>
          </w:p>
        </w:tc>
        <w:tc>
          <w:tcPr>
            <w:tcW w:type="dxa" w:w="4320"/>
          </w:tcPr>
          <w:p>
            <w:r>
              <w:rPr>
                <w:sz w:val="18"/>
              </w:rPr>
            </w:r>
            <w:r>
              <w:t>3%</w:t>
            </w:r>
          </w:p>
        </w:tc>
      </w:tr>
      <w:tr>
        <w:tc>
          <w:tcPr>
            <w:tcW w:type="dxa" w:w="4320"/>
          </w:tcPr>
          <w:p>
            <w:r>
              <w:rPr>
                <w:sz w:val="18"/>
              </w:rPr>
            </w:r>
            <w:r>
              <w:t>X &gt;= 50</w:t>
            </w:r>
          </w:p>
        </w:tc>
        <w:tc>
          <w:tcPr>
            <w:tcW w:type="dxa" w:w="4320"/>
          </w:tcPr>
          <w:p>
            <w:r>
              <w:rPr>
                <w:sz w:val="18"/>
              </w:rPr>
            </w:r>
            <w:r>
              <w:t>5%</w:t>
            </w:r>
          </w:p>
        </w:tc>
      </w:tr>
    </w:tbl>
    <w:p/>
    <w:p>
      <w:pPr/>
      <w:r>
        <w:t>Lastly, no one can have a payment due on a weekend (since that's a great way to ruin a weekend), so any payment due dates that fall on a Saturday or Sunday should be moved out to the next Monday.</w:t>
      </w:r>
    </w:p>
    <w:p>
      <w:pPr/>
      <w:r>
        <w:t>For example, imagine someone with a $100 balance that makes a $10 one-time payment on March 14, 2022. They will have a new balance of $89.70 (their $10 payment plus 3% of $10, which is $0.30) and a next payment due date of March 29, 2022.</w:t>
      </w:r>
    </w:p>
    <w:p>
      <w:pPr/>
      <w:r>
        <w:t>Similarly, someone with a $500 balance that makes a $75 one-time payment on April 8, 2022 will have a new balance of $421.25 (their $75 payment plus 5% of $75, which is $3.75) and a next payment due date of April 25, 2022.</w:t>
      </w:r>
    </w:p>
    <w:p>
      <w:pPr>
        <w:pBdr>
          <w:bottom w:val="single" w:sz="6" w:space="1" w:color="999999"/>
        </w:pBdr>
      </w:pPr>
    </w:p>
    <w:p>
      <w:pPr>
        <w:pStyle w:val="Heading2"/>
      </w:pPr>
      <w:r>
        <w:t>Implementation</w:t>
      </w:r>
    </w:p>
    <w:p>
      <w:pPr>
        <w:pStyle w:val="Heading3"/>
      </w:pPr>
      <w:r>
        <w:t>How to run</w:t>
      </w:r>
    </w:p>
    <w:p>
      <w:pPr/>
      <w:r>
        <w:rPr>
          <w:b/>
        </w:rPr>
        <w:t>Prerequisites — install these first: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Tool</w:t>
            </w:r>
          </w:p>
        </w:tc>
        <w:tc>
          <w:tcPr>
            <w:tcW w:type="dxa" w:w="2160"/>
          </w:tcPr>
          <w:p>
            <w:r>
              <w:rPr>
                <w:b/>
                <w:sz w:val="18"/>
              </w:rPr>
            </w:r>
            <w:r>
              <w:rPr>
                <w:b/>
              </w:rPr>
              <w:t>Version</w:t>
            </w:r>
          </w:p>
        </w:tc>
        <w:tc>
          <w:tcPr>
            <w:tcW w:type="dxa" w:w="2160"/>
          </w:tcPr>
          <w:p>
            <w:r>
              <w:rPr>
                <w:b/>
                <w:sz w:val="18"/>
              </w:rPr>
            </w:r>
            <w:r>
              <w:rPr>
                <w:b/>
              </w:rPr>
              <w:t>Download</w:t>
            </w:r>
          </w:p>
        </w:tc>
        <w:tc>
          <w:tcPr>
            <w:tcW w:type="dxa" w:w="2160"/>
          </w:tcPr>
          <w:p>
            <w:r>
              <w:rPr>
                <w:b/>
                <w:sz w:val="18"/>
              </w:rPr>
            </w:r>
            <w:r>
              <w:rPr>
                <w:b/>
              </w:rPr>
              <w:t>Notes</w:t>
            </w:r>
          </w:p>
        </w:tc>
      </w:tr>
      <w:tr>
        <w:tc>
          <w:tcPr>
            <w:tcW w:type="dxa" w:w="2160"/>
          </w:tcPr>
          <w:p>
            <w:r>
              <w:rPr>
                <w:sz w:val="18"/>
              </w:rPr>
            </w:r>
            <w:r>
              <w:t>JDK 21</w:t>
            </w:r>
          </w:p>
        </w:tc>
        <w:tc>
          <w:tcPr>
            <w:tcW w:type="dxa" w:w="2160"/>
          </w:tcPr>
          <w:p>
            <w:r>
              <w:rPr>
                <w:sz w:val="18"/>
              </w:rPr>
            </w:r>
            <w:r>
              <w:t>21 (LTS)</w:t>
            </w:r>
          </w:p>
        </w:tc>
        <w:tc>
          <w:tcPr>
            <w:tcW w:type="dxa" w:w="2160"/>
          </w:tcPr>
          <w:p>
            <w:r>
              <w:rPr>
                <w:sz w:val="18"/>
              </w:rPr>
            </w:r>
            <w:r>
              <w:t>[Adoptium](https://adoptium.net/)</w:t>
            </w:r>
          </w:p>
        </w:tc>
        <w:tc>
          <w:tcPr>
            <w:tcW w:type="dxa" w:w="2160"/>
          </w:tcPr>
          <w:p>
            <w:r>
              <w:rPr>
                <w:sz w:val="18"/>
              </w:rPr>
            </w:r>
            <w:r>
              <w:t>Must be JDK, not just JRE</w:t>
            </w:r>
          </w:p>
        </w:tc>
      </w:tr>
      <w:tr>
        <w:tc>
          <w:tcPr>
            <w:tcW w:type="dxa" w:w="2160"/>
          </w:tcPr>
          <w:p>
            <w:r>
              <w:rPr>
                <w:sz w:val="18"/>
              </w:rPr>
            </w:r>
            <w:r>
              <w:t>Maven</w:t>
            </w:r>
          </w:p>
        </w:tc>
        <w:tc>
          <w:tcPr>
            <w:tcW w:type="dxa" w:w="2160"/>
          </w:tcPr>
          <w:p>
            <w:r>
              <w:rPr>
                <w:sz w:val="18"/>
              </w:rPr>
            </w:r>
            <w:r>
              <w:t>3.9+</w:t>
            </w:r>
          </w:p>
        </w:tc>
        <w:tc>
          <w:tcPr>
            <w:tcW w:type="dxa" w:w="2160"/>
          </w:tcPr>
          <w:p>
            <w:r>
              <w:rPr>
                <w:sz w:val="18"/>
              </w:rPr>
            </w:r>
            <w:r>
              <w:t>[maven.apache.org](https://maven.apache.org/download.cgi)</w:t>
            </w:r>
          </w:p>
        </w:tc>
        <w:tc>
          <w:tcPr>
            <w:tcW w:type="dxa" w:w="2160"/>
          </w:tcPr>
          <w:p>
            <w:r>
              <w:rPr>
                <w:sz w:val="18"/>
              </w:rPr>
            </w:r>
            <w:r>
              <w:t xml:space="preserve">Or use the </w:t>
            </w:r>
            <w:r>
              <w:rPr>
                <w:rFonts w:ascii="Courier New" w:hAnsi="Courier New"/>
                <w:color w:val="C7254E"/>
                <w:sz w:val="20"/>
              </w:rPr>
              <w:t>mvnw</w:t>
            </w:r>
            <w:r>
              <w:t xml:space="preserve"> wrapper if present</w:t>
            </w:r>
          </w:p>
        </w:tc>
      </w:tr>
      <w:tr>
        <w:tc>
          <w:tcPr>
            <w:tcW w:type="dxa" w:w="2160"/>
          </w:tcPr>
          <w:p>
            <w:r>
              <w:rPr>
                <w:sz w:val="18"/>
              </w:rPr>
            </w:r>
            <w:r>
              <w:t>Docker Desktop</w:t>
            </w:r>
          </w:p>
        </w:tc>
        <w:tc>
          <w:tcPr>
            <w:tcW w:type="dxa" w:w="2160"/>
          </w:tcPr>
          <w:p>
            <w:r>
              <w:rPr>
                <w:sz w:val="18"/>
              </w:rPr>
            </w:r>
            <w:r>
              <w:t>4.x+</w:t>
            </w:r>
          </w:p>
        </w:tc>
        <w:tc>
          <w:tcPr>
            <w:tcW w:type="dxa" w:w="2160"/>
          </w:tcPr>
          <w:p>
            <w:r>
              <w:rPr>
                <w:sz w:val="18"/>
              </w:rPr>
            </w:r>
            <w:r>
              <w:t>[docker.com/products/docker-desktop](https://www.docker.com/products/docker-desktop/)</w:t>
            </w:r>
          </w:p>
        </w:tc>
        <w:tc>
          <w:tcPr>
            <w:tcW w:type="dxa" w:w="2160"/>
          </w:tcPr>
          <w:p>
            <w:r>
              <w:rPr>
                <w:sz w:val="18"/>
              </w:rPr>
            </w:r>
            <w:r>
              <w:t xml:space="preserve">Provides Docker Engine + Compose; </w:t>
            </w:r>
            <w:r>
              <w:rPr>
                <w:b/>
              </w:rPr>
              <w:t>Redis runs inside Docker — no separate Redis install needed</w:t>
            </w:r>
          </w:p>
        </w:tc>
      </w:tr>
    </w:tbl>
    <w:p/>
    <w:p>
      <w:pPr>
        <w:ind w:left="432"/>
      </w:pPr>
      <w:r>
        <w:rPr>
          <w:i/>
          <w:color w:val="555555"/>
        </w:rPr>
        <w:t>**Windows / Mac:** Docker Desktop must be running before `docker-compose up -d`. Check with `docker info` — if it errors, start Docker Desktop first.</w:t>
      </w:r>
    </w:p>
    <w:p>
      <w:pPr>
        <w:shd w:val="clear" w:color="auto" w:fill="F2F2F2"/>
      </w:pPr>
      <w:r>
        <w:rPr>
          <w:rFonts w:ascii="Courier New" w:hAnsi="Courier New"/>
          <w:sz w:val="18"/>
        </w:rPr>
        <w:t># 1. Start Redis (and RedisInsight GUI) via Docker Desktop</w:t>
        <w:br/>
        <w:t>docker-compose up -d</w:t>
        <w:br/>
        <w:br/>
        <w:t># 2. Seed demo accounts into Redis (run once)</w:t>
        <w:br/>
        <w:t>bash scripts/seed-local-data.sh</w:t>
      </w:r>
    </w:p>
    <w:p>
      <w:pPr/>
      <w:r>
        <w:rPr>
          <w:b/>
        </w:rPr>
        <w:t>Step 3 — Start the service</w:t>
      </w:r>
    </w:p>
    <w:p>
      <w:pPr/>
      <w:r>
        <w:rPr>
          <w:b/>
        </w:rPr>
        <w:t>Recommended on Windows / IntelliJ (avoids all command-line quoting issues):</w:t>
      </w:r>
    </w:p>
    <w:p>
      <w:pPr>
        <w:pStyle w:val="ListNumber"/>
      </w:pPr>
      <w:r>
        <w:t xml:space="preserve">Open </w:t>
      </w:r>
      <w:r>
        <w:rPr>
          <w:b/>
        </w:rPr>
        <w:t>Run → Edit Configurations → `+` → Spring Boot</w:t>
      </w:r>
    </w:p>
    <w:p>
      <w:pPr>
        <w:pStyle w:val="ListNumber"/>
      </w:pPr>
      <w:r>
        <w:rPr>
          <w:b/>
        </w:rPr>
        <w:t>Main class:</w:t>
      </w:r>
      <w:r>
        <w:t xml:space="preserve"> </w:t>
      </w:r>
      <w:r>
        <w:rPr>
          <w:rFonts w:ascii="Courier New" w:hAnsi="Courier New"/>
          <w:color w:val="C7254E"/>
          <w:sz w:val="20"/>
        </w:rPr>
        <w:t>com.customercare.CustomerCareApplication</w:t>
      </w:r>
    </w:p>
    <w:p>
      <w:pPr>
        <w:pStyle w:val="ListNumber"/>
      </w:pPr>
      <w:r>
        <w:rPr>
          <w:b/>
        </w:rPr>
        <w:t>Active profiles:</w:t>
      </w:r>
      <w:r>
        <w:t xml:space="preserve"> </w:t>
      </w:r>
      <w:r>
        <w:rPr>
          <w:rFonts w:ascii="Courier New" w:hAnsi="Courier New"/>
          <w:color w:val="C7254E"/>
          <w:sz w:val="20"/>
        </w:rPr>
        <w:t>local</w:t>
      </w:r>
    </w:p>
    <w:p>
      <w:pPr>
        <w:pStyle w:val="ListNumber"/>
      </w:pPr>
      <w:r>
        <w:t xml:space="preserve">Click </w:t>
      </w:r>
      <w:r>
        <w:rPr>
          <w:b/>
        </w:rPr>
        <w:t>Run</w:t>
      </w:r>
      <w:r>
        <w:t xml:space="preserve"> — no extra arguments needed</w:t>
      </w:r>
    </w:p>
    <w:p>
      <w:pPr/>
      <w:r>
        <w:rPr>
          <w:b/>
        </w:rPr>
        <w:t>For the weekend-shift demo</w:t>
      </w:r>
      <w:r>
        <w:t xml:space="preserve"> — instead of passing a command-line argument, just uncomment one line in </w:t>
      </w:r>
      <w:r>
        <w:rPr>
          <w:rFonts w:ascii="Courier New" w:hAnsi="Courier New"/>
          <w:color w:val="C7254E"/>
          <w:sz w:val="20"/>
        </w:rPr>
        <w:t>bootstrap/src/main/resources/application-local.yml</w:t>
      </w:r>
      <w:r>
        <w:t xml:space="preserve"> and restart:</w:t>
      </w:r>
    </w:p>
    <w:p>
      <w:pPr>
        <w:shd w:val="clear" w:color="auto" w:fill="F2F2F2"/>
      </w:pPr>
      <w:r>
        <w:rPr>
          <w:rFonts w:ascii="Courier New" w:hAnsi="Courier New"/>
          <w:sz w:val="18"/>
        </w:rPr>
        <w:t># Uncomment this line, restart, then POST /one-time-payment:</w:t>
        <w:br/>
        <w:t>app.fixed-date: 2026-04-17</w:t>
      </w:r>
    </w:p>
    <w:p>
      <w:pPr/>
      <w:r>
        <w:t>Re-comment it to go back to the real date. No command-line flags, no quoting issues.</w:t>
      </w:r>
    </w:p>
    <w:p>
      <w:pPr/>
      <w:r>
        <w:rPr>
          <w:b/>
        </w:rPr>
        <w:t>Mac / Linux terminal only:</w:t>
      </w:r>
    </w:p>
    <w:p>
      <w:pPr>
        <w:shd w:val="clear" w:color="auto" w:fill="F2F2F2"/>
      </w:pPr>
      <w:r>
        <w:rPr>
          <w:rFonts w:ascii="Courier New" w:hAnsi="Courier New"/>
          <w:sz w:val="18"/>
        </w:rPr>
        <w:t>mvn spring-boot:run -pl bootstrap -Dspring-boot.run.profiles=local</w:t>
        <w:br/>
        <w:br/>
        <w:t># With fixed date (Mac/Linux only — Windows use the yml approach above):</w:t>
        <w:br/>
        <w:t>mvn spring-boot:run -pl bootstrap -Dspring-boot.run.profiles=local -Dspring-boot.run.jvmArguments="-Dapp.fixed-date=2026-04-17"</w:t>
      </w:r>
    </w:p>
    <w:p>
      <w:pPr/>
      <w:r>
        <w:rPr>
          <w:b/>
        </w:rPr>
        <w:t>Weekend-shift demo</w:t>
      </w:r>
      <w:r>
        <w:t xml:space="preserve"> — with </w:t>
      </w:r>
      <w:r>
        <w:rPr>
          <w:rFonts w:ascii="Courier New" w:hAnsi="Courier New"/>
          <w:color w:val="C7254E"/>
          <w:sz w:val="20"/>
        </w:rPr>
        <w:t>app.fixed-date=2026-04-17</w:t>
      </w:r>
      <w:r>
        <w:t xml:space="preserve"> set, submit a payment for </w:t>
      </w:r>
      <w:r>
        <w:rPr>
          <w:rFonts w:ascii="Courier New" w:hAnsi="Courier New"/>
          <w:color w:val="C7254E"/>
          <w:sz w:val="20"/>
        </w:rPr>
        <w:t>user-001</w:t>
      </w:r>
      <w:r>
        <w:t xml:space="preserve"> and the response will show the shift:</w:t>
      </w:r>
    </w:p>
    <w:p>
      <w:pPr>
        <w:shd w:val="clear" w:color="auto" w:fill="F2F2F2"/>
      </w:pPr>
      <w:r>
        <w:rPr>
          <w:rFonts w:ascii="Courier New" w:hAnsi="Courier New"/>
          <w:sz w:val="18"/>
        </w:rPr>
        <w:t>{</w:t>
        <w:br/>
        <w:t xml:space="preserve">  "previousBalance": 100.00,</w:t>
        <w:br/>
        <w:t xml:space="preserve">  "newBalance": 89.70,</w:t>
        <w:br/>
        <w:t xml:space="preserve">  "nextPaymentDueDate": "2026-05-04",</w:t>
        <w:br/>
        <w:t xml:space="preserve">  "paymentDate": "2026-04-17"</w:t>
        <w:br/>
        <w:t>}</w:t>
      </w:r>
    </w:p>
    <w:p>
      <w:pPr>
        <w:ind w:left="432"/>
      </w:pPr>
      <w:r>
        <w:rPr>
          <w:i/>
          <w:color w:val="555555"/>
        </w:rPr>
        <w:t>`paymentDate` (Friday Apr 17) + 15 = `2026-05-02` (Saturday) → bumped to `2026-05-04` (Monday)</w:t>
      </w:r>
    </w:p>
    <w:p>
      <w:pPr/>
      <w:r>
        <w:t xml:space="preserve">Service is available at </w:t>
      </w:r>
      <w:r>
        <w:rPr>
          <w:rFonts w:ascii="Courier New" w:hAnsi="Courier New"/>
          <w:color w:val="C7254E"/>
          <w:sz w:val="20"/>
        </w:rPr>
        <w:t>http://localhost:8080</w:t>
      </w:r>
      <w:r>
        <w:t xml:space="preserve">.  </w:t>
      </w:r>
    </w:p>
    <w:p>
      <w:pPr/>
      <w:r>
        <w:t xml:space="preserve">Interactive API docs: </w:t>
      </w:r>
      <w:r>
        <w:rPr>
          <w:rFonts w:ascii="Courier New" w:hAnsi="Courier New"/>
          <w:color w:val="C7254E"/>
          <w:sz w:val="20"/>
        </w:rPr>
        <w:t>http://localhost:8080/swagger-ui.html</w:t>
      </w:r>
    </w:p>
    <w:p>
      <w:pPr>
        <w:ind w:left="432"/>
      </w:pPr>
      <w:r>
        <w:rPr>
          <w:i/>
          <w:color w:val="555555"/>
        </w:rPr>
        <w:t>**Swagger works immediately after seeding** — run `bash scripts/seed-local-data.sh` once after step 1. The Swagger examples are pre-filled with these user IDs:</w:t>
      </w:r>
    </w:p>
    <w:p>
      <w:pPr/>
      <w:r>
        <w:t>&gt;</w:t>
      </w:r>
    </w:p>
    <w:p>
      <w:pPr>
        <w:ind w:left="432"/>
      </w:pPr>
      <w:r>
        <w:rPr>
          <w:i/>
          <w:color w:val="555555"/>
        </w:rPr>
        <w:t>| `userId` | Starting balance | Try this payment |</w:t>
      </w:r>
    </w:p>
    <w:p>
      <w:pPr>
        <w:ind w:left="432"/>
      </w:pPr>
      <w:r>
        <w:rPr>
          <w:i/>
          <w:color w:val="555555"/>
        </w:rPr>
        <w:t>|----------|-----------------|-----------------|</w:t>
      </w:r>
    </w:p>
    <w:p>
      <w:pPr>
        <w:ind w:left="432"/>
      </w:pPr>
      <w:r>
        <w:rPr>
          <w:i/>
          <w:color w:val="555555"/>
        </w:rPr>
        <w:t>| `user-001` | `$100.00` | `paymentAmount: 10.00` → new balance `$89.70` (3% match) |</w:t>
      </w:r>
    </w:p>
    <w:p>
      <w:pPr>
        <w:ind w:left="432"/>
      </w:pPr>
      <w:r>
        <w:rPr>
          <w:i/>
          <w:color w:val="555555"/>
        </w:rPr>
        <w:t>| `user-002` | `$500.00` | `paymentAmount: 75.00` → new balance `$421.25` (5% match) |</w:t>
      </w:r>
    </w:p>
    <w:p>
      <w:pPr>
        <w:ind w:left="432"/>
      </w:pPr>
      <w:r>
        <w:rPr>
          <w:i/>
          <w:color w:val="555555"/>
        </w:rPr>
        <w:t>| `user-low` | `$50.00` | `paymentAmount: 5.00` → new balance `$44.95` (1% match) |</w:t>
      </w:r>
    </w:p>
    <w:p>
      <w:pPr/>
      <w:r>
        <w:t>&gt;</w:t>
      </w:r>
    </w:p>
    <w:p>
      <w:pPr>
        <w:ind w:left="432"/>
      </w:pPr>
      <w:r>
        <w:rPr>
          <w:i/>
          <w:color w:val="555555"/>
        </w:rPr>
        <w:t>Re-run the seed script any time to reset balances.</w:t>
      </w:r>
    </w:p>
    <w:p>
      <w:pPr>
        <w:pStyle w:val="Heading4"/>
      </w:pPr>
      <w:r>
        <w:t>Redis Insight (GUI)</w:t>
      </w:r>
    </w:p>
    <w:p>
      <w:pPr/>
      <w:r>
        <w:rPr>
          <w:rFonts w:ascii="Courier New" w:hAnsi="Courier New"/>
          <w:color w:val="C7254E"/>
          <w:sz w:val="20"/>
        </w:rPr>
        <w:t>docker-compose up -d</w:t>
      </w:r>
      <w:r>
        <w:t xml:space="preserve"> also starts </w:t>
      </w:r>
      <w:r>
        <w:rPr>
          <w:b/>
        </w:rPr>
        <w:t>RedisInsight</w:t>
      </w:r>
      <w:r>
        <w:t>, a browser-based Redis GUI.</w:t>
      </w:r>
    </w:p>
    <w:p>
      <w:pPr>
        <w:pStyle w:val="ListNumber"/>
      </w:pPr>
      <w:r>
        <w:t xml:space="preserve">Open </w:t>
      </w:r>
      <w:r>
        <w:rPr>
          <w:rFonts w:ascii="Courier New" w:hAnsi="Courier New"/>
          <w:color w:val="C7254E"/>
          <w:sz w:val="20"/>
        </w:rPr>
        <w:t>http://localhost:5540</w:t>
      </w:r>
      <w:r>
        <w:t xml:space="preserve"> in your browser.</w:t>
      </w:r>
    </w:p>
    <w:p>
      <w:pPr>
        <w:pStyle w:val="ListNumber"/>
      </w:pPr>
      <w:r>
        <w:t xml:space="preserve">Click </w:t>
      </w:r>
      <w:r>
        <w:rPr>
          <w:b/>
        </w:rPr>
        <w:t>Add Redis Database</w:t>
      </w:r>
      <w:r>
        <w:t>.</w:t>
      </w:r>
    </w:p>
    <w:p>
      <w:pPr>
        <w:pStyle w:val="ListNumber"/>
      </w:pPr>
      <w:r>
        <w:t>Fill in the connection details:</w:t>
      </w:r>
    </w:p>
    <w:p>
      <w:pPr>
        <w:pStyle w:val="ListBullet2"/>
      </w:pPr>
      <w:r>
        <w:rPr>
          <w:b/>
        </w:rPr>
        <w:t>Host:</w:t>
      </w:r>
      <w:r>
        <w:t xml:space="preserve"> </w:t>
      </w:r>
      <w:r>
        <w:rPr>
          <w:rFonts w:ascii="Courier New" w:hAnsi="Courier New"/>
          <w:color w:val="C7254E"/>
          <w:sz w:val="20"/>
        </w:rPr>
        <w:t>127.0.0.1</w:t>
      </w:r>
    </w:p>
    <w:p>
      <w:pPr>
        <w:pStyle w:val="ListBullet2"/>
      </w:pPr>
      <w:r>
        <w:rPr>
          <w:b/>
        </w:rPr>
        <w:t>Port:</w:t>
      </w:r>
      <w:r>
        <w:t xml:space="preserve"> </w:t>
      </w:r>
      <w:r>
        <w:rPr>
          <w:rFonts w:ascii="Courier New" w:hAnsi="Courier New"/>
          <w:color w:val="C7254E"/>
          <w:sz w:val="20"/>
        </w:rPr>
        <w:t>6379</w:t>
      </w:r>
    </w:p>
    <w:p>
      <w:pPr>
        <w:pStyle w:val="ListBullet2"/>
      </w:pPr>
      <w:r>
        <w:rPr>
          <w:b/>
        </w:rPr>
        <w:t>Database alias:</w:t>
      </w:r>
      <w:r>
        <w:t xml:space="preserve"> anything you like (e.g. </w:t>
      </w:r>
      <w:r>
        <w:rPr>
          <w:rFonts w:ascii="Courier New" w:hAnsi="Courier New"/>
          <w:color w:val="C7254E"/>
          <w:sz w:val="20"/>
        </w:rPr>
        <w:t>customer-care-local</w:t>
      </w:r>
      <w:r>
        <w:t>)</w:t>
      </w:r>
    </w:p>
    <w:p>
      <w:pPr>
        <w:pStyle w:val="ListNumber"/>
      </w:pPr>
      <w:r>
        <w:t xml:space="preserve">Click </w:t>
      </w:r>
      <w:r>
        <w:rPr>
          <w:b/>
        </w:rPr>
        <w:t>Add Redis Database</w:t>
      </w:r>
      <w:r>
        <w:t xml:space="preserve"> to confirm.</w:t>
      </w:r>
    </w:p>
    <w:p>
      <w:pPr/>
      <w:r>
        <w:t>You can now browse keys, run raw commands, and inspect the data stored by the API.</w:t>
      </w:r>
    </w:p>
    <w:p>
      <w:pPr>
        <w:shd w:val="clear" w:color="auto" w:fill="F2F2F2"/>
      </w:pPr>
      <w:r>
        <w:rPr>
          <w:rFonts w:ascii="Courier New" w:hAnsi="Courier New"/>
          <w:sz w:val="18"/>
        </w:rPr>
        <w:t># Run all tests (unit + integration; no Docker needed — tests use embedded Redis)</w:t>
        <w:br/>
        <w:t>mvn verify</w:t>
      </w:r>
    </w:p>
    <w:p>
      <w:pPr>
        <w:pStyle w:val="Heading3"/>
      </w:pPr>
      <w:r>
        <w:t>Logging</w:t>
      </w:r>
    </w:p>
    <w:p>
      <w:pPr/>
      <w:r>
        <w:t>Both controllers emit structured log lines at clearly defined points so production deployments are never blind: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Event</w:t>
            </w:r>
          </w:p>
        </w:tc>
        <w:tc>
          <w:tcPr>
            <w:tcW w:type="dxa" w:w="2880"/>
          </w:tcPr>
          <w:p>
            <w:r>
              <w:rPr>
                <w:b/>
                <w:sz w:val="18"/>
              </w:rPr>
            </w:r>
            <w:r>
              <w:rPr>
                <w:b/>
              </w:rPr>
              <w:t>Level</w:t>
            </w:r>
          </w:p>
        </w:tc>
        <w:tc>
          <w:tcPr>
            <w:tcW w:type="dxa" w:w="2880"/>
          </w:tcPr>
          <w:p>
            <w:r>
              <w:rPr>
                <w:b/>
                <w:sz w:val="18"/>
              </w:rPr>
            </w:r>
            <w:r>
              <w:rPr>
                <w:b/>
              </w:rPr>
              <w:t>Fields logged</w:t>
            </w:r>
          </w:p>
        </w:tc>
      </w:tr>
      <w:tr>
        <w:tc>
          <w:tcPr>
            <w:tcW w:type="dxa" w:w="2880"/>
          </w:tcPr>
          <w:p>
            <w:r>
              <w:rPr>
                <w:sz w:val="18"/>
              </w:rPr>
            </w:r>
            <w:r>
              <w:t>Request received (</w:t>
            </w:r>
            <w:r>
              <w:rPr>
                <w:rFonts w:ascii="Courier New" w:hAnsi="Courier New"/>
                <w:color w:val="C7254E"/>
                <w:sz w:val="20"/>
              </w:rPr>
              <w:t>POST /one-time-payment</w:t>
            </w:r>
            <w:r>
              <w:t>)</w:t>
            </w:r>
          </w:p>
        </w:tc>
        <w:tc>
          <w:tcPr>
            <w:tcW w:type="dxa" w:w="2880"/>
          </w:tcPr>
          <w:p>
            <w:r>
              <w:rPr>
                <w:sz w:val="18"/>
              </w:rPr>
            </w:r>
            <w:r>
              <w:rPr>
                <w:rFonts w:ascii="Courier New" w:hAnsi="Courier New"/>
                <w:color w:val="C7254E"/>
                <w:sz w:val="20"/>
              </w:rPr>
              <w:t>INFO</w:t>
            </w:r>
          </w:p>
        </w:tc>
        <w:tc>
          <w:tcPr>
            <w:tcW w:type="dxa" w:w="2880"/>
          </w:tcPr>
          <w:p>
            <w:r>
              <w:rPr>
                <w:sz w:val="18"/>
              </w:rPr>
            </w:r>
            <w:r>
              <w:rPr>
                <w:rFonts w:ascii="Courier New" w:hAnsi="Courier New"/>
                <w:color w:val="C7254E"/>
                <w:sz w:val="20"/>
              </w:rPr>
              <w:t>userId</w:t>
            </w:r>
            <w:r>
              <w:t xml:space="preserve">, </w:t>
            </w:r>
            <w:r>
              <w:rPr>
                <w:rFonts w:ascii="Courier New" w:hAnsi="Courier New"/>
                <w:color w:val="C7254E"/>
                <w:sz w:val="20"/>
              </w:rPr>
              <w:t>amount</w:t>
            </w:r>
            <w:r>
              <w:t xml:space="preserve">, </w:t>
            </w:r>
            <w:r>
              <w:rPr>
                <w:rFonts w:ascii="Courier New" w:hAnsi="Courier New"/>
                <w:color w:val="C7254E"/>
                <w:sz w:val="20"/>
              </w:rPr>
              <w:t>idempotencyKey</w:t>
            </w:r>
            <w:r>
              <w:t xml:space="preserve"> presence</w:t>
            </w:r>
          </w:p>
        </w:tc>
      </w:tr>
      <w:tr>
        <w:tc>
          <w:tcPr>
            <w:tcW w:type="dxa" w:w="2880"/>
          </w:tcPr>
          <w:p>
            <w:r>
              <w:rPr>
                <w:sz w:val="18"/>
              </w:rPr>
            </w:r>
            <w:r>
              <w:t>Idempotency cache hit</w:t>
            </w:r>
          </w:p>
        </w:tc>
        <w:tc>
          <w:tcPr>
            <w:tcW w:type="dxa" w:w="2880"/>
          </w:tcPr>
          <w:p>
            <w:r>
              <w:rPr>
                <w:sz w:val="18"/>
              </w:rPr>
            </w:r>
            <w:r>
              <w:rPr>
                <w:rFonts w:ascii="Courier New" w:hAnsi="Courier New"/>
                <w:color w:val="C7254E"/>
                <w:sz w:val="20"/>
              </w:rPr>
              <w:t>INFO</w:t>
            </w:r>
          </w:p>
        </w:tc>
        <w:tc>
          <w:tcPr>
            <w:tcW w:type="dxa" w:w="2880"/>
          </w:tcPr>
          <w:p>
            <w:r>
              <w:rPr>
                <w:sz w:val="18"/>
              </w:rPr>
            </w:r>
            <w:r>
              <w:rPr>
                <w:rFonts w:ascii="Courier New" w:hAnsi="Courier New"/>
                <w:color w:val="C7254E"/>
                <w:sz w:val="20"/>
              </w:rPr>
              <w:t>idempotencyKey</w:t>
            </w:r>
            <w:r>
              <w:t xml:space="preserve">, </w:t>
            </w:r>
            <w:r>
              <w:rPr>
                <w:rFonts w:ascii="Courier New" w:hAnsi="Courier New"/>
                <w:color w:val="C7254E"/>
                <w:sz w:val="20"/>
              </w:rPr>
              <w:t>cachedNewBalance</w:t>
            </w:r>
            <w:r>
              <w:t xml:space="preserve">, </w:t>
            </w:r>
            <w:r>
              <w:rPr>
                <w:rFonts w:ascii="Courier New" w:hAnsi="Courier New"/>
                <w:color w:val="C7254E"/>
                <w:sz w:val="20"/>
              </w:rPr>
              <w:t>elapsedMs</w:t>
            </w:r>
          </w:p>
        </w:tc>
      </w:tr>
      <w:tr>
        <w:tc>
          <w:tcPr>
            <w:tcW w:type="dxa" w:w="2880"/>
          </w:tcPr>
          <w:p>
            <w:r>
              <w:rPr>
                <w:sz w:val="18"/>
              </w:rPr>
            </w:r>
            <w:r>
              <w:t>Payment completed</w:t>
            </w:r>
          </w:p>
        </w:tc>
        <w:tc>
          <w:tcPr>
            <w:tcW w:type="dxa" w:w="2880"/>
          </w:tcPr>
          <w:p>
            <w:r>
              <w:rPr>
                <w:sz w:val="18"/>
              </w:rPr>
            </w:r>
            <w:r>
              <w:rPr>
                <w:rFonts w:ascii="Courier New" w:hAnsi="Courier New"/>
                <w:color w:val="C7254E"/>
                <w:sz w:val="20"/>
              </w:rPr>
              <w:t>INFO</w:t>
            </w:r>
          </w:p>
        </w:tc>
        <w:tc>
          <w:tcPr>
            <w:tcW w:type="dxa" w:w="2880"/>
          </w:tcPr>
          <w:p>
            <w:r>
              <w:rPr>
                <w:sz w:val="18"/>
              </w:rPr>
            </w:r>
            <w:r>
              <w:rPr>
                <w:rFonts w:ascii="Courier New" w:hAnsi="Courier New"/>
                <w:color w:val="C7254E"/>
                <w:sz w:val="20"/>
              </w:rPr>
              <w:t>userId</w:t>
            </w:r>
            <w:r>
              <w:t xml:space="preserve">, </w:t>
            </w:r>
            <w:r>
              <w:rPr>
                <w:rFonts w:ascii="Courier New" w:hAnsi="Courier New"/>
                <w:color w:val="C7254E"/>
                <w:sz w:val="20"/>
              </w:rPr>
              <w:t>prevBalance</w:t>
            </w:r>
            <w:r>
              <w:t xml:space="preserve">, </w:t>
            </w:r>
            <w:r>
              <w:rPr>
                <w:rFonts w:ascii="Courier New" w:hAnsi="Courier New"/>
                <w:color w:val="C7254E"/>
                <w:sz w:val="20"/>
              </w:rPr>
              <w:t>newBalance</w:t>
            </w:r>
            <w:r>
              <w:t xml:space="preserve">, </w:t>
            </w:r>
            <w:r>
              <w:rPr>
                <w:rFonts w:ascii="Courier New" w:hAnsi="Courier New"/>
                <w:color w:val="C7254E"/>
                <w:sz w:val="20"/>
              </w:rPr>
              <w:t>dueDate</w:t>
            </w:r>
            <w:r>
              <w:t xml:space="preserve">, </w:t>
            </w:r>
            <w:r>
              <w:rPr>
                <w:rFonts w:ascii="Courier New" w:hAnsi="Courier New"/>
                <w:color w:val="C7254E"/>
                <w:sz w:val="20"/>
              </w:rPr>
              <w:t>elapsedMs</w:t>
            </w:r>
          </w:p>
        </w:tc>
      </w:tr>
      <w:tr>
        <w:tc>
          <w:tcPr>
            <w:tcW w:type="dxa" w:w="2880"/>
          </w:tcPr>
          <w:p>
            <w:r>
              <w:rPr>
                <w:sz w:val="18"/>
              </w:rPr>
            </w:r>
            <w:r>
              <w:t>Validation / domain errors</w:t>
            </w:r>
          </w:p>
        </w:tc>
        <w:tc>
          <w:tcPr>
            <w:tcW w:type="dxa" w:w="2880"/>
          </w:tcPr>
          <w:p>
            <w:r>
              <w:rPr>
                <w:sz w:val="18"/>
              </w:rPr>
            </w:r>
            <w:r>
              <w:rPr>
                <w:rFonts w:ascii="Courier New" w:hAnsi="Courier New"/>
                <w:color w:val="C7254E"/>
                <w:sz w:val="20"/>
              </w:rPr>
              <w:t>WARN</w:t>
            </w:r>
          </w:p>
        </w:tc>
        <w:tc>
          <w:tcPr>
            <w:tcW w:type="dxa" w:w="2880"/>
          </w:tcPr>
          <w:p>
            <w:r>
              <w:rPr>
                <w:sz w:val="18"/>
              </w:rPr>
            </w:r>
            <w:r>
              <w:t>exception message (no stack trace leaked to client)</w:t>
            </w:r>
          </w:p>
        </w:tc>
      </w:tr>
      <w:tr>
        <w:tc>
          <w:tcPr>
            <w:tcW w:type="dxa" w:w="2880"/>
          </w:tcPr>
          <w:p>
            <w:r>
              <w:rPr>
                <w:sz w:val="18"/>
              </w:rPr>
            </w:r>
            <w:r>
              <w:t>Unexpected errors</w:t>
            </w:r>
          </w:p>
        </w:tc>
        <w:tc>
          <w:tcPr>
            <w:tcW w:type="dxa" w:w="2880"/>
          </w:tcPr>
          <w:p>
            <w:r>
              <w:rPr>
                <w:sz w:val="18"/>
              </w:rPr>
            </w:r>
            <w:r>
              <w:rPr>
                <w:rFonts w:ascii="Courier New" w:hAnsi="Courier New"/>
                <w:color w:val="C7254E"/>
                <w:sz w:val="20"/>
              </w:rPr>
              <w:t>ERROR</w:t>
            </w:r>
          </w:p>
        </w:tc>
        <w:tc>
          <w:tcPr>
            <w:tcW w:type="dxa" w:w="2880"/>
          </w:tcPr>
          <w:p>
            <w:r>
              <w:rPr>
                <w:sz w:val="18"/>
              </w:rPr>
            </w:r>
            <w:r>
              <w:t>full stack trace (server-side only)</w:t>
            </w:r>
          </w:p>
        </w:tc>
      </w:tr>
      <w:tr>
        <w:tc>
          <w:tcPr>
            <w:tcW w:type="dxa" w:w="2880"/>
          </w:tcPr>
          <w:p>
            <w:r>
              <w:rPr>
                <w:sz w:val="18"/>
              </w:rPr>
            </w:r>
            <w:r>
              <w:t>Health check (</w:t>
            </w:r>
            <w:r>
              <w:rPr>
                <w:rFonts w:ascii="Courier New" w:hAnsi="Courier New"/>
                <w:color w:val="C7254E"/>
                <w:sz w:val="20"/>
              </w:rPr>
              <w:t>GET /hello</w:t>
            </w:r>
            <w:r>
              <w:t>)</w:t>
            </w:r>
          </w:p>
        </w:tc>
        <w:tc>
          <w:tcPr>
            <w:tcW w:type="dxa" w:w="2880"/>
          </w:tcPr>
          <w:p>
            <w:r>
              <w:rPr>
                <w:sz w:val="18"/>
              </w:rPr>
            </w:r>
            <w:r>
              <w:rPr>
                <w:rFonts w:ascii="Courier New" w:hAnsi="Courier New"/>
                <w:color w:val="C7254E"/>
                <w:sz w:val="20"/>
              </w:rPr>
              <w:t>DEBUG</w:t>
            </w:r>
          </w:p>
        </w:tc>
        <w:tc>
          <w:tcPr>
            <w:tcW w:type="dxa" w:w="2880"/>
          </w:tcPr>
          <w:p>
            <w:r>
              <w:rPr>
                <w:sz w:val="18"/>
              </w:rPr>
            </w:r>
            <w:r>
              <w:t>endpoint name</w:t>
            </w:r>
          </w:p>
        </w:tc>
      </w:tr>
    </w:tbl>
    <w:p/>
    <w:p>
      <w:pPr/>
      <w:r>
        <w:rPr>
          <w:b/>
        </w:rPr>
        <w:t>MDC correlation</w:t>
      </w:r>
      <w:r>
        <w:t xml:space="preserve"> — </w:t>
      </w:r>
      <w:r>
        <w:rPr>
          <w:rFonts w:ascii="Courier New" w:hAnsi="Courier New"/>
          <w:color w:val="C7254E"/>
          <w:sz w:val="20"/>
        </w:rPr>
        <w:t>userId</w:t>
      </w:r>
      <w:r>
        <w:t xml:space="preserve"> is placed in the [Mapped Diagnostic Context](https://logback.qos.ch/manual/mdc.html) for the entire duration of each payment request. Any log line emitted by downstream services (domain, infra adapter) automatically inherits this value, so a single </w:t>
      </w:r>
      <w:r>
        <w:rPr>
          <w:rFonts w:ascii="Courier New" w:hAnsi="Courier New"/>
          <w:color w:val="C7254E"/>
          <w:sz w:val="20"/>
        </w:rPr>
        <w:t>userId</w:t>
      </w:r>
      <w:r>
        <w:t xml:space="preserve"> grep pulls the complete trace for one request.</w:t>
      </w:r>
    </w:p>
    <w:p>
      <w:pPr/>
      <w:r>
        <w:t xml:space="preserve">To include </w:t>
      </w:r>
      <w:r>
        <w:rPr>
          <w:rFonts w:ascii="Courier New" w:hAnsi="Courier New"/>
          <w:color w:val="C7254E"/>
          <w:sz w:val="20"/>
        </w:rPr>
        <w:t>userId</w:t>
      </w:r>
      <w:r>
        <w:t xml:space="preserve"> in every log line, add </w:t>
      </w:r>
      <w:r>
        <w:rPr>
          <w:rFonts w:ascii="Courier New" w:hAnsi="Courier New"/>
          <w:color w:val="C7254E"/>
          <w:sz w:val="20"/>
        </w:rPr>
        <w:t>%X{userId}</w:t>
      </w:r>
      <w:r>
        <w:t xml:space="preserve"> to your Logback pattern, e.g.:</w:t>
      </w:r>
    </w:p>
    <w:p>
      <w:pPr>
        <w:shd w:val="clear" w:color="auto" w:fill="F2F2F2"/>
      </w:pPr>
      <w:r>
        <w:rPr>
          <w:rFonts w:ascii="Courier New" w:hAnsi="Courier New"/>
          <w:sz w:val="18"/>
        </w:rPr>
        <w:t>&lt;pattern&gt;%d{ISO8601} %-5level [%X{userId}] %logger{36} - %msg%n&lt;/pattern&gt;</w:t>
      </w:r>
    </w:p>
    <w:p>
      <w:pPr/>
      <w:r>
        <w:t xml:space="preserve">Log levels are configured per-package in </w:t>
      </w:r>
      <w:r>
        <w:rPr>
          <w:rFonts w:ascii="Courier New" w:hAnsi="Courier New"/>
          <w:color w:val="C7254E"/>
          <w:sz w:val="20"/>
        </w:rPr>
        <w:t>application.yml</w:t>
      </w:r>
      <w:r>
        <w:t xml:space="preserve"> (</w:t>
      </w:r>
      <w:r>
        <w:rPr>
          <w:rFonts w:ascii="Courier New" w:hAnsi="Courier New"/>
          <w:color w:val="C7254E"/>
          <w:sz w:val="20"/>
        </w:rPr>
        <w:t>com.customercare: INFO</w:t>
      </w:r>
      <w:r>
        <w:t xml:space="preserve">). Switch to </w:t>
      </w:r>
      <w:r>
        <w:rPr>
          <w:rFonts w:ascii="Courier New" w:hAnsi="Courier New"/>
          <w:color w:val="C7254E"/>
          <w:sz w:val="20"/>
        </w:rPr>
        <w:t>DEBUG</w:t>
      </w:r>
      <w:r>
        <w:t xml:space="preserve"> for verbose adapter-level output without redeploying.</w:t>
      </w:r>
    </w:p>
    <w:p>
      <w:pPr>
        <w:pStyle w:val="Heading3"/>
      </w:pPr>
      <w:r>
        <w:t>Architecture</w:t>
      </w:r>
    </w:p>
    <w:p>
      <w:pPr/>
      <w:r>
        <w:t xml:space="preserve">The project uses </w:t>
      </w:r>
      <w:r>
        <w:rPr>
          <w:b/>
        </w:rPr>
        <w:t>Hexagonal Architecture</w:t>
      </w:r>
      <w:r>
        <w:t xml:space="preserve"> across four Maven modules: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Module</w:t>
            </w:r>
          </w:p>
        </w:tc>
        <w:tc>
          <w:tcPr>
            <w:tcW w:type="dxa" w:w="4320"/>
          </w:tcPr>
          <w:p>
            <w:r>
              <w:rPr>
                <w:b/>
                <w:sz w:val="18"/>
              </w:rPr>
            </w:r>
            <w:r>
              <w:rPr>
                <w:b/>
              </w:rPr>
              <w:t>Responsibility</w:t>
            </w:r>
          </w:p>
        </w:tc>
      </w:tr>
      <w:tr>
        <w:tc>
          <w:tcPr>
            <w:tcW w:type="dxa" w:w="4320"/>
          </w:tcPr>
          <w:p>
            <w:r>
              <w:rPr>
                <w:sz w:val="18"/>
              </w:rPr>
            </w:r>
            <w:r>
              <w:rPr>
                <w:rFonts w:ascii="Courier New" w:hAnsi="Courier New"/>
                <w:color w:val="C7254E"/>
                <w:sz w:val="20"/>
              </w:rPr>
              <w:t>domain</w:t>
            </w:r>
          </w:p>
        </w:tc>
        <w:tc>
          <w:tcPr>
            <w:tcW w:type="dxa" w:w="4320"/>
          </w:tcPr>
          <w:p>
            <w:r>
              <w:rPr>
                <w:sz w:val="18"/>
              </w:rPr>
            </w:r>
            <w:r>
              <w:t>Pure business logic — match tiers, due-date rules, use-case</w:t>
            </w:r>
          </w:p>
        </w:tc>
      </w:tr>
      <w:tr>
        <w:tc>
          <w:tcPr>
            <w:tcW w:type="dxa" w:w="4320"/>
          </w:tcPr>
          <w:p>
            <w:r>
              <w:rPr>
                <w:sz w:val="18"/>
              </w:rPr>
            </w:r>
            <w:r>
              <w:rPr>
                <w:rFonts w:ascii="Courier New" w:hAnsi="Courier New"/>
                <w:color w:val="C7254E"/>
                <w:sz w:val="20"/>
              </w:rPr>
              <w:t>app</w:t>
            </w:r>
          </w:p>
        </w:tc>
        <w:tc>
          <w:tcPr>
            <w:tcW w:type="dxa" w:w="4320"/>
          </w:tcPr>
          <w:p>
            <w:r>
              <w:rPr>
                <w:sz w:val="18"/>
              </w:rPr>
            </w:r>
            <w:r>
              <w:t>REST controllers, mappers, global exception handler</w:t>
            </w:r>
          </w:p>
        </w:tc>
      </w:tr>
      <w:tr>
        <w:tc>
          <w:tcPr>
            <w:tcW w:type="dxa" w:w="4320"/>
          </w:tcPr>
          <w:p>
            <w:r>
              <w:rPr>
                <w:sz w:val="18"/>
              </w:rPr>
            </w:r>
            <w:r>
              <w:rPr>
                <w:rFonts w:ascii="Courier New" w:hAnsi="Courier New"/>
                <w:color w:val="C7254E"/>
                <w:sz w:val="20"/>
              </w:rPr>
              <w:t>infra</w:t>
            </w:r>
          </w:p>
        </w:tc>
        <w:tc>
          <w:tcPr>
            <w:tcW w:type="dxa" w:w="4320"/>
          </w:tcPr>
          <w:p>
            <w:r>
              <w:rPr>
                <w:sz w:val="18"/>
              </w:rPr>
            </w:r>
            <w:r>
              <w:t>Redis adapter (</w:t>
            </w:r>
            <w:r>
              <w:rPr>
                <w:rFonts w:ascii="Courier New" w:hAnsi="Courier New"/>
                <w:color w:val="C7254E"/>
                <w:sz w:val="20"/>
              </w:rPr>
              <w:t>AccountAdapter</w:t>
            </w:r>
            <w:r>
              <w:t>), Spring Data repository</w:t>
            </w:r>
          </w:p>
        </w:tc>
      </w:tr>
      <w:tr>
        <w:tc>
          <w:tcPr>
            <w:tcW w:type="dxa" w:w="4320"/>
          </w:tcPr>
          <w:p>
            <w:r>
              <w:rPr>
                <w:sz w:val="18"/>
              </w:rPr>
            </w:r>
            <w:r>
              <w:rPr>
                <w:rFonts w:ascii="Courier New" w:hAnsi="Courier New"/>
                <w:color w:val="C7254E"/>
                <w:sz w:val="20"/>
              </w:rPr>
              <w:t>bootstrap</w:t>
            </w:r>
          </w:p>
        </w:tc>
        <w:tc>
          <w:tcPr>
            <w:tcW w:type="dxa" w:w="4320"/>
          </w:tcPr>
          <w:p>
            <w:r>
              <w:rPr>
                <w:sz w:val="18"/>
              </w:rPr>
            </w:r>
            <w:r>
              <w:t>Spring Boot entry point, wires all modules together</w:t>
            </w:r>
          </w:p>
        </w:tc>
      </w:tr>
    </w:tbl>
    <w:p/>
    <w:p>
      <w:pPr/>
      <w:r>
        <w:t>See [</w:t>
      </w:r>
      <w:r>
        <w:rPr>
          <w:rFonts w:ascii="Courier New" w:hAnsi="Courier New"/>
          <w:color w:val="C7254E"/>
          <w:sz w:val="20"/>
        </w:rPr>
        <w:t>ARCHITECTURE.md</w:t>
      </w:r>
      <w:r>
        <w:t>](ARCHITECTURE.md) for the full diagram.</w:t>
      </w:r>
    </w:p>
    <w:p>
      <w:pPr/>
      <w:r>
        <w:t xml:space="preserve">The </w:t>
      </w:r>
      <w:r>
        <w:rPr>
          <w:b/>
        </w:rPr>
        <w:t>API contract</w:t>
      </w:r>
      <w:r>
        <w:t xml:space="preserve"> is defined in [</w:t>
      </w:r>
      <w:r>
        <w:rPr>
          <w:rFonts w:ascii="Courier New" w:hAnsi="Courier New"/>
          <w:color w:val="C7254E"/>
          <w:sz w:val="20"/>
        </w:rPr>
        <w:t>app/openapi.yaml</w:t>
      </w:r>
      <w:r>
        <w:t xml:space="preserve">](app/openapi.yaml) (contract-first).  </w:t>
      </w:r>
    </w:p>
    <w:p>
      <w:pPr/>
      <w:r>
        <w:t xml:space="preserve">Java DTOs and API interfaces are generated from it at compile time — do </w:t>
      </w:r>
      <w:r>
        <w:rPr>
          <w:b/>
        </w:rPr>
        <w:t>not</w:t>
      </w:r>
      <w:r>
        <w:t xml:space="preserve"> edit them by hand.</w:t>
      </w:r>
    </w:p>
    <w:p>
      <w:pPr>
        <w:pStyle w:val="Heading3"/>
      </w:pPr>
      <w:r>
        <w:t>Endpoint</w:t>
      </w:r>
    </w:p>
    <w:p>
      <w:pPr/>
      <w:r>
        <w:rPr>
          <w:b/>
        </w:rPr>
        <w:t>`POST /one-time-payment`</w:t>
      </w:r>
    </w:p>
    <w:p>
      <w:pPr/>
      <w:r>
        <w:t>Request:</w:t>
      </w:r>
    </w:p>
    <w:p>
      <w:pPr>
        <w:shd w:val="clear" w:color="auto" w:fill="F2F2F2"/>
      </w:pPr>
      <w:r>
        <w:rPr>
          <w:rFonts w:ascii="Courier New" w:hAnsi="Courier New"/>
          <w:sz w:val="18"/>
        </w:rPr>
        <w:t>{ "userId": "user-001", "paymentAmount": 10.00 }</w:t>
      </w:r>
    </w:p>
    <w:p>
      <w:pPr/>
      <w:r>
        <w:t xml:space="preserve">Response </w:t>
      </w:r>
      <w:r>
        <w:rPr>
          <w:rFonts w:ascii="Courier New" w:hAnsi="Courier New"/>
          <w:color w:val="C7254E"/>
          <w:sz w:val="20"/>
        </w:rPr>
        <w:t>200 OK</w:t>
      </w:r>
      <w:r>
        <w:t>:</w:t>
      </w:r>
    </w:p>
    <w:p>
      <w:pPr>
        <w:shd w:val="clear" w:color="auto" w:fill="F2F2F2"/>
      </w:pPr>
      <w:r>
        <w:rPr>
          <w:rFonts w:ascii="Courier New" w:hAnsi="Courier New"/>
          <w:sz w:val="18"/>
        </w:rPr>
        <w:t>{</w:t>
        <w:br/>
        <w:t xml:space="preserve">  "previousBalance": 100.00,</w:t>
        <w:br/>
        <w:t xml:space="preserve">  "newBalance": 89.70,</w:t>
        <w:br/>
        <w:t xml:space="preserve">  "nextPaymentDueDate": "2022-03-29",</w:t>
        <w:br/>
        <w:t xml:space="preserve">  "paymentDate": "2022-03-14"</w:t>
        <w:br/>
        <w:t>}</w:t>
      </w:r>
    </w:p>
    <w:p>
      <w:pPr/>
      <w:r>
        <w:t>Error responses (</w:t>
      </w:r>
      <w:r>
        <w:rPr>
          <w:rFonts w:ascii="Courier New" w:hAnsi="Courier New"/>
          <w:color w:val="C7254E"/>
          <w:sz w:val="20"/>
        </w:rPr>
        <w:t>400</w:t>
      </w:r>
      <w:r>
        <w:t xml:space="preserve">, </w:t>
      </w:r>
      <w:r>
        <w:rPr>
          <w:rFonts w:ascii="Courier New" w:hAnsi="Courier New"/>
          <w:color w:val="C7254E"/>
          <w:sz w:val="20"/>
        </w:rPr>
        <w:t>404</w:t>
      </w:r>
      <w:r>
        <w:t xml:space="preserve">, </w:t>
      </w:r>
      <w:r>
        <w:rPr>
          <w:rFonts w:ascii="Courier New" w:hAnsi="Courier New"/>
          <w:color w:val="C7254E"/>
          <w:sz w:val="20"/>
        </w:rPr>
        <w:t>500</w:t>
      </w:r>
      <w:r>
        <w:t>) use a standard envelope:</w:t>
      </w:r>
    </w:p>
    <w:p>
      <w:pPr>
        <w:shd w:val="clear" w:color="auto" w:fill="F2F2F2"/>
      </w:pPr>
      <w:r>
        <w:rPr>
          <w:rFonts w:ascii="Courier New" w:hAnsi="Courier New"/>
          <w:sz w:val="18"/>
        </w:rPr>
        <w:t>{</w:t>
        <w:br/>
        <w:t xml:space="preserve">  "timestamp": "2026-04-13T10:15:30Z",</w:t>
        <w:br/>
        <w:t xml:space="preserve">  "status": 400,</w:t>
        <w:br/>
        <w:t xml:space="preserve">  "error": "Bad Request",</w:t>
        <w:br/>
        <w:t xml:space="preserve">  "message": "Validation failed",</w:t>
        <w:br/>
        <w:t xml:space="preserve">  "errors": ["paymentAmount: paymentAmount must be greater than 0"]</w:t>
        <w:br/>
        <w:t>}</w:t>
      </w:r>
    </w:p>
    <w:p>
      <w:pPr>
        <w:pStyle w:val="Heading3"/>
      </w:pPr>
      <w:r>
        <w:t>Test coverage</w:t>
      </w:r>
    </w:p>
    <w:p>
      <w:pPr/>
      <w:r>
        <w:t>See [</w:t>
      </w:r>
      <w:r>
        <w:rPr>
          <w:rFonts w:ascii="Courier New" w:hAnsi="Courier New"/>
          <w:color w:val="C7254E"/>
          <w:sz w:val="20"/>
        </w:rPr>
        <w:t>TEST_SCENARIOS.md</w:t>
      </w:r>
      <w:r>
        <w:t>](TEST_SCENARIOS.md) for the full input/expected-output table for every test case.</w:t>
      </w:r>
    </w:p>
    <w:p>
      <w:pPr>
        <w:ind w:left="432"/>
      </w:pPr>
      <w:r>
        <w:rPr>
          <w:i/>
          <w:color w:val="555555"/>
        </w:rPr>
        <w:t>**Conditional date for testing:** The service resolves "today" via an injected `java.time.Clock` bean rather than calling `LocalDate.now()` directly. Unit tests pin the payment date to fixed dates in the `2026-04-10`–`2026-04-16` window so all seven `DayOfWeek` outcomes are deterministically verified. Integration tests only assert that `nextPaymentDueDate` is present (not a specific value), since exact due-date correctness is already proven at the unit-test layer. In production the application context wires `Clock.systemDefaultZone()` so the real current date is used.</w:t>
      </w:r>
    </w:p>
    <w:p>
      <w:r>
        <w:br w:type="page"/>
      </w:r>
    </w:p>
    <w:p>
      <w:pPr>
        <w:pStyle w:val="Heading1"/>
      </w:pPr>
      <w:r>
        <w:t xml:space="preserve">Architecture Document — </w:t>
      </w:r>
      <w:r>
        <w:rPr>
          <w:rFonts w:ascii="Courier New" w:hAnsi="Courier New"/>
          <w:color w:val="C7254E"/>
          <w:sz w:val="20"/>
        </w:rPr>
        <w:t>customer-care-api</w:t>
      </w:r>
    </w:p>
    <w:p>
      <w:pPr>
        <w:ind w:left="432"/>
      </w:pPr>
      <w:r>
        <w:rPr>
          <w:i/>
          <w:color w:val="555555"/>
        </w:rPr>
        <w:t>**Service:** One-Time Payment API</w:t>
      </w:r>
    </w:p>
    <w:p>
      <w:pPr>
        <w:ind w:left="432"/>
      </w:pPr>
      <w:r>
        <w:rPr>
          <w:i/>
          <w:color w:val="555555"/>
        </w:rPr>
        <w:t>**Version:** 1.0.0</w:t>
      </w:r>
    </w:p>
    <w:p>
      <w:pPr>
        <w:ind w:left="432"/>
      </w:pPr>
      <w:r>
        <w:rPr>
          <w:i/>
          <w:color w:val="555555"/>
        </w:rPr>
        <w:t>**Last Updated:** April 2026</w:t>
      </w:r>
    </w:p>
    <w:p>
      <w:pPr>
        <w:pBdr>
          <w:bottom w:val="single" w:sz="6" w:space="1" w:color="999999"/>
        </w:pBdr>
      </w:pPr>
    </w:p>
    <w:p>
      <w:pPr>
        <w:pStyle w:val="Heading2"/>
      </w:pPr>
      <w:r>
        <w:t>Table of Contents</w:t>
      </w:r>
    </w:p>
    <w:p>
      <w:pPr>
        <w:pStyle w:val="ListNumber"/>
      </w:pPr>
      <w:r>
        <w:t>[Overview](#1-overview)</w:t>
      </w:r>
    </w:p>
    <w:p>
      <w:pPr>
        <w:pStyle w:val="ListNumber"/>
      </w:pPr>
      <w:r>
        <w:t>[Getting Started](#2-getting-started)</w:t>
      </w:r>
    </w:p>
    <w:p>
      <w:pPr>
        <w:pStyle w:val="ListNumber"/>
      </w:pPr>
      <w:r>
        <w:t>[Technology Stack](#3-technology-stack)</w:t>
      </w:r>
    </w:p>
    <w:p>
      <w:pPr>
        <w:pStyle w:val="ListNumber"/>
      </w:pPr>
      <w:r>
        <w:t>[Project Structure](#4-project-structure)</w:t>
      </w:r>
    </w:p>
    <w:p>
      <w:pPr>
        <w:pStyle w:val="ListNumber"/>
      </w:pPr>
      <w:r>
        <w:t>[Domain Model](#5-domain-model)</w:t>
      </w:r>
    </w:p>
    <w:p>
      <w:pPr>
        <w:pStyle w:val="ListNumber"/>
      </w:pPr>
      <w:r>
        <w:t>[API Contract](#6-api-contract)</w:t>
      </w:r>
    </w:p>
    <w:p>
      <w:pPr>
        <w:pStyle w:val="ListNumber"/>
      </w:pPr>
      <w:r>
        <w:t>[Business Logic](#7-business-logic)</w:t>
      </w:r>
    </w:p>
    <w:p>
      <w:pPr>
        <w:pStyle w:val="ListNumber"/>
      </w:pPr>
      <w:r>
        <w:t>[Error Handling](#8-error-handling)</w:t>
      </w:r>
    </w:p>
    <w:p>
      <w:pPr>
        <w:pStyle w:val="ListNumber"/>
      </w:pPr>
      <w:r>
        <w:t>[Testing Strategy](#9-testing-strategy)</w:t>
      </w:r>
    </w:p>
    <w:p>
      <w:pPr>
        <w:pStyle w:val="ListNumber"/>
      </w:pPr>
      <w:r>
        <w:t>[Configuration](#10-configuration)</w:t>
      </w:r>
    </w:p>
    <w:p>
      <w:pPr>
        <w:pStyle w:val="ListNumber"/>
      </w:pPr>
      <w:r>
        <w:t>[Observability &amp; Logging](#11-observability--logging)</w:t>
      </w:r>
    </w:p>
    <w:p>
      <w:pPr>
        <w:pStyle w:val="ListNumber"/>
      </w:pPr>
      <w:r>
        <w:t>[Idempotency](#12-idempotency)</w:t>
      </w:r>
    </w:p>
    <w:p>
      <w:pPr>
        <w:pStyle w:val="ListNumber"/>
      </w:pPr>
      <w:r>
        <w:t>[Concurrency &amp; Transaction Safety](#13-concurrency--transaction-safety)</w:t>
      </w:r>
    </w:p>
    <w:p>
      <w:pPr>
        <w:pBdr>
          <w:bottom w:val="single" w:sz="6" w:space="1" w:color="999999"/>
        </w:pBdr>
      </w:pPr>
    </w:p>
    <w:p>
      <w:pPr>
        <w:pStyle w:val="Heading2"/>
      </w:pPr>
      <w:r>
        <w:t>1. Overview</w:t>
      </w:r>
    </w:p>
    <w:p>
      <w:pPr/>
      <w:r>
        <w:rPr>
          <w:rFonts w:ascii="Courier New" w:hAnsi="Courier New"/>
          <w:color w:val="C7254E"/>
          <w:sz w:val="20"/>
        </w:rPr>
        <w:t>customer-care-api</w:t>
      </w:r>
      <w:r>
        <w:t xml:space="preserve"> is a Spring Boot REST microservice that exposes payment operations for the Customer Care domain. Its first feature is the </w:t>
      </w:r>
      <w:r>
        <w:rPr>
          <w:b/>
        </w:rPr>
        <w:t>one-time payment</w:t>
      </w:r>
      <w:r>
        <w:t xml:space="preserve"> — allowing a user to make an ad-hoc payment toward their outstanding medical-expense balance outside of their regular payroll or bank-draft schedule.</w:t>
      </w:r>
    </w:p>
    <w:p>
      <w:pPr>
        <w:pStyle w:val="Heading3"/>
      </w:pPr>
      <w:r>
        <w:t>Core Behaviour</w:t>
      </w:r>
    </w:p>
    <w:p>
      <w:pPr/>
      <w:r>
        <w:t>When a one-time payment is submitted:</w:t>
      </w:r>
    </w:p>
    <w:p>
      <w:pPr>
        <w:pStyle w:val="ListNumber"/>
      </w:pPr>
      <w:r>
        <w:t>The payment amount is deducted from the user's current balance.</w:t>
      </w:r>
    </w:p>
    <w:p>
      <w:pPr>
        <w:pStyle w:val="ListNumber"/>
      </w:pPr>
      <w:r>
        <w:t xml:space="preserve">A </w:t>
      </w:r>
      <w:r>
        <w:rPr>
          <w:b/>
        </w:rPr>
        <w:t>match</w:t>
      </w:r>
      <w:r>
        <w:t xml:space="preserve"> — a percentage of the payment amount — is additionally deducted from the balance based on the payment tier (see §6.1).</w:t>
      </w:r>
    </w:p>
    <w:p>
      <w:pPr>
        <w:pStyle w:val="ListNumber"/>
      </w:pPr>
      <w:r>
        <w:t xml:space="preserve">A </w:t>
      </w:r>
      <w:r>
        <w:rPr>
          <w:b/>
        </w:rPr>
        <w:t>next payment due date</w:t>
      </w:r>
      <w:r>
        <w:t xml:space="preserve"> is calculated as 15 calendar days from the date of payment.</w:t>
      </w:r>
    </w:p>
    <w:p>
      <w:pPr>
        <w:pStyle w:val="ListNumber"/>
      </w:pPr>
      <w:r>
        <w:t xml:space="preserve">If the calculated due date falls on a </w:t>
      </w:r>
      <w:r>
        <w:rPr>
          <w:b/>
        </w:rPr>
        <w:t>Saturday or Sunday</w:t>
      </w:r>
      <w:r>
        <w:t xml:space="preserve">, it is moved forward to the following </w:t>
      </w:r>
      <w:r>
        <w:rPr>
          <w:b/>
        </w:rPr>
        <w:t>Monday</w:t>
      </w:r>
      <w:r>
        <w:t>.</w:t>
      </w:r>
    </w:p>
    <w:p>
      <w:pPr>
        <w:pStyle w:val="ListNumber"/>
      </w:pPr>
      <w:r>
        <w:t>The updated balance and the due date are returned to the caller.</w:t>
      </w:r>
    </w:p>
    <w:p>
      <w:pPr>
        <w:pStyle w:val="Heading3"/>
      </w:pPr>
      <w:r>
        <w:t>Worked Examples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r>
            <w:r>
              <w:rPr>
                <w:b/>
              </w:rPr>
              <w:t>Date of Payment</w:t>
            </w:r>
          </w:p>
        </w:tc>
        <w:tc>
          <w:tcPr>
            <w:tcW w:type="dxa" w:w="1080"/>
          </w:tcPr>
          <w:p>
            <w:r>
              <w:rPr>
                <w:b/>
                <w:sz w:val="18"/>
              </w:rPr>
            </w:r>
            <w:r>
              <w:rPr>
                <w:b/>
              </w:rPr>
              <w:t>Starting Balance</w:t>
            </w:r>
          </w:p>
        </w:tc>
        <w:tc>
          <w:tcPr>
            <w:tcW w:type="dxa" w:w="1080"/>
          </w:tcPr>
          <w:p>
            <w:r>
              <w:rPr>
                <w:b/>
                <w:sz w:val="18"/>
              </w:rPr>
            </w:r>
            <w:r>
              <w:rPr>
                <w:b/>
              </w:rPr>
              <w:t>Payment</w:t>
            </w:r>
          </w:p>
        </w:tc>
        <w:tc>
          <w:tcPr>
            <w:tcW w:type="dxa" w:w="1080"/>
          </w:tcPr>
          <w:p>
            <w:r>
              <w:rPr>
                <w:b/>
                <w:sz w:val="18"/>
              </w:rPr>
            </w:r>
            <w:r>
              <w:rPr>
                <w:b/>
              </w:rPr>
              <w:t>Match</w:t>
            </w:r>
          </w:p>
        </w:tc>
        <w:tc>
          <w:tcPr>
            <w:tcW w:type="dxa" w:w="1080"/>
          </w:tcPr>
          <w:p>
            <w:r>
              <w:rPr>
                <w:b/>
                <w:sz w:val="18"/>
              </w:rPr>
            </w:r>
            <w:r>
              <w:rPr>
                <w:b/>
              </w:rPr>
              <w:t>Match Amount</w:t>
            </w:r>
          </w:p>
        </w:tc>
        <w:tc>
          <w:tcPr>
            <w:tcW w:type="dxa" w:w="1080"/>
          </w:tcPr>
          <w:p>
            <w:r>
              <w:rPr>
                <w:b/>
                <w:sz w:val="18"/>
              </w:rPr>
            </w:r>
            <w:r>
              <w:rPr>
                <w:b/>
              </w:rPr>
              <w:t>New Balance</w:t>
            </w:r>
          </w:p>
        </w:tc>
        <w:tc>
          <w:tcPr>
            <w:tcW w:type="dxa" w:w="1080"/>
          </w:tcPr>
          <w:p>
            <w:r>
              <w:rPr>
                <w:b/>
                <w:sz w:val="18"/>
              </w:rPr>
            </w:r>
            <w:r>
              <w:rPr>
                <w:b/>
              </w:rPr>
              <w:t>Due Date (raw)</w:t>
            </w:r>
          </w:p>
        </w:tc>
        <w:tc>
          <w:tcPr>
            <w:tcW w:type="dxa" w:w="1080"/>
          </w:tcPr>
          <w:p>
            <w:r>
              <w:rPr>
                <w:b/>
                <w:sz w:val="18"/>
              </w:rPr>
            </w:r>
            <w:r>
              <w:rPr>
                <w:b/>
              </w:rPr>
              <w:t>Due Date (adjusted)</w:t>
            </w:r>
          </w:p>
        </w:tc>
      </w:tr>
      <w:tr>
        <w:tc>
          <w:tcPr>
            <w:tcW w:type="dxa" w:w="1080"/>
          </w:tcPr>
          <w:p>
            <w:r>
              <w:rPr>
                <w:sz w:val="18"/>
              </w:rPr>
            </w:r>
            <w:r>
              <w:t>2022-03-14</w:t>
            </w:r>
          </w:p>
        </w:tc>
        <w:tc>
          <w:tcPr>
            <w:tcW w:type="dxa" w:w="1080"/>
          </w:tcPr>
          <w:p>
            <w:r>
              <w:rPr>
                <w:sz w:val="18"/>
              </w:rPr>
            </w:r>
            <w:r>
              <w:t>$100.00</w:t>
            </w:r>
          </w:p>
        </w:tc>
        <w:tc>
          <w:tcPr>
            <w:tcW w:type="dxa" w:w="1080"/>
          </w:tcPr>
          <w:p>
            <w:r>
              <w:rPr>
                <w:sz w:val="18"/>
              </w:rPr>
            </w:r>
            <w:r>
              <w:t>$10.00</w:t>
            </w:r>
          </w:p>
        </w:tc>
        <w:tc>
          <w:tcPr>
            <w:tcW w:type="dxa" w:w="1080"/>
          </w:tcPr>
          <w:p>
            <w:r>
              <w:rPr>
                <w:sz w:val="18"/>
              </w:rPr>
            </w:r>
            <w:r>
              <w:t>3%</w:t>
            </w:r>
          </w:p>
        </w:tc>
        <w:tc>
          <w:tcPr>
            <w:tcW w:type="dxa" w:w="1080"/>
          </w:tcPr>
          <w:p>
            <w:r>
              <w:rPr>
                <w:sz w:val="18"/>
              </w:rPr>
            </w:r>
            <w:r>
              <w:t>$0.30</w:t>
            </w:r>
          </w:p>
        </w:tc>
        <w:tc>
          <w:tcPr>
            <w:tcW w:type="dxa" w:w="1080"/>
          </w:tcPr>
          <w:p>
            <w:r>
              <w:rPr>
                <w:sz w:val="18"/>
              </w:rPr>
            </w:r>
            <w:r>
              <w:t>$89.70</w:t>
            </w:r>
          </w:p>
        </w:tc>
        <w:tc>
          <w:tcPr>
            <w:tcW w:type="dxa" w:w="1080"/>
          </w:tcPr>
          <w:p>
            <w:r>
              <w:rPr>
                <w:sz w:val="18"/>
              </w:rPr>
            </w:r>
            <w:r>
              <w:t>2022-03-29 (Tue)</w:t>
            </w:r>
          </w:p>
        </w:tc>
        <w:tc>
          <w:tcPr>
            <w:tcW w:type="dxa" w:w="1080"/>
          </w:tcPr>
          <w:p>
            <w:r>
              <w:rPr>
                <w:sz w:val="18"/>
              </w:rPr>
            </w:r>
            <w:r>
              <w:t>2022-03-29</w:t>
            </w:r>
          </w:p>
        </w:tc>
      </w:tr>
      <w:tr>
        <w:tc>
          <w:tcPr>
            <w:tcW w:type="dxa" w:w="1080"/>
          </w:tcPr>
          <w:p>
            <w:r>
              <w:rPr>
                <w:sz w:val="18"/>
              </w:rPr>
            </w:r>
            <w:r>
              <w:t>2022-04-08</w:t>
            </w:r>
          </w:p>
        </w:tc>
        <w:tc>
          <w:tcPr>
            <w:tcW w:type="dxa" w:w="1080"/>
          </w:tcPr>
          <w:p>
            <w:r>
              <w:rPr>
                <w:sz w:val="18"/>
              </w:rPr>
            </w:r>
            <w:r>
              <w:t>$500.00</w:t>
            </w:r>
          </w:p>
        </w:tc>
        <w:tc>
          <w:tcPr>
            <w:tcW w:type="dxa" w:w="1080"/>
          </w:tcPr>
          <w:p>
            <w:r>
              <w:rPr>
                <w:sz w:val="18"/>
              </w:rPr>
            </w:r>
            <w:r>
              <w:t>$75.00</w:t>
            </w:r>
          </w:p>
        </w:tc>
        <w:tc>
          <w:tcPr>
            <w:tcW w:type="dxa" w:w="1080"/>
          </w:tcPr>
          <w:p>
            <w:r>
              <w:rPr>
                <w:sz w:val="18"/>
              </w:rPr>
            </w:r>
            <w:r>
              <w:t>5%</w:t>
            </w:r>
          </w:p>
        </w:tc>
        <w:tc>
          <w:tcPr>
            <w:tcW w:type="dxa" w:w="1080"/>
          </w:tcPr>
          <w:p>
            <w:r>
              <w:rPr>
                <w:sz w:val="18"/>
              </w:rPr>
            </w:r>
            <w:r>
              <w:t>$3.75</w:t>
            </w:r>
          </w:p>
        </w:tc>
        <w:tc>
          <w:tcPr>
            <w:tcW w:type="dxa" w:w="1080"/>
          </w:tcPr>
          <w:p>
            <w:r>
              <w:rPr>
                <w:sz w:val="18"/>
              </w:rPr>
            </w:r>
            <w:r>
              <w:t>$421.25</w:t>
            </w:r>
          </w:p>
        </w:tc>
        <w:tc>
          <w:tcPr>
            <w:tcW w:type="dxa" w:w="1080"/>
          </w:tcPr>
          <w:p>
            <w:r>
              <w:rPr>
                <w:sz w:val="18"/>
              </w:rPr>
            </w:r>
            <w:r>
              <w:t>2022-04-23 (Sat)</w:t>
            </w:r>
          </w:p>
        </w:tc>
        <w:tc>
          <w:tcPr>
            <w:tcW w:type="dxa" w:w="1080"/>
          </w:tcPr>
          <w:p>
            <w:r>
              <w:rPr>
                <w:sz w:val="18"/>
              </w:rPr>
            </w:r>
            <w:r>
              <w:t>2022-04-25 (Mon)</w:t>
            </w:r>
          </w:p>
        </w:tc>
      </w:tr>
    </w:tbl>
    <w:p/>
    <w:p>
      <w:pPr>
        <w:ind w:left="432"/>
      </w:pPr>
      <w:r>
        <w:rPr>
          <w:i/>
          <w:color w:val="555555"/>
        </w:rPr>
        <w:t>**Trade-off note:** The "match" reduces the remaining balance just like the payment itself — it is not an addition to what the user owes.</w:t>
      </w:r>
    </w:p>
    <w:p>
      <w:pPr>
        <w:pBdr>
          <w:bottom w:val="single" w:sz="6" w:space="1" w:color="999999"/>
        </w:pBdr>
      </w:pPr>
    </w:p>
    <w:p>
      <w:pPr>
        <w:pStyle w:val="Heading2"/>
      </w:pPr>
      <w:r>
        <w:t>2. Getting Started</w:t>
      </w:r>
    </w:p>
    <w:p>
      <w:pPr>
        <w:pStyle w:val="Heading3"/>
      </w:pPr>
      <w:r>
        <w:t>Prerequisites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Tool</w:t>
            </w:r>
          </w:p>
        </w:tc>
        <w:tc>
          <w:tcPr>
            <w:tcW w:type="dxa" w:w="2160"/>
          </w:tcPr>
          <w:p>
            <w:r>
              <w:rPr>
                <w:b/>
                <w:sz w:val="18"/>
              </w:rPr>
            </w:r>
            <w:r>
              <w:rPr>
                <w:b/>
              </w:rPr>
              <w:t>Version</w:t>
            </w:r>
          </w:p>
        </w:tc>
        <w:tc>
          <w:tcPr>
            <w:tcW w:type="dxa" w:w="2160"/>
          </w:tcPr>
          <w:p>
            <w:r>
              <w:rPr>
                <w:b/>
                <w:sz w:val="18"/>
              </w:rPr>
            </w:r>
            <w:r>
              <w:rPr>
                <w:b/>
              </w:rPr>
              <w:t>Check</w:t>
            </w:r>
          </w:p>
        </w:tc>
        <w:tc>
          <w:tcPr>
            <w:tcW w:type="dxa" w:w="2160"/>
          </w:tcPr>
          <w:p>
            <w:r>
              <w:rPr>
                <w:b/>
                <w:sz w:val="18"/>
              </w:rPr>
            </w:r>
            <w:r>
              <w:rPr>
                <w:b/>
              </w:rPr>
              <w:t>Notes</w:t>
            </w:r>
          </w:p>
        </w:tc>
      </w:tr>
      <w:tr>
        <w:tc>
          <w:tcPr>
            <w:tcW w:type="dxa" w:w="2160"/>
          </w:tcPr>
          <w:p>
            <w:r>
              <w:rPr>
                <w:sz w:val="18"/>
              </w:rPr>
            </w:r>
            <w:r>
              <w:t>Java (JDK)</w:t>
            </w:r>
          </w:p>
        </w:tc>
        <w:tc>
          <w:tcPr>
            <w:tcW w:type="dxa" w:w="2160"/>
          </w:tcPr>
          <w:p>
            <w:r>
              <w:rPr>
                <w:sz w:val="18"/>
              </w:rPr>
            </w:r>
            <w:r>
              <w:t>21</w:t>
            </w:r>
          </w:p>
        </w:tc>
        <w:tc>
          <w:tcPr>
            <w:tcW w:type="dxa" w:w="2160"/>
          </w:tcPr>
          <w:p>
            <w:r>
              <w:rPr>
                <w:sz w:val="18"/>
              </w:rPr>
            </w:r>
            <w:r>
              <w:rPr>
                <w:rFonts w:ascii="Courier New" w:hAnsi="Courier New"/>
                <w:color w:val="C7254E"/>
                <w:sz w:val="20"/>
              </w:rPr>
              <w:t>java -version</w:t>
            </w:r>
          </w:p>
        </w:tc>
        <w:tc>
          <w:tcPr>
            <w:tcW w:type="dxa" w:w="2160"/>
          </w:tcPr>
          <w:p>
            <w:r>
              <w:rPr>
                <w:sz w:val="18"/>
              </w:rPr>
            </w:r>
            <w:r>
              <w:t>Must be a full JDK, not just JRE</w:t>
            </w:r>
          </w:p>
        </w:tc>
      </w:tr>
      <w:tr>
        <w:tc>
          <w:tcPr>
            <w:tcW w:type="dxa" w:w="2160"/>
          </w:tcPr>
          <w:p>
            <w:r>
              <w:rPr>
                <w:sz w:val="18"/>
              </w:rPr>
            </w:r>
            <w:r>
              <w:t>Maven</w:t>
            </w:r>
          </w:p>
        </w:tc>
        <w:tc>
          <w:tcPr>
            <w:tcW w:type="dxa" w:w="2160"/>
          </w:tcPr>
          <w:p>
            <w:r>
              <w:rPr>
                <w:sz w:val="18"/>
              </w:rPr>
            </w:r>
            <w:r>
              <w:t>3.9.x</w:t>
            </w:r>
          </w:p>
        </w:tc>
        <w:tc>
          <w:tcPr>
            <w:tcW w:type="dxa" w:w="2160"/>
          </w:tcPr>
          <w:p>
            <w:r>
              <w:rPr>
                <w:sz w:val="18"/>
              </w:rPr>
            </w:r>
            <w:r>
              <w:rPr>
                <w:rFonts w:ascii="Courier New" w:hAnsi="Courier New"/>
                <w:color w:val="C7254E"/>
                <w:sz w:val="20"/>
              </w:rPr>
              <w:t>mvn -version</w:t>
            </w:r>
          </w:p>
        </w:tc>
        <w:tc>
          <w:tcPr>
            <w:tcW w:type="dxa" w:w="2160"/>
          </w:tcPr>
          <w:p>
            <w:r>
              <w:rPr>
                <w:sz w:val="18"/>
              </w:rPr>
            </w:r>
            <w:r>
              <w:t>—</w:t>
            </w:r>
          </w:p>
        </w:tc>
      </w:tr>
      <w:tr>
        <w:tc>
          <w:tcPr>
            <w:tcW w:type="dxa" w:w="2160"/>
          </w:tcPr>
          <w:p>
            <w:r>
              <w:rPr>
                <w:sz w:val="18"/>
              </w:rPr>
            </w:r>
            <w:r>
              <w:t>Docker Desktop</w:t>
            </w:r>
          </w:p>
        </w:tc>
        <w:tc>
          <w:tcPr>
            <w:tcW w:type="dxa" w:w="2160"/>
          </w:tcPr>
          <w:p>
            <w:r>
              <w:rPr>
                <w:sz w:val="18"/>
              </w:rPr>
            </w:r>
            <w:r>
              <w:t>4.x+</w:t>
            </w:r>
          </w:p>
        </w:tc>
        <w:tc>
          <w:tcPr>
            <w:tcW w:type="dxa" w:w="2160"/>
          </w:tcPr>
          <w:p>
            <w:r>
              <w:rPr>
                <w:sz w:val="18"/>
              </w:rPr>
            </w:r>
            <w:r>
              <w:rPr>
                <w:rFonts w:ascii="Courier New" w:hAnsi="Courier New"/>
                <w:color w:val="C7254E"/>
                <w:sz w:val="20"/>
              </w:rPr>
              <w:t>docker info</w:t>
            </w:r>
          </w:p>
        </w:tc>
        <w:tc>
          <w:tcPr>
            <w:tcW w:type="dxa" w:w="2160"/>
          </w:tcPr>
          <w:p>
            <w:r>
              <w:rPr>
                <w:sz w:val="18"/>
              </w:rPr>
            </w:r>
            <w:r>
              <w:t xml:space="preserve">Provides Docker Engine + Compose. </w:t>
            </w:r>
            <w:r>
              <w:rPr>
                <w:b/>
              </w:rPr>
              <w:t>Redis runs as a Docker container — no separate Redis install required.</w:t>
            </w:r>
            <w:r>
              <w:t xml:space="preserve"> Must be running before </w:t>
            </w:r>
            <w:r>
              <w:rPr>
                <w:rFonts w:ascii="Courier New" w:hAnsi="Courier New"/>
                <w:color w:val="C7254E"/>
                <w:sz w:val="20"/>
              </w:rPr>
              <w:t>docker compose up</w:t>
            </w:r>
            <w:r>
              <w:t>.</w:t>
            </w:r>
          </w:p>
        </w:tc>
      </w:tr>
    </w:tbl>
    <w:p/>
    <w:p>
      <w:pPr>
        <w:ind w:left="432"/>
      </w:pPr>
      <w:r>
        <w:rPr>
          <w:i/>
          <w:color w:val="555555"/>
        </w:rPr>
        <w:t>**Windows / Mac:** Docker Desktop must be running as an application before any `docker` commands will work. If `docker info` returns an error, launch Docker Desktop from the Start menu / Applications folder first.</w:t>
      </w:r>
    </w:p>
    <w:p>
      <w:pPr>
        <w:pStyle w:val="Heading3"/>
      </w:pPr>
      <w:r>
        <w:t>1 — Clone &amp; build</w:t>
      </w:r>
    </w:p>
    <w:p>
      <w:pPr>
        <w:shd w:val="clear" w:color="auto" w:fill="F2F2F2"/>
      </w:pPr>
      <w:r>
        <w:rPr>
          <w:rFonts w:ascii="Courier New" w:hAnsi="Courier New"/>
          <w:sz w:val="18"/>
        </w:rPr>
        <w:t>git clone &lt;repo-url&gt;</w:t>
        <w:br/>
        <w:t>cd customer-care-api</w:t>
        <w:br/>
        <w:t>mvn clean verify</w:t>
      </w:r>
    </w:p>
    <w:p>
      <w:pPr/>
      <w:r>
        <w:rPr>
          <w:rFonts w:ascii="Courier New" w:hAnsi="Courier New"/>
          <w:color w:val="C7254E"/>
          <w:sz w:val="20"/>
        </w:rPr>
        <w:t>mvn verify</w:t>
      </w:r>
      <w:r>
        <w:t xml:space="preserve"> compiles, runs all tests, and generates the JaCoCo coverage report under </w:t>
      </w:r>
      <w:r>
        <w:rPr>
          <w:rFonts w:ascii="Courier New" w:hAnsi="Courier New"/>
          <w:color w:val="C7254E"/>
          <w:sz w:val="20"/>
        </w:rPr>
        <w:t>target/site/jacoco/</w:t>
      </w:r>
      <w:r>
        <w:t>.</w:t>
      </w:r>
    </w:p>
    <w:p>
      <w:pPr>
        <w:pStyle w:val="Heading3"/>
      </w:pPr>
      <w:r>
        <w:t>2 — Run locally</w:t>
      </w:r>
    </w:p>
    <w:p>
      <w:pPr>
        <w:shd w:val="clear" w:color="auto" w:fill="F2F2F2"/>
      </w:pPr>
      <w:r>
        <w:rPr>
          <w:rFonts w:ascii="Courier New" w:hAnsi="Courier New"/>
          <w:sz w:val="18"/>
        </w:rPr>
        <w:t>mvn spring-boot:run -pl bootstrap</w:t>
      </w:r>
    </w:p>
    <w:p>
      <w:pPr/>
      <w:r>
        <w:t>Or run the packaged fat JAR directly:</w:t>
      </w:r>
    </w:p>
    <w:p>
      <w:pPr>
        <w:shd w:val="clear" w:color="auto" w:fill="F2F2F2"/>
      </w:pPr>
      <w:r>
        <w:rPr>
          <w:rFonts w:ascii="Courier New" w:hAnsi="Courier New"/>
          <w:sz w:val="18"/>
        </w:rPr>
        <w:t>java -jar bootstrap/target/bootstrap-1.0.0-SNAPSHOT.jar</w:t>
      </w:r>
    </w:p>
    <w:p>
      <w:pPr>
        <w:pStyle w:val="Heading3"/>
      </w:pPr>
      <w:r>
        <w:t>3 — Verify it's up</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Check</w:t>
            </w:r>
          </w:p>
        </w:tc>
        <w:tc>
          <w:tcPr>
            <w:tcW w:type="dxa" w:w="4320"/>
          </w:tcPr>
          <w:p>
            <w:r>
              <w:rPr>
                <w:b/>
                <w:sz w:val="18"/>
              </w:rPr>
            </w:r>
            <w:r>
              <w:rPr>
                <w:b/>
              </w:rPr>
              <w:t>Command</w:t>
            </w:r>
          </w:p>
        </w:tc>
      </w:tr>
      <w:tr>
        <w:tc>
          <w:tcPr>
            <w:tcW w:type="dxa" w:w="4320"/>
          </w:tcPr>
          <w:p>
            <w:r>
              <w:rPr>
                <w:sz w:val="18"/>
              </w:rPr>
            </w:r>
            <w:r>
              <w:t>Hello endpoint</w:t>
            </w:r>
          </w:p>
        </w:tc>
        <w:tc>
          <w:tcPr>
            <w:tcW w:type="dxa" w:w="4320"/>
          </w:tcPr>
          <w:p>
            <w:r>
              <w:rPr>
                <w:sz w:val="18"/>
              </w:rPr>
            </w:r>
            <w:r>
              <w:rPr>
                <w:rFonts w:ascii="Courier New" w:hAnsi="Courier New"/>
                <w:color w:val="C7254E"/>
                <w:sz w:val="20"/>
              </w:rPr>
              <w:t>curl http://localhost:8080/hello</w:t>
            </w:r>
          </w:p>
        </w:tc>
      </w:tr>
      <w:tr>
        <w:tc>
          <w:tcPr>
            <w:tcW w:type="dxa" w:w="4320"/>
          </w:tcPr>
          <w:p>
            <w:r>
              <w:rPr>
                <w:sz w:val="18"/>
              </w:rPr>
            </w:r>
            <w:r>
              <w:t>Health probe</w:t>
            </w:r>
          </w:p>
        </w:tc>
        <w:tc>
          <w:tcPr>
            <w:tcW w:type="dxa" w:w="4320"/>
          </w:tcPr>
          <w:p>
            <w:r>
              <w:rPr>
                <w:sz w:val="18"/>
              </w:rPr>
            </w:r>
            <w:r>
              <w:rPr>
                <w:rFonts w:ascii="Courier New" w:hAnsi="Courier New"/>
                <w:color w:val="C7254E"/>
                <w:sz w:val="20"/>
              </w:rPr>
              <w:t>curl http://localhost:8080/actuator/health</w:t>
            </w:r>
          </w:p>
        </w:tc>
      </w:tr>
      <w:tr>
        <w:tc>
          <w:tcPr>
            <w:tcW w:type="dxa" w:w="4320"/>
          </w:tcPr>
          <w:p>
            <w:r>
              <w:rPr>
                <w:sz w:val="18"/>
              </w:rPr>
            </w:r>
            <w:r>
              <w:t>Swagger UI</w:t>
            </w:r>
          </w:p>
        </w:tc>
        <w:tc>
          <w:tcPr>
            <w:tcW w:type="dxa" w:w="4320"/>
          </w:tcPr>
          <w:p>
            <w:r>
              <w:rPr>
                <w:sz w:val="18"/>
              </w:rPr>
            </w:r>
            <w:r>
              <w:t xml:space="preserve">Open </w:t>
            </w:r>
            <w:r>
              <w:rPr>
                <w:rFonts w:ascii="Courier New" w:hAnsi="Courier New"/>
                <w:color w:val="C7254E"/>
                <w:sz w:val="20"/>
              </w:rPr>
              <w:t>http://localhost:8080/swagger-ui.html</w:t>
            </w:r>
            <w:r>
              <w:t xml:space="preserve"> in a browser</w:t>
            </w:r>
          </w:p>
        </w:tc>
      </w:tr>
      <w:tr>
        <w:tc>
          <w:tcPr>
            <w:tcW w:type="dxa" w:w="4320"/>
          </w:tcPr>
          <w:p>
            <w:r>
              <w:rPr>
                <w:sz w:val="18"/>
              </w:rPr>
            </w:r>
            <w:r>
              <w:t>Raw OpenAPI spec</w:t>
            </w:r>
          </w:p>
        </w:tc>
        <w:tc>
          <w:tcPr>
            <w:tcW w:type="dxa" w:w="4320"/>
          </w:tcPr>
          <w:p>
            <w:r>
              <w:rPr>
                <w:sz w:val="18"/>
              </w:rPr>
            </w:r>
            <w:r>
              <w:rPr>
                <w:rFonts w:ascii="Courier New" w:hAnsi="Courier New"/>
                <w:color w:val="C7254E"/>
                <w:sz w:val="20"/>
              </w:rPr>
              <w:t>curl http://localhost:8080/v3/api-docs</w:t>
            </w:r>
          </w:p>
        </w:tc>
      </w:tr>
    </w:tbl>
    <w:p/>
    <w:p>
      <w:pPr>
        <w:pStyle w:val="Heading3"/>
      </w:pPr>
      <w:r>
        <w:t>Running with Redis</w:t>
      </w:r>
    </w:p>
    <w:p>
      <w:pPr/>
      <w:r>
        <w:t>Start Docker Desktop, then:</w:t>
      </w:r>
    </w:p>
    <w:p>
      <w:pPr>
        <w:shd w:val="clear" w:color="auto" w:fill="F2F2F2"/>
      </w:pPr>
      <w:r>
        <w:rPr>
          <w:rFonts w:ascii="Courier New" w:hAnsi="Courier New"/>
          <w:sz w:val="18"/>
        </w:rPr>
        <w:t>docker compose up -d          # starts redis:7-alpine on port 6379 + RedisInsight on port 5540</w:t>
        <w:br/>
        <w:t>mvn spring-boot:run -pl bootstrap -Dspring-boot.run.profiles=local</w:t>
      </w:r>
    </w:p>
    <w:p>
      <w:pPr/>
      <w:r>
        <w:rPr>
          <w:rFonts w:ascii="Courier New" w:hAnsi="Courier New"/>
          <w:color w:val="C7254E"/>
          <w:sz w:val="20"/>
        </w:rPr>
        <w:t>docker compose up -d</w:t>
      </w:r>
      <w:r>
        <w:t xml:space="preserve"> starts two containers (from </w:t>
      </w:r>
      <w:r>
        <w:rPr>
          <w:rFonts w:ascii="Courier New" w:hAnsi="Courier New"/>
          <w:color w:val="C7254E"/>
          <w:sz w:val="20"/>
        </w:rPr>
        <w:t>docker-compose.yml</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Container</w:t>
            </w:r>
          </w:p>
        </w:tc>
        <w:tc>
          <w:tcPr>
            <w:tcW w:type="dxa" w:w="2160"/>
          </w:tcPr>
          <w:p>
            <w:r>
              <w:rPr>
                <w:b/>
                <w:sz w:val="18"/>
              </w:rPr>
            </w:r>
            <w:r>
              <w:rPr>
                <w:b/>
              </w:rPr>
              <w:t>Image</w:t>
            </w:r>
          </w:p>
        </w:tc>
        <w:tc>
          <w:tcPr>
            <w:tcW w:type="dxa" w:w="2160"/>
          </w:tcPr>
          <w:p>
            <w:r>
              <w:rPr>
                <w:b/>
                <w:sz w:val="18"/>
              </w:rPr>
            </w:r>
            <w:r>
              <w:rPr>
                <w:b/>
              </w:rPr>
              <w:t>Port</w:t>
            </w:r>
          </w:p>
        </w:tc>
        <w:tc>
          <w:tcPr>
            <w:tcW w:type="dxa" w:w="2160"/>
          </w:tcPr>
          <w:p>
            <w:r>
              <w:rPr>
                <w:b/>
                <w:sz w:val="18"/>
              </w:rPr>
            </w:r>
            <w:r>
              <w:rPr>
                <w:b/>
              </w:rPr>
              <w:t>Purpose</w:t>
            </w:r>
          </w:p>
        </w:tc>
      </w:tr>
      <w:tr>
        <w:tc>
          <w:tcPr>
            <w:tcW w:type="dxa" w:w="2160"/>
          </w:tcPr>
          <w:p>
            <w:r>
              <w:rPr>
                <w:sz w:val="18"/>
              </w:rPr>
            </w:r>
            <w:r>
              <w:rPr>
                <w:rFonts w:ascii="Courier New" w:hAnsi="Courier New"/>
                <w:color w:val="C7254E"/>
                <w:sz w:val="20"/>
              </w:rPr>
              <w:t>customer-care-redis</w:t>
            </w:r>
          </w:p>
        </w:tc>
        <w:tc>
          <w:tcPr>
            <w:tcW w:type="dxa" w:w="2160"/>
          </w:tcPr>
          <w:p>
            <w:r>
              <w:rPr>
                <w:sz w:val="18"/>
              </w:rPr>
            </w:r>
            <w:r>
              <w:rPr>
                <w:rFonts w:ascii="Courier New" w:hAnsi="Courier New"/>
                <w:color w:val="C7254E"/>
                <w:sz w:val="20"/>
              </w:rPr>
              <w:t>redis:7-alpine</w:t>
            </w:r>
          </w:p>
        </w:tc>
        <w:tc>
          <w:tcPr>
            <w:tcW w:type="dxa" w:w="2160"/>
          </w:tcPr>
          <w:p>
            <w:r>
              <w:rPr>
                <w:sz w:val="18"/>
              </w:rPr>
            </w:r>
            <w:r>
              <w:rPr>
                <w:rFonts w:ascii="Courier New" w:hAnsi="Courier New"/>
                <w:color w:val="C7254E"/>
                <w:sz w:val="20"/>
              </w:rPr>
              <w:t>6379</w:t>
            </w:r>
          </w:p>
        </w:tc>
        <w:tc>
          <w:tcPr>
            <w:tcW w:type="dxa" w:w="2160"/>
          </w:tcPr>
          <w:p>
            <w:r>
              <w:rPr>
                <w:sz w:val="18"/>
              </w:rPr>
            </w:r>
            <w:r>
              <w:t>Redis data store</w:t>
            </w:r>
          </w:p>
        </w:tc>
      </w:tr>
      <w:tr>
        <w:tc>
          <w:tcPr>
            <w:tcW w:type="dxa" w:w="2160"/>
          </w:tcPr>
          <w:p>
            <w:r>
              <w:rPr>
                <w:sz w:val="18"/>
              </w:rPr>
            </w:r>
            <w:r>
              <w:rPr>
                <w:rFonts w:ascii="Courier New" w:hAnsi="Courier New"/>
                <w:color w:val="C7254E"/>
                <w:sz w:val="20"/>
              </w:rPr>
              <w:t>customer-care-redisinsight</w:t>
            </w:r>
          </w:p>
        </w:tc>
        <w:tc>
          <w:tcPr>
            <w:tcW w:type="dxa" w:w="2160"/>
          </w:tcPr>
          <w:p>
            <w:r>
              <w:rPr>
                <w:sz w:val="18"/>
              </w:rPr>
            </w:r>
            <w:r>
              <w:rPr>
                <w:rFonts w:ascii="Courier New" w:hAnsi="Courier New"/>
                <w:color w:val="C7254E"/>
                <w:sz w:val="20"/>
              </w:rPr>
              <w:t>redis/redisinsight:latest</w:t>
            </w:r>
          </w:p>
        </w:tc>
        <w:tc>
          <w:tcPr>
            <w:tcW w:type="dxa" w:w="2160"/>
          </w:tcPr>
          <w:p>
            <w:r>
              <w:rPr>
                <w:sz w:val="18"/>
              </w:rPr>
            </w:r>
            <w:r>
              <w:rPr>
                <w:rFonts w:ascii="Courier New" w:hAnsi="Courier New"/>
                <w:color w:val="C7254E"/>
                <w:sz w:val="20"/>
              </w:rPr>
              <w:t>5540</w:t>
            </w:r>
          </w:p>
        </w:tc>
        <w:tc>
          <w:tcPr>
            <w:tcW w:type="dxa" w:w="2160"/>
          </w:tcPr>
          <w:p>
            <w:r>
              <w:rPr>
                <w:sz w:val="18"/>
              </w:rPr>
            </w:r>
            <w:r>
              <w:t>Browser-based Redis GUI</w:t>
            </w:r>
          </w:p>
        </w:tc>
      </w:tr>
    </w:tbl>
    <w:p/>
    <w:p>
      <w:pPr/>
      <w:r>
        <w:rPr>
          <w:b/>
        </w:rPr>
        <w:t>RedisInsight</w:t>
      </w:r>
      <w:r>
        <w:t xml:space="preserve"> — open </w:t>
      </w:r>
      <w:r>
        <w:rPr>
          <w:rFonts w:ascii="Courier New" w:hAnsi="Courier New"/>
          <w:color w:val="C7254E"/>
          <w:sz w:val="20"/>
        </w:rPr>
        <w:t>http://localhost:5540</w:t>
      </w:r>
      <w:r>
        <w:t xml:space="preserve">, click </w:t>
      </w:r>
      <w:r>
        <w:rPr>
          <w:b/>
        </w:rPr>
        <w:t>Add Redis Database</w:t>
      </w:r>
      <w:r>
        <w:t xml:space="preserve">, set host </w:t>
      </w:r>
      <w:r>
        <w:rPr>
          <w:rFonts w:ascii="Courier New" w:hAnsi="Courier New"/>
          <w:color w:val="C7254E"/>
          <w:sz w:val="20"/>
        </w:rPr>
        <w:t>127.0.0.1</w:t>
      </w:r>
      <w:r>
        <w:t xml:space="preserve"> port </w:t>
      </w:r>
      <w:r>
        <w:rPr>
          <w:rFonts w:ascii="Courier New" w:hAnsi="Courier New"/>
          <w:color w:val="C7254E"/>
          <w:sz w:val="20"/>
        </w:rPr>
        <w:t>6379</w:t>
      </w:r>
      <w:r>
        <w:t xml:space="preserve"> to inspect keys live while the API runs.</w:t>
      </w:r>
    </w:p>
    <w:p>
      <w:pPr>
        <w:ind w:left="432"/>
      </w:pPr>
      <w:r>
        <w:rPr>
          <w:i/>
          <w:color w:val="555555"/>
        </w:rPr>
        <w:t>**Seed demo accounts before using Swagger** — run the seed script once after `docker compose up -d`:</w:t>
      </w:r>
    </w:p>
    <w:p>
      <w:pPr/>
      <w:r>
        <w:t>&gt;</w:t>
      </w:r>
    </w:p>
    <w:p>
      <w:pPr>
        <w:ind w:left="432"/>
      </w:pPr>
      <w:r>
        <w:rPr>
          <w:i/>
          <w:color w:val="555555"/>
        </w:rPr>
        <w:t>```bash</w:t>
      </w:r>
    </w:p>
    <w:p>
      <w:pPr>
        <w:ind w:left="432"/>
      </w:pPr>
      <w:r>
        <w:rPr>
          <w:i/>
          <w:color w:val="555555"/>
        </w:rPr>
        <w:t>bash scripts/seed-local-data.sh</w:t>
      </w:r>
    </w:p>
    <w:p>
      <w:pPr>
        <w:ind w:left="432"/>
      </w:pPr>
      <w:r>
        <w:rPr>
          <w:i/>
          <w:color w:val="555555"/>
        </w:rPr>
        <w:t>```</w:t>
      </w:r>
    </w:p>
    <w:p>
      <w:pPr/>
      <w:r>
        <w:t>&gt;</w:t>
      </w:r>
    </w:p>
    <w:p>
      <w:pPr>
        <w:ind w:left="432"/>
      </w:pPr>
      <w:r>
        <w:rPr>
          <w:i/>
          <w:color w:val="555555"/>
        </w:rPr>
        <w:t>| `userId` | Balance | Best example payment |</w:t>
      </w:r>
    </w:p>
    <w:p>
      <w:pPr>
        <w:ind w:left="432"/>
      </w:pPr>
      <w:r>
        <w:rPr>
          <w:i/>
          <w:color w:val="555555"/>
        </w:rPr>
        <w:t>|----------|---------|---------------------|</w:t>
      </w:r>
    </w:p>
    <w:p>
      <w:pPr>
        <w:ind w:left="432"/>
      </w:pPr>
      <w:r>
        <w:rPr>
          <w:i/>
          <w:color w:val="555555"/>
        </w:rPr>
        <w:t>| `user-001` | `$100.00` | `$10.00` → 3% match → new balance `$89.70` |</w:t>
      </w:r>
    </w:p>
    <w:p>
      <w:pPr>
        <w:ind w:left="432"/>
      </w:pPr>
      <w:r>
        <w:rPr>
          <w:i/>
          <w:color w:val="555555"/>
        </w:rPr>
        <w:t>| `user-002` | `$500.00` | `$75.00` → 5% match → new balance `$421.25` |</w:t>
      </w:r>
    </w:p>
    <w:p>
      <w:pPr>
        <w:ind w:left="432"/>
      </w:pPr>
      <w:r>
        <w:rPr>
          <w:i/>
          <w:color w:val="555555"/>
        </w:rPr>
        <w:t>| `user-low` | `$50.00` | `$5.00` → 1% match → new balance `$44.95` |</w:t>
      </w:r>
    </w:p>
    <w:p>
      <w:pPr/>
      <w:r>
        <w:t>&gt;</w:t>
      </w:r>
    </w:p>
    <w:p>
      <w:pPr>
        <w:ind w:left="432"/>
      </w:pPr>
      <w:r>
        <w:rPr>
          <w:i/>
          <w:color w:val="555555"/>
        </w:rPr>
        <w:t>The script uses `docker exec redis-cli` — no seed data ever touches Java source code.</w:t>
      </w:r>
    </w:p>
    <w:p>
      <w:pPr/>
      <w:r>
        <w:t>To stop all containers:</w:t>
      </w:r>
    </w:p>
    <w:p>
      <w:pPr>
        <w:shd w:val="clear" w:color="auto" w:fill="F2F2F2"/>
      </w:pPr>
      <w:r>
        <w:rPr>
          <w:rFonts w:ascii="Courier New" w:hAnsi="Courier New"/>
          <w:sz w:val="18"/>
        </w:rPr>
        <w:t>docker compose down</w:t>
      </w:r>
    </w:p>
    <w:p>
      <w:pPr>
        <w:ind w:left="432"/>
      </w:pPr>
      <w:r>
        <w:rPr>
          <w:i/>
          <w:color w:val="555555"/>
        </w:rPr>
        <w:t>**Tests never need Docker** — `mvn verify` uses embedded Redis and runs anywhere Maven runs.</w:t>
      </w:r>
    </w:p>
    <w:p>
      <w:pPr>
        <w:pBdr>
          <w:bottom w:val="single" w:sz="6" w:space="1" w:color="999999"/>
        </w:pBdr>
      </w:pPr>
    </w:p>
    <w:p>
      <w:pPr>
        <w:pStyle w:val="Heading2"/>
      </w:pPr>
      <w:r>
        <w:t>3. Technology Stack</w:t>
      </w:r>
    </w:p>
    <w:p>
      <w:pPr>
        <w:pStyle w:val="Heading3"/>
      </w:pPr>
      <w:r>
        <w:t>Iteration 1 (Current — Redis)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Layer</w:t>
            </w:r>
          </w:p>
        </w:tc>
        <w:tc>
          <w:tcPr>
            <w:tcW w:type="dxa" w:w="2880"/>
          </w:tcPr>
          <w:p>
            <w:r>
              <w:rPr>
                <w:b/>
                <w:sz w:val="18"/>
              </w:rPr>
            </w:r>
            <w:r>
              <w:rPr>
                <w:b/>
              </w:rPr>
              <w:t>Technology</w:t>
            </w:r>
          </w:p>
        </w:tc>
        <w:tc>
          <w:tcPr>
            <w:tcW w:type="dxa" w:w="2880"/>
          </w:tcPr>
          <w:p>
            <w:r>
              <w:rPr>
                <w:b/>
                <w:sz w:val="18"/>
              </w:rPr>
            </w:r>
            <w:r>
              <w:rPr>
                <w:b/>
              </w:rPr>
              <w:t>Version</w:t>
            </w:r>
          </w:p>
        </w:tc>
      </w:tr>
      <w:tr>
        <w:tc>
          <w:tcPr>
            <w:tcW w:type="dxa" w:w="2880"/>
          </w:tcPr>
          <w:p>
            <w:r>
              <w:rPr>
                <w:sz w:val="18"/>
              </w:rPr>
            </w:r>
            <w:r>
              <w:t>Language</w:t>
            </w:r>
          </w:p>
        </w:tc>
        <w:tc>
          <w:tcPr>
            <w:tcW w:type="dxa" w:w="2880"/>
          </w:tcPr>
          <w:p>
            <w:r>
              <w:rPr>
                <w:sz w:val="18"/>
              </w:rPr>
            </w:r>
            <w:r>
              <w:t>Java</w:t>
            </w:r>
          </w:p>
        </w:tc>
        <w:tc>
          <w:tcPr>
            <w:tcW w:type="dxa" w:w="2880"/>
          </w:tcPr>
          <w:p>
            <w:r>
              <w:rPr>
                <w:sz w:val="18"/>
              </w:rPr>
            </w:r>
            <w:r>
              <w:t>21 (LTS)</w:t>
            </w:r>
          </w:p>
        </w:tc>
      </w:tr>
      <w:tr>
        <w:tc>
          <w:tcPr>
            <w:tcW w:type="dxa" w:w="2880"/>
          </w:tcPr>
          <w:p>
            <w:r>
              <w:rPr>
                <w:sz w:val="18"/>
              </w:rPr>
            </w:r>
            <w:r>
              <w:t>Framework</w:t>
            </w:r>
          </w:p>
        </w:tc>
        <w:tc>
          <w:tcPr>
            <w:tcW w:type="dxa" w:w="2880"/>
          </w:tcPr>
          <w:p>
            <w:r>
              <w:rPr>
                <w:sz w:val="18"/>
              </w:rPr>
            </w:r>
            <w:r>
              <w:t>Spring Boot</w:t>
            </w:r>
          </w:p>
        </w:tc>
        <w:tc>
          <w:tcPr>
            <w:tcW w:type="dxa" w:w="2880"/>
          </w:tcPr>
          <w:p>
            <w:r>
              <w:rPr>
                <w:sz w:val="18"/>
              </w:rPr>
            </w:r>
            <w:r>
              <w:t>3.2.x</w:t>
            </w:r>
          </w:p>
        </w:tc>
      </w:tr>
      <w:tr>
        <w:tc>
          <w:tcPr>
            <w:tcW w:type="dxa" w:w="2880"/>
          </w:tcPr>
          <w:p>
            <w:r>
              <w:rPr>
                <w:sz w:val="18"/>
              </w:rPr>
            </w:r>
            <w:r>
              <w:t>Build Tool</w:t>
            </w:r>
          </w:p>
        </w:tc>
        <w:tc>
          <w:tcPr>
            <w:tcW w:type="dxa" w:w="2880"/>
          </w:tcPr>
          <w:p>
            <w:r>
              <w:rPr>
                <w:sz w:val="18"/>
              </w:rPr>
            </w:r>
            <w:r>
              <w:t>Maven</w:t>
            </w:r>
          </w:p>
        </w:tc>
        <w:tc>
          <w:tcPr>
            <w:tcW w:type="dxa" w:w="2880"/>
          </w:tcPr>
          <w:p>
            <w:r>
              <w:rPr>
                <w:sz w:val="18"/>
              </w:rPr>
            </w:r>
            <w:r>
              <w:t>3.9.x</w:t>
            </w:r>
          </w:p>
        </w:tc>
      </w:tr>
      <w:tr>
        <w:tc>
          <w:tcPr>
            <w:tcW w:type="dxa" w:w="2880"/>
          </w:tcPr>
          <w:p>
            <w:r>
              <w:rPr>
                <w:sz w:val="18"/>
              </w:rPr>
            </w:r>
            <w:r>
              <w:t>Architecture</w:t>
            </w:r>
          </w:p>
        </w:tc>
        <w:tc>
          <w:tcPr>
            <w:tcW w:type="dxa" w:w="2880"/>
          </w:tcPr>
          <w:p>
            <w:r>
              <w:rPr>
                <w:sz w:val="18"/>
              </w:rPr>
            </w:r>
            <w:r>
              <w:t>Hexagonal (Ports &amp; Adapters)</w:t>
            </w:r>
          </w:p>
        </w:tc>
        <w:tc>
          <w:tcPr>
            <w:tcW w:type="dxa" w:w="2880"/>
          </w:tcPr>
          <w:p>
            <w:r>
              <w:rPr>
                <w:sz w:val="18"/>
              </w:rPr>
            </w:r>
            <w:r>
              <w:t>—</w:t>
            </w:r>
          </w:p>
        </w:tc>
      </w:tr>
      <w:tr>
        <w:tc>
          <w:tcPr>
            <w:tcW w:type="dxa" w:w="2880"/>
          </w:tcPr>
          <w:p>
            <w:r>
              <w:rPr>
                <w:sz w:val="18"/>
              </w:rPr>
            </w:r>
            <w:r>
              <w:t>Web</w:t>
            </w:r>
          </w:p>
        </w:tc>
        <w:tc>
          <w:tcPr>
            <w:tcW w:type="dxa" w:w="2880"/>
          </w:tcPr>
          <w:p>
            <w:r>
              <w:rPr>
                <w:sz w:val="18"/>
              </w:rPr>
            </w:r>
            <w:r>
              <w:t>Spring Web (Spring MVC)</w:t>
            </w:r>
          </w:p>
        </w:tc>
        <w:tc>
          <w:tcPr>
            <w:tcW w:type="dxa" w:w="2880"/>
          </w:tcPr>
          <w:p>
            <w:r>
              <w:rPr>
                <w:sz w:val="18"/>
              </w:rPr>
            </w:r>
            <w:r>
              <w:t>(managed by Boot)</w:t>
            </w:r>
          </w:p>
        </w:tc>
      </w:tr>
      <w:tr>
        <w:tc>
          <w:tcPr>
            <w:tcW w:type="dxa" w:w="2880"/>
          </w:tcPr>
          <w:p>
            <w:r>
              <w:rPr>
                <w:sz w:val="18"/>
              </w:rPr>
            </w:r>
            <w:r>
              <w:t>Data</w:t>
            </w:r>
          </w:p>
        </w:tc>
        <w:tc>
          <w:tcPr>
            <w:tcW w:type="dxa" w:w="2880"/>
          </w:tcPr>
          <w:p>
            <w:r>
              <w:rPr>
                <w:sz w:val="18"/>
              </w:rPr>
            </w:r>
            <w:r>
              <w:t>Spring Data Redis</w:t>
            </w:r>
          </w:p>
        </w:tc>
        <w:tc>
          <w:tcPr>
            <w:tcW w:type="dxa" w:w="2880"/>
          </w:tcPr>
          <w:p>
            <w:r>
              <w:rPr>
                <w:sz w:val="18"/>
              </w:rPr>
            </w:r>
            <w:r>
              <w:t>(managed by Boot)</w:t>
            </w:r>
          </w:p>
        </w:tc>
      </w:tr>
      <w:tr>
        <w:tc>
          <w:tcPr>
            <w:tcW w:type="dxa" w:w="2880"/>
          </w:tcPr>
          <w:p>
            <w:r>
              <w:rPr>
                <w:sz w:val="18"/>
              </w:rPr>
            </w:r>
            <w:r>
              <w:t>Validation</w:t>
            </w:r>
          </w:p>
        </w:tc>
        <w:tc>
          <w:tcPr>
            <w:tcW w:type="dxa" w:w="2880"/>
          </w:tcPr>
          <w:p>
            <w:r>
              <w:rPr>
                <w:sz w:val="18"/>
              </w:rPr>
            </w:r>
            <w:r>
              <w:t>Jakarta Bean Validation (Hibernate Validator)</w:t>
            </w:r>
          </w:p>
        </w:tc>
        <w:tc>
          <w:tcPr>
            <w:tcW w:type="dxa" w:w="2880"/>
          </w:tcPr>
          <w:p>
            <w:r>
              <w:rPr>
                <w:sz w:val="18"/>
              </w:rPr>
            </w:r>
            <w:r>
              <w:t>(managed by Boot)</w:t>
            </w:r>
          </w:p>
        </w:tc>
      </w:tr>
      <w:tr>
        <w:tc>
          <w:tcPr>
            <w:tcW w:type="dxa" w:w="2880"/>
          </w:tcPr>
          <w:p>
            <w:r>
              <w:rPr>
                <w:sz w:val="18"/>
              </w:rPr>
            </w:r>
            <w:r>
              <w:t>Boilerplate reduction</w:t>
            </w:r>
          </w:p>
        </w:tc>
        <w:tc>
          <w:tcPr>
            <w:tcW w:type="dxa" w:w="2880"/>
          </w:tcPr>
          <w:p>
            <w:r>
              <w:rPr>
                <w:sz w:val="18"/>
              </w:rPr>
            </w:r>
            <w:r>
              <w:t>Lombok</w:t>
            </w:r>
          </w:p>
        </w:tc>
        <w:tc>
          <w:tcPr>
            <w:tcW w:type="dxa" w:w="2880"/>
          </w:tcPr>
          <w:p>
            <w:r>
              <w:rPr>
                <w:sz w:val="18"/>
              </w:rPr>
            </w:r>
            <w:r>
              <w:t>1.18.x</w:t>
            </w:r>
          </w:p>
        </w:tc>
      </w:tr>
      <w:tr>
        <w:tc>
          <w:tcPr>
            <w:tcW w:type="dxa" w:w="2880"/>
          </w:tcPr>
          <w:p>
            <w:r>
              <w:rPr>
                <w:sz w:val="18"/>
              </w:rPr>
            </w:r>
            <w:r>
              <w:t>Mapping</w:t>
            </w:r>
          </w:p>
        </w:tc>
        <w:tc>
          <w:tcPr>
            <w:tcW w:type="dxa" w:w="2880"/>
          </w:tcPr>
          <w:p>
            <w:r>
              <w:rPr>
                <w:sz w:val="18"/>
              </w:rPr>
            </w:r>
            <w:r>
              <w:t>MapStruct</w:t>
            </w:r>
          </w:p>
        </w:tc>
        <w:tc>
          <w:tcPr>
            <w:tcW w:type="dxa" w:w="2880"/>
          </w:tcPr>
          <w:p>
            <w:r>
              <w:rPr>
                <w:sz w:val="18"/>
              </w:rPr>
            </w:r>
            <w:r>
              <w:t>1.5.x</w:t>
            </w:r>
          </w:p>
        </w:tc>
      </w:tr>
      <w:tr>
        <w:tc>
          <w:tcPr>
            <w:tcW w:type="dxa" w:w="2880"/>
          </w:tcPr>
          <w:p>
            <w:r>
              <w:rPr>
                <w:sz w:val="18"/>
              </w:rPr>
            </w:r>
            <w:r>
              <w:t>Data Store</w:t>
            </w:r>
          </w:p>
        </w:tc>
        <w:tc>
          <w:tcPr>
            <w:tcW w:type="dxa" w:w="2880"/>
          </w:tcPr>
          <w:p>
            <w:r>
              <w:rPr>
                <w:sz w:val="18"/>
              </w:rPr>
            </w:r>
            <w:r>
              <w:t>Redis</w:t>
            </w:r>
          </w:p>
        </w:tc>
        <w:tc>
          <w:tcPr>
            <w:tcW w:type="dxa" w:w="2880"/>
          </w:tcPr>
          <w:p>
            <w:r>
              <w:rPr>
                <w:sz w:val="18"/>
              </w:rPr>
            </w:r>
            <w:r>
              <w:t>7.x</w:t>
            </w:r>
          </w:p>
        </w:tc>
      </w:tr>
      <w:tr>
        <w:tc>
          <w:tcPr>
            <w:tcW w:type="dxa" w:w="2880"/>
          </w:tcPr>
          <w:p>
            <w:r>
              <w:rPr>
                <w:sz w:val="18"/>
              </w:rPr>
            </w:r>
            <w:r>
              <w:t>Embedded Redis (test)</w:t>
            </w:r>
          </w:p>
        </w:tc>
        <w:tc>
          <w:tcPr>
            <w:tcW w:type="dxa" w:w="2880"/>
          </w:tcPr>
          <w:p>
            <w:r>
              <w:rPr>
                <w:sz w:val="18"/>
              </w:rPr>
            </w:r>
            <w:r>
              <w:rPr>
                <w:rFonts w:ascii="Courier New" w:hAnsi="Courier New"/>
                <w:color w:val="C7254E"/>
                <w:sz w:val="20"/>
              </w:rPr>
              <w:t>com.github.codemonstur:embedded-redis</w:t>
            </w:r>
          </w:p>
        </w:tc>
        <w:tc>
          <w:tcPr>
            <w:tcW w:type="dxa" w:w="2880"/>
          </w:tcPr>
          <w:p>
            <w:r>
              <w:rPr>
                <w:sz w:val="18"/>
              </w:rPr>
            </w:r>
            <w:r>
              <w:t>1.4.x</w:t>
            </w:r>
          </w:p>
        </w:tc>
      </w:tr>
      <w:tr>
        <w:tc>
          <w:tcPr>
            <w:tcW w:type="dxa" w:w="2880"/>
          </w:tcPr>
          <w:p>
            <w:r>
              <w:rPr>
                <w:sz w:val="18"/>
              </w:rPr>
            </w:r>
            <w:r>
              <w:t>Unit Testing</w:t>
            </w:r>
          </w:p>
        </w:tc>
        <w:tc>
          <w:tcPr>
            <w:tcW w:type="dxa" w:w="2880"/>
          </w:tcPr>
          <w:p>
            <w:r>
              <w:rPr>
                <w:sz w:val="18"/>
              </w:rPr>
            </w:r>
            <w:r>
              <w:t>JUnit 5 + Mockito</w:t>
            </w:r>
          </w:p>
        </w:tc>
        <w:tc>
          <w:tcPr>
            <w:tcW w:type="dxa" w:w="2880"/>
          </w:tcPr>
          <w:p>
            <w:r>
              <w:rPr>
                <w:sz w:val="18"/>
              </w:rPr>
            </w:r>
            <w:r>
              <w:t>(managed by Boot)</w:t>
            </w:r>
          </w:p>
        </w:tc>
      </w:tr>
      <w:tr>
        <w:tc>
          <w:tcPr>
            <w:tcW w:type="dxa" w:w="2880"/>
          </w:tcPr>
          <w:p>
            <w:r>
              <w:rPr>
                <w:sz w:val="18"/>
              </w:rPr>
            </w:r>
            <w:r>
              <w:t>Web Layer Testing</w:t>
            </w:r>
          </w:p>
        </w:tc>
        <w:tc>
          <w:tcPr>
            <w:tcW w:type="dxa" w:w="2880"/>
          </w:tcPr>
          <w:p>
            <w:r>
              <w:rPr>
                <w:sz w:val="18"/>
              </w:rPr>
            </w:r>
            <w:r>
              <w:t>Spring MockMvc</w:t>
            </w:r>
          </w:p>
        </w:tc>
        <w:tc>
          <w:tcPr>
            <w:tcW w:type="dxa" w:w="2880"/>
          </w:tcPr>
          <w:p>
            <w:r>
              <w:rPr>
                <w:sz w:val="18"/>
              </w:rPr>
            </w:r>
            <w:r>
              <w:t>(managed by Boot)</w:t>
            </w:r>
          </w:p>
        </w:tc>
      </w:tr>
      <w:tr>
        <w:tc>
          <w:tcPr>
            <w:tcW w:type="dxa" w:w="2880"/>
          </w:tcPr>
          <w:p>
            <w:r>
              <w:rPr>
                <w:sz w:val="18"/>
              </w:rPr>
            </w:r>
            <w:r>
              <w:t>Code Coverage</w:t>
            </w:r>
          </w:p>
        </w:tc>
        <w:tc>
          <w:tcPr>
            <w:tcW w:type="dxa" w:w="2880"/>
          </w:tcPr>
          <w:p>
            <w:r>
              <w:rPr>
                <w:sz w:val="18"/>
              </w:rPr>
            </w:r>
            <w:r>
              <w:t>JaCoCo</w:t>
            </w:r>
          </w:p>
        </w:tc>
        <w:tc>
          <w:tcPr>
            <w:tcW w:type="dxa" w:w="2880"/>
          </w:tcPr>
          <w:p>
            <w:r>
              <w:rPr>
                <w:sz w:val="18"/>
              </w:rPr>
            </w:r>
            <w:r>
              <w:t>0.8.x</w:t>
            </w:r>
          </w:p>
        </w:tc>
      </w:tr>
    </w:tbl>
    <w:p/>
    <w:p>
      <w:pPr>
        <w:pStyle w:val="Heading3"/>
      </w:pPr>
      <w:r>
        <w:t>Future Iteration (Production — Oracle)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Layer</w:t>
            </w:r>
          </w:p>
        </w:tc>
        <w:tc>
          <w:tcPr>
            <w:tcW w:type="dxa" w:w="2880"/>
          </w:tcPr>
          <w:p>
            <w:r>
              <w:rPr>
                <w:b/>
                <w:sz w:val="18"/>
              </w:rPr>
            </w:r>
            <w:r>
              <w:rPr>
                <w:b/>
              </w:rPr>
              <w:t>Technology</w:t>
            </w:r>
          </w:p>
        </w:tc>
        <w:tc>
          <w:tcPr>
            <w:tcW w:type="dxa" w:w="2880"/>
          </w:tcPr>
          <w:p>
            <w:r>
              <w:rPr>
                <w:b/>
                <w:sz w:val="18"/>
              </w:rPr>
            </w:r>
            <w:r>
              <w:rPr>
                <w:b/>
              </w:rPr>
              <w:t>Version</w:t>
            </w:r>
          </w:p>
        </w:tc>
      </w:tr>
      <w:tr>
        <w:tc>
          <w:tcPr>
            <w:tcW w:type="dxa" w:w="2880"/>
          </w:tcPr>
          <w:p>
            <w:r>
              <w:rPr>
                <w:sz w:val="18"/>
              </w:rPr>
            </w:r>
            <w:r>
              <w:t>Persistence</w:t>
            </w:r>
          </w:p>
        </w:tc>
        <w:tc>
          <w:tcPr>
            <w:tcW w:type="dxa" w:w="2880"/>
          </w:tcPr>
          <w:p>
            <w:r>
              <w:rPr>
                <w:sz w:val="18"/>
              </w:rPr>
            </w:r>
            <w:r>
              <w:t>Spring Data JPA + Hibernate</w:t>
            </w:r>
          </w:p>
        </w:tc>
        <w:tc>
          <w:tcPr>
            <w:tcW w:type="dxa" w:w="2880"/>
          </w:tcPr>
          <w:p>
            <w:r>
              <w:rPr>
                <w:sz w:val="18"/>
              </w:rPr>
            </w:r>
            <w:r>
              <w:t>(managed by Boot)</w:t>
            </w:r>
          </w:p>
        </w:tc>
      </w:tr>
      <w:tr>
        <w:tc>
          <w:tcPr>
            <w:tcW w:type="dxa" w:w="2880"/>
          </w:tcPr>
          <w:p>
            <w:r>
              <w:rPr>
                <w:sz w:val="18"/>
              </w:rPr>
            </w:r>
            <w:r>
              <w:t>Database</w:t>
            </w:r>
          </w:p>
        </w:tc>
        <w:tc>
          <w:tcPr>
            <w:tcW w:type="dxa" w:w="2880"/>
          </w:tcPr>
          <w:p>
            <w:r>
              <w:rPr>
                <w:sz w:val="18"/>
              </w:rPr>
            </w:r>
            <w:r>
              <w:t>Oracle Database</w:t>
            </w:r>
          </w:p>
        </w:tc>
        <w:tc>
          <w:tcPr>
            <w:tcW w:type="dxa" w:w="2880"/>
          </w:tcPr>
          <w:p>
            <w:r>
              <w:rPr>
                <w:sz w:val="18"/>
              </w:rPr>
            </w:r>
            <w:r>
              <w:t>19c / 21c</w:t>
            </w:r>
          </w:p>
        </w:tc>
      </w:tr>
      <w:tr>
        <w:tc>
          <w:tcPr>
            <w:tcW w:type="dxa" w:w="2880"/>
          </w:tcPr>
          <w:p>
            <w:r>
              <w:rPr>
                <w:sz w:val="18"/>
              </w:rPr>
            </w:r>
            <w:r>
              <w:t>Migration</w:t>
            </w:r>
          </w:p>
        </w:tc>
        <w:tc>
          <w:tcPr>
            <w:tcW w:type="dxa" w:w="2880"/>
          </w:tcPr>
          <w:p>
            <w:r>
              <w:rPr>
                <w:sz w:val="18"/>
              </w:rPr>
            </w:r>
            <w:r>
              <w:t>Flyway</w:t>
            </w:r>
          </w:p>
        </w:tc>
        <w:tc>
          <w:tcPr>
            <w:tcW w:type="dxa" w:w="2880"/>
          </w:tcPr>
          <w:p>
            <w:r>
              <w:rPr>
                <w:sz w:val="18"/>
              </w:rPr>
            </w:r>
            <w:r>
              <w:t>9.x</w:t>
            </w:r>
          </w:p>
        </w:tc>
      </w:tr>
    </w:tbl>
    <w:p/>
    <w:p>
      <w:pPr>
        <w:pStyle w:val="Heading3"/>
      </w:pPr>
      <w:r>
        <w:t>Why Redis first?</w:t>
      </w:r>
    </w:p>
    <w:p>
      <w:pPr>
        <w:pStyle w:val="ListBullet"/>
      </w:pPr>
      <w:r>
        <w:rPr>
          <w:b/>
        </w:rPr>
        <w:t>Simplicity</w:t>
      </w:r>
      <w:r>
        <w:t xml:space="preserve"> — The README requires a single endpoint with user balance lookups. Redis key-value access (</w:t>
      </w:r>
      <w:r>
        <w:rPr>
          <w:rFonts w:ascii="Courier New" w:hAnsi="Courier New"/>
          <w:color w:val="C7254E"/>
          <w:sz w:val="20"/>
        </w:rPr>
        <w:t>account:{userId}</w:t>
      </w:r>
      <w:r>
        <w:t>) is the simplest possible persistence for this use case — no schema definitions, no ORM configuration, no entity mappings.</w:t>
      </w:r>
    </w:p>
    <w:p>
      <w:pPr>
        <w:pStyle w:val="ListBullet"/>
      </w:pPr>
      <w:r>
        <w:rPr>
          <w:b/>
        </w:rPr>
        <w:t>Zero schema management</w:t>
      </w:r>
      <w:r>
        <w:t xml:space="preserve"> — No DDL, no migrations, no Hibernate </w:t>
      </w:r>
      <w:r>
        <w:rPr>
          <w:rFonts w:ascii="Courier New" w:hAnsi="Courier New"/>
          <w:color w:val="C7254E"/>
          <w:sz w:val="20"/>
        </w:rPr>
        <w:t>ddl-auto</w:t>
      </w:r>
      <w:r>
        <w:t xml:space="preserve"> surprises. Data is stored as JSON hashes and is immediately queryable.</w:t>
      </w:r>
    </w:p>
    <w:p>
      <w:pPr>
        <w:pStyle w:val="ListBullet"/>
      </w:pPr>
      <w:r>
        <w:rPr>
          <w:b/>
        </w:rPr>
        <w:t>Speed</w:t>
      </w:r>
      <w:r>
        <w:t xml:space="preserve"> — Sub-millisecond reads/writes. For a payment lookup + update cycle this is ideal.</w:t>
      </w:r>
    </w:p>
    <w:p>
      <w:pPr>
        <w:pStyle w:val="ListBullet"/>
      </w:pPr>
      <w:r>
        <w:rPr>
          <w:b/>
        </w:rPr>
        <w:t>Low ceremony</w:t>
      </w:r>
      <w:r>
        <w:t xml:space="preserve"> — Spring Data Redis requires a </w:t>
      </w:r>
      <w:r>
        <w:rPr>
          <w:rFonts w:ascii="Courier New" w:hAnsi="Courier New"/>
          <w:color w:val="C7254E"/>
          <w:sz w:val="20"/>
        </w:rPr>
        <w:t>RedisTemplate</w:t>
      </w:r>
      <w:r>
        <w:t xml:space="preserve"> or </w:t>
      </w:r>
      <w:r>
        <w:rPr>
          <w:rFonts w:ascii="Courier New" w:hAnsi="Courier New"/>
          <w:color w:val="C7254E"/>
          <w:sz w:val="20"/>
        </w:rPr>
        <w:t>@RedisHash</w:t>
      </w:r>
      <w:r>
        <w:t xml:space="preserve"> annotation vs. JPA's </w:t>
      </w:r>
      <w:r>
        <w:rPr>
          <w:rFonts w:ascii="Courier New" w:hAnsi="Courier New"/>
          <w:color w:val="C7254E"/>
          <w:sz w:val="20"/>
        </w:rPr>
        <w:t>@Entity</w:t>
      </w:r>
      <w:r>
        <w:t xml:space="preserve">, </w:t>
      </w:r>
      <w:r>
        <w:rPr>
          <w:rFonts w:ascii="Courier New" w:hAnsi="Courier New"/>
          <w:color w:val="C7254E"/>
          <w:sz w:val="20"/>
        </w:rPr>
        <w:t>@Table</w:t>
      </w:r>
      <w:r>
        <w:t xml:space="preserve">, </w:t>
      </w:r>
      <w:r>
        <w:rPr>
          <w:rFonts w:ascii="Courier New" w:hAnsi="Courier New"/>
          <w:color w:val="C7254E"/>
          <w:sz w:val="20"/>
        </w:rPr>
        <w:t>@Column</w:t>
      </w:r>
      <w:r>
        <w:t xml:space="preserve">, </w:t>
      </w:r>
      <w:r>
        <w:rPr>
          <w:rFonts w:ascii="Courier New" w:hAnsi="Courier New"/>
          <w:color w:val="C7254E"/>
          <w:sz w:val="20"/>
        </w:rPr>
        <w:t>@GeneratedValue</w:t>
      </w:r>
      <w:r>
        <w:t>, relationship mappings, etc.</w:t>
      </w:r>
    </w:p>
    <w:p>
      <w:pPr>
        <w:pStyle w:val="ListBullet"/>
      </w:pPr>
      <w:r>
        <w:rPr>
          <w:b/>
        </w:rPr>
        <w:t>Easy local development</w:t>
      </w:r>
      <w:r>
        <w:t xml:space="preserve"> — Embedded Redis for tests, Docker </w:t>
      </w:r>
      <w:r>
        <w:rPr>
          <w:rFonts w:ascii="Courier New" w:hAnsi="Courier New"/>
          <w:color w:val="C7254E"/>
          <w:sz w:val="20"/>
        </w:rPr>
        <w:t>redis:7-alpine</w:t>
      </w:r>
      <w:r>
        <w:t xml:space="preserve"> for local dev (single </w:t>
      </w:r>
      <w:r>
        <w:rPr>
          <w:rFonts w:ascii="Courier New" w:hAnsi="Courier New"/>
          <w:color w:val="C7254E"/>
          <w:sz w:val="20"/>
        </w:rPr>
        <w:t>docker run</w:t>
      </w:r>
      <w:r>
        <w:t xml:space="preserve"> command).</w:t>
      </w:r>
    </w:p>
    <w:p>
      <w:pPr>
        <w:pStyle w:val="Heading3"/>
      </w:pPr>
      <w:r>
        <w:t>Why Oracle later?</w:t>
      </w:r>
    </w:p>
    <w:p>
      <w:pPr>
        <w:pStyle w:val="ListBullet"/>
      </w:pPr>
      <w:r>
        <w:rPr>
          <w:b/>
        </w:rPr>
        <w:t>Audit trail</w:t>
      </w:r>
      <w:r>
        <w:t xml:space="preserve"> — Production payment systems need durable, ACID-compliant transaction logs. Oracle excels at this.</w:t>
      </w:r>
    </w:p>
    <w:p>
      <w:pPr>
        <w:pStyle w:val="ListBullet"/>
      </w:pPr>
      <w:r>
        <w:rPr>
          <w:b/>
        </w:rPr>
        <w:t>Compliance</w:t>
      </w:r>
      <w:r>
        <w:t xml:space="preserve"> — Relational schema with foreign keys enforces data integrity that Redis cannot guarantee.</w:t>
      </w:r>
    </w:p>
    <w:p>
      <w:pPr>
        <w:pStyle w:val="ListBullet"/>
      </w:pPr>
      <w:r>
        <w:rPr>
          <w:b/>
        </w:rPr>
        <w:t>Reporting</w:t>
      </w:r>
      <w:r>
        <w:t xml:space="preserve"> — SQL-based analytics on payment history, match distributions, and balance trends.</w:t>
      </w:r>
    </w:p>
    <w:p>
      <w:pPr>
        <w:pStyle w:val="ListBullet"/>
      </w:pPr>
      <w:r>
        <w:rPr>
          <w:b/>
        </w:rPr>
        <w:t>Existing infrastructure</w:t>
      </w:r>
      <w:r>
        <w:t xml:space="preserve"> — Many enterprise environments already run Oracle with DBA support, backups, and monitoring in place.</w:t>
      </w:r>
    </w:p>
    <w:p>
      <w:pPr>
        <w:ind w:left="432"/>
      </w:pPr>
      <w:r>
        <w:rPr>
          <w:i/>
          <w:color w:val="555555"/>
        </w:rPr>
        <w:t>**Migration path:** The domain defines an `AccountSpi` output port. The infra module provides the</w:t>
      </w:r>
    </w:p>
    <w:p>
      <w:pPr>
        <w:ind w:left="432"/>
      </w:pPr>
      <w:r>
        <w:rPr>
          <w:i/>
          <w:color w:val="555555"/>
        </w:rPr>
        <w:t>Redis-backed implementation. Swapping to JPA/Oracle requires only a new infra adapter class —</w:t>
      </w:r>
    </w:p>
    <w:p>
      <w:pPr>
        <w:ind w:left="432"/>
      </w:pPr>
      <w:r>
        <w:rPr>
          <w:i/>
          <w:color w:val="555555"/>
        </w:rPr>
        <w:t>the domain and app modules are untouched.</w:t>
      </w:r>
    </w:p>
    <w:p>
      <w:pPr>
        <w:pBdr>
          <w:bottom w:val="single" w:sz="6" w:space="1" w:color="999999"/>
        </w:pBdr>
      </w:pPr>
    </w:p>
    <w:p>
      <w:pPr>
        <w:pStyle w:val="Heading2"/>
      </w:pPr>
      <w:r>
        <w:t>4. Project Structure</w:t>
      </w:r>
    </w:p>
    <w:p>
      <w:pPr/>
      <w:r>
        <w:t xml:space="preserve">The project follows </w:t>
      </w:r>
      <w:r>
        <w:rPr>
          <w:b/>
        </w:rPr>
        <w:t>Hexagonal Architecture</w:t>
      </w:r>
      <w:r>
        <w:t xml:space="preserve"> (Ports &amp; Adapters) and is split into four Maven modules. Each module has strict dependency rules enforced by Maven's build reactor.</w:t>
      </w:r>
    </w:p>
    <w:p>
      <w:pPr>
        <w:shd w:val="clear" w:color="auto" w:fill="F2F2F2"/>
      </w:pPr>
      <w:r>
        <w:rPr>
          <w:rFonts w:ascii="Courier New" w:hAnsi="Courier New"/>
          <w:sz w:val="18"/>
        </w:rPr>
        <w:t>customer-care-api/                          ← parent POM (packaging: pom)</w:t>
        <w:br/>
        <w:t>│</w:t>
        <w:br/>
        <w:t>├── domain/                                 ← Pure business logic — no framework, no infra</w:t>
        <w:br/>
        <w:t>│   └── src/main/java/com/customercare/domain/</w:t>
        <w:br/>
        <w:t>│       ├── model/</w:t>
        <w:br/>
        <w:t>│       │   └── Account.java                # Plain domain object (no Redis annotations)</w:t>
        <w:br/>
        <w:t>│       ├── payment/</w:t>
        <w:br/>
        <w:t>│       │   ├── ProcessPaymentUseCase.java  # Primary port (inbound use-case interface)</w:t>
        <w:br/>
        <w:t>│       │   ├── ProcessPaymentService.java  # Use-case implementation (@Service)</w:t>
        <w:br/>
        <w:t>│       │   └── PaymentResult.java          # Immutable value object (record)</w:t>
        <w:br/>
        <w:t>│       ├── service/</w:t>
        <w:br/>
        <w:t>│       │   ├── MatchCalculationService.java</w:t>
        <w:br/>
        <w:t>│       │   ├── DueDateCalculationService.java</w:t>
        <w:br/>
        <w:t>│       │   └── impl/</w:t>
        <w:br/>
        <w:t>│       │       ├── MatchCalculationServiceImpl.java</w:t>
        <w:br/>
        <w:t>│       │       └── DueDateCalculationServiceImpl.java</w:t>
        <w:br/>
        <w:t>│       ├── spi/</w:t>
        <w:br/>
        <w:t>│       │   ├── AccountSpi.java             # Secondary port — persistence contract</w:t>
        <w:br/>
        <w:t>│       │   └── IdempotencyStoreSpi.java    # Secondary port — idempotency key-value store</w:t>
        <w:br/>
        <w:t>│       └── exception/</w:t>
        <w:br/>
        <w:t>│           ├── AccountNotFoundException.java</w:t>
        <w:br/>
        <w:t>│           ├── InsufficientBalanceException.java</w:t>
        <w:br/>
        <w:t>│           └── InvalidPaymentAmountException.java</w:t>
        <w:br/>
        <w:t>│</w:t>
        <w:br/>
        <w:t>├── infra/                                  ← Infrastructure adapters — depends on domain only</w:t>
        <w:br/>
        <w:t>│   └── src/main/java/com/customercare/infra/</w:t>
        <w:br/>
        <w:t>│       ├── config/</w:t>
        <w:br/>
        <w:t>│       │   └── RedisConfig.java            # RedisTemplate bean</w:t>
        <w:br/>
        <w:t>│       └── redis/</w:t>
        <w:br/>
        <w:t>│           ├── entity/</w:t>
        <w:br/>
        <w:t>│           │   └── AccountEntity.java      # @RedisHash persistence entity</w:t>
        <w:br/>
        <w:t>│           ├── mapper/</w:t>
        <w:br/>
        <w:t>│           │   └── AccountEntityMapper.java  # MapStruct: AccountEntity ↔ Account</w:t>
        <w:br/>
        <w:t>│           ├── repository/</w:t>
        <w:br/>
        <w:t>│           │   └── AccountRedisRepository.java  # Spring Data CrudRepository</w:t>
        <w:br/>
        <w:t xml:space="preserve">           └── adapter/</w:t>
        <w:br/>
        <w:t xml:space="preserve">               ├── AccountAdapter.java          # Implements AccountSpi via Redis</w:t>
        <w:br/>
        <w:t xml:space="preserve">               └── RedisIdempotencyStore.java   # Implements IdempotencyStoreSpi; 24-hour TTL</w:t>
        <w:br/>
        <w:t>│</w:t>
        <w:br/>
        <w:t>├── app/                                    ← Driving adapters — depends on domain only</w:t>
        <w:br/>
        <w:t>│   ├── openapi.yaml                        # Single source of truth for the API contract</w:t>
        <w:br/>
        <w:t>│   └── src/main/java/com/customercare/app/</w:t>
        <w:br/>
        <w:t>│       ├── rest/</w:t>
        <w:br/>
        <w:t>│       │   ├── HelloController.java        # Implements generated HealthApi</w:t>
        <w:br/>
        <w:t>│       │   └── PaymentController.java      # Implements generated PaymentApi</w:t>
        <w:br/>
        <w:t>│       ├── idempotency/</w:t>
        <w:br/>
        <w:t>│       │   └── IdempotencyGuard.java       # Cache-check/execute/store abstraction</w:t>
        <w:br/>
        <w:t>│       ├── mapper/</w:t>
        <w:br/>
        <w:t>│       │   └── PaymentResponseMapper.java  # MapStruct: PaymentResult → OneTimePaymentResponse</w:t>
        <w:br/>
        <w:t>│       └── handler/</w:t>
        <w:br/>
        <w:t>│           └── GlobalExceptionHandler.java # @RestControllerAdvice</w:t>
        <w:br/>
        <w:t>│</w:t>
        <w:br/>
        <w:t>└── bootstrap/                              ← Spring Boot entry point — wires all modules</w:t>
        <w:br/>
        <w:t xml:space="preserve">    └── src/</w:t>
        <w:br/>
        <w:t xml:space="preserve">        ├── main/</w:t>
        <w:br/>
        <w:t xml:space="preserve">        │   ├── java/com/customercare/</w:t>
        <w:br/>
        <w:t xml:space="preserve">        │   │   ├── CustomerCareApplication.java  # @SpringBootApplication</w:t>
        <w:br/>
        <w:t xml:space="preserve">        │   │   └── config/</w:t>
        <w:br/>
        <w:t xml:space="preserve">        │   │       └── ClockConfig.java          # Clock bean (fixed or system)</w:t>
        <w:br/>
        <w:t xml:space="preserve">        │   └── resources/</w:t>
        <w:br/>
        <w:t xml:space="preserve">        │       ├── application.yml</w:t>
        <w:br/>
        <w:t xml:space="preserve">        │       ├── application-local.yml</w:t>
        <w:br/>
        <w:t xml:space="preserve">        │       └── application-prod.yml</w:t>
        <w:br/>
        <w:t xml:space="preserve">        └── test/</w:t>
        <w:br/>
        <w:t xml:space="preserve">            └── java/com/customercare/</w:t>
        <w:br/>
        <w:t xml:space="preserve">                ├── rest/</w:t>
        <w:br/>
        <w:t xml:space="preserve">                │   └── HelloControllerTest.java               # @WebMvcTest</w:t>
        <w:br/>
        <w:t xml:space="preserve">                └── controller/</w:t>
        <w:br/>
        <w:t xml:space="preserve">                    └── PaymentControllerIntegrationTest.java  # @SpringBootTest + embedded Redis</w:t>
        <w:br/>
        <w:br/>
        <w:t>scripts/</w:t>
        <w:br/>
        <w:t>└── seed-local-data.sh                      ← One-time Redis seed for local dev (outside production code)</w:t>
      </w:r>
    </w:p>
    <w:p>
      <w:pPr>
        <w:pStyle w:val="Heading3"/>
      </w:pPr>
      <w:r>
        <w:t>Module dependency rules</w:t>
      </w:r>
    </w:p>
    <w:p>
      <w:pPr>
        <w:shd w:val="clear" w:color="auto" w:fill="F2F2F2"/>
      </w:pPr>
      <w:r>
        <w:rPr>
          <w:rFonts w:ascii="Courier New" w:hAnsi="Courier New"/>
          <w:sz w:val="18"/>
        </w:rPr>
        <w:t>bootstrap → app + infra + domain   (wires everything)</w:t>
        <w:br/>
        <w:t>app       → domain                 (controllers call use-case ports; no infra knowledge)</w:t>
        <w:br/>
        <w:t>infra     → domain                 (adapter implements domain SPI; no app/DTO knowledge)</w:t>
        <w:br/>
        <w:t>domain    → (nothing internal)     (pure business logic; no Spring Data, no HTTP)</w:t>
      </w:r>
    </w:p>
    <w:p>
      <w:pPr/>
      <w:r>
        <w:t>OpenAPI-generated sources (</w:t>
      </w:r>
      <w:r>
        <w:rPr>
          <w:rFonts w:ascii="Courier New" w:hAnsi="Courier New"/>
          <w:color w:val="C7254E"/>
          <w:sz w:val="20"/>
        </w:rPr>
        <w:t>com.customercare.api.*</w:t>
      </w:r>
      <w:r>
        <w:t xml:space="preserve">, </w:t>
      </w:r>
      <w:r>
        <w:rPr>
          <w:rFonts w:ascii="Courier New" w:hAnsi="Courier New"/>
          <w:color w:val="C7254E"/>
          <w:sz w:val="20"/>
        </w:rPr>
        <w:t>com.customercare.dto.*</w:t>
      </w:r>
      <w:r>
        <w:t>) are produced</w:t>
      </w:r>
    </w:p>
    <w:p>
      <w:pPr/>
      <w:r>
        <w:t xml:space="preserve">during </w:t>
      </w:r>
      <w:r>
        <w:rPr>
          <w:rFonts w:ascii="Courier New" w:hAnsi="Courier New"/>
          <w:color w:val="C7254E"/>
          <w:sz w:val="20"/>
        </w:rPr>
        <w:t>mvn generate-sources</w:t>
      </w:r>
      <w:r>
        <w:t xml:space="preserve"> from </w:t>
      </w:r>
      <w:r>
        <w:rPr>
          <w:rFonts w:ascii="Courier New" w:hAnsi="Courier New"/>
          <w:color w:val="C7254E"/>
          <w:sz w:val="20"/>
        </w:rPr>
        <w:t>app/openapi.yaml</w:t>
      </w:r>
      <w:r>
        <w:t xml:space="preserve"> and are visible only inside the </w:t>
      </w:r>
      <w:r>
        <w:rPr>
          <w:rFonts w:ascii="Courier New" w:hAnsi="Courier New"/>
          <w:color w:val="C7254E"/>
          <w:sz w:val="20"/>
        </w:rPr>
        <w:t>app</w:t>
      </w:r>
      <w:r>
        <w:t xml:space="preserve"> module.</w:t>
      </w:r>
    </w:p>
    <w:p>
      <w:pPr>
        <w:pStyle w:val="Heading3"/>
      </w:pPr>
      <w:r>
        <w:t>Hexagonal layering</w:t>
      </w:r>
    </w:p>
    <w:p>
      <w:pPr>
        <w:shd w:val="clear" w:color="auto" w:fill="F2F2F2"/>
      </w:pPr>
      <w:r>
        <w:rPr>
          <w:rFonts w:ascii="Courier New" w:hAnsi="Courier New"/>
          <w:sz w:val="18"/>
        </w:rPr>
        <w:t xml:space="preserve">          ┌─────────────────────────────┐</w:t>
        <w:br/>
        <w:t xml:space="preserve">          │         bootstrap           │  @SpringBootApplication — wires all beans</w:t>
        <w:br/>
        <w:t xml:space="preserve">          └─────────────┬───────────────┘</w:t>
        <w:br/>
        <w:t xml:space="preserve">                        │</w:t>
        <w:br/>
        <w:t xml:space="preserve">          ┌─────────────▼───────────────┐</w:t>
        <w:br/>
        <w:t xml:space="preserve">          │    app  (driving adapter)   │  REST controllers, mappers, exception handler</w:t>
        <w:br/>
        <w:t xml:space="preserve">          │    Generated contract DTOs  │  (com.customercare.dto — only here)</w:t>
        <w:br/>
        <w:t xml:space="preserve">          └─────────────┬───────────────┘</w:t>
        <w:br/>
        <w:t xml:space="preserve">                        │ ProcessPaymentUseCase (primary port)</w:t>
        <w:br/>
        <w:t xml:space="preserve">          ┌─────────────▼───────────────┐</w:t>
        <w:br/>
        <w:t xml:space="preserve">          │         domain              │  Business rules — no framework, no infra</w:t>
        <w:br/>
        <w:t xml:space="preserve">          │  ProcessPaymentService      │</w:t>
        <w:br/>
        <w:t xml:space="preserve">          │  MatchCalculationService    │</w:t>
        <w:br/>
        <w:t xml:space="preserve">          │  DueDateCalculationService  │</w:t>
        <w:br/>
        <w:t xml:space="preserve">          │  AccountSpi (secondary port)│</w:t>
        <w:br/>
        <w:t xml:space="preserve">          └─────────────┬───────────────┘</w:t>
        <w:br/>
        <w:t xml:space="preserve">                        │ AccountSpi (implemented by)</w:t>
        <w:br/>
        <w:t xml:space="preserve">          ┌─────────────▼───────────────┐</w:t>
        <w:br/>
        <w:t xml:space="preserve">          │  infra  (driven adapter)    │  Redis entity, mapper, repository, adapter</w:t>
        <w:br/>
        <w:t xml:space="preserve">          └─────────────────────────────┘</w:t>
      </w:r>
    </w:p>
    <w:p>
      <w:pPr>
        <w:pBdr>
          <w:bottom w:val="single" w:sz="6" w:space="1" w:color="999999"/>
        </w:pBdr>
      </w:pPr>
    </w:p>
    <w:p>
      <w:pPr>
        <w:pStyle w:val="Heading2"/>
      </w:pPr>
      <w:r>
        <w:t>5. Domain Model</w:t>
      </w:r>
    </w:p>
    <w:p>
      <w:pPr>
        <w:pStyle w:val="Heading3"/>
      </w:pPr>
      <w:r>
        <w:t>Iteration 1 — Redis</w:t>
      </w:r>
    </w:p>
    <w:p>
      <w:pPr/>
      <w:r>
        <w:t xml:space="preserve">A single </w:t>
      </w:r>
      <w:r>
        <w:rPr>
          <w:rFonts w:ascii="Courier New" w:hAnsi="Courier New"/>
          <w:color w:val="C7254E"/>
          <w:sz w:val="20"/>
        </w:rPr>
        <w:t>Account</w:t>
      </w:r>
      <w:r>
        <w:t xml:space="preserve"> stored as a Redis Hash under key </w:t>
      </w:r>
      <w:r>
        <w:rPr>
          <w:rFonts w:ascii="Courier New" w:hAnsi="Courier New"/>
          <w:color w:val="C7254E"/>
          <w:sz w:val="20"/>
        </w:rPr>
        <w:t>account:{userId}</w:t>
      </w:r>
      <w:r>
        <w:t>.</w:t>
      </w:r>
    </w:p>
    <w:p>
      <w:pPr>
        <w:pStyle w:val="Heading4"/>
      </w:pPr>
      <w:r>
        <w:rPr>
          <w:rFonts w:ascii="Courier New" w:hAnsi="Courier New"/>
          <w:color w:val="C7254E"/>
          <w:sz w:val="20"/>
        </w:rPr>
        <w:t>Account</w:t>
      </w:r>
      <w:r>
        <w:t xml:space="preserve"> (domain model — plain POJO)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Field</w:t>
            </w:r>
          </w:p>
        </w:tc>
        <w:tc>
          <w:tcPr>
            <w:tcW w:type="dxa" w:w="2880"/>
          </w:tcPr>
          <w:p>
            <w:r>
              <w:rPr>
                <w:b/>
                <w:sz w:val="18"/>
              </w:rPr>
            </w:r>
            <w:r>
              <w:rPr>
                <w:b/>
              </w:rPr>
              <w:t>Type</w:t>
            </w:r>
          </w:p>
        </w:tc>
        <w:tc>
          <w:tcPr>
            <w:tcW w:type="dxa" w:w="2880"/>
          </w:tcPr>
          <w:p>
            <w:r>
              <w:rPr>
                <w:b/>
                <w:sz w:val="18"/>
              </w:rPr>
            </w:r>
            <w:r>
              <w:rPr>
                <w:b/>
              </w:rPr>
              <w:t>Notes</w:t>
            </w:r>
          </w:p>
        </w:tc>
      </w:tr>
      <w:tr>
        <w:tc>
          <w:tcPr>
            <w:tcW w:type="dxa" w:w="2880"/>
          </w:tcPr>
          <w:p>
            <w:r>
              <w:rPr>
                <w:sz w:val="18"/>
              </w:rPr>
            </w:r>
            <w:r>
              <w:rPr>
                <w:rFonts w:ascii="Courier New" w:hAnsi="Courier New"/>
                <w:color w:val="C7254E"/>
                <w:sz w:val="20"/>
              </w:rPr>
              <w:t>userId</w:t>
            </w:r>
          </w:p>
        </w:tc>
        <w:tc>
          <w:tcPr>
            <w:tcW w:type="dxa" w:w="2880"/>
          </w:tcPr>
          <w:p>
            <w:r>
              <w:rPr>
                <w:sz w:val="18"/>
              </w:rPr>
            </w:r>
            <w:r>
              <w:rPr>
                <w:rFonts w:ascii="Courier New" w:hAnsi="Courier New"/>
                <w:color w:val="C7254E"/>
                <w:sz w:val="20"/>
              </w:rPr>
              <w:t>String</w:t>
            </w:r>
          </w:p>
        </w:tc>
        <w:tc>
          <w:tcPr>
            <w:tcW w:type="dxa" w:w="2880"/>
          </w:tcPr>
          <w:p>
            <w:r>
              <w:rPr>
                <w:sz w:val="18"/>
              </w:rPr>
            </w:r>
            <w:r>
              <w:t>Unique user identifier</w:t>
            </w:r>
          </w:p>
        </w:tc>
      </w:tr>
      <w:tr>
        <w:tc>
          <w:tcPr>
            <w:tcW w:type="dxa" w:w="2880"/>
          </w:tcPr>
          <w:p>
            <w:r>
              <w:rPr>
                <w:sz w:val="18"/>
              </w:rPr>
            </w:r>
            <w:r>
              <w:rPr>
                <w:rFonts w:ascii="Courier New" w:hAnsi="Courier New"/>
                <w:color w:val="C7254E"/>
                <w:sz w:val="20"/>
              </w:rPr>
              <w:t>balance</w:t>
            </w:r>
          </w:p>
        </w:tc>
        <w:tc>
          <w:tcPr>
            <w:tcW w:type="dxa" w:w="2880"/>
          </w:tcPr>
          <w:p>
            <w:r>
              <w:rPr>
                <w:sz w:val="18"/>
              </w:rPr>
            </w:r>
            <w:r>
              <w:rPr>
                <w:rFonts w:ascii="Courier New" w:hAnsi="Courier New"/>
                <w:color w:val="C7254E"/>
                <w:sz w:val="20"/>
              </w:rPr>
              <w:t>BigDecimal</w:t>
            </w:r>
          </w:p>
        </w:tc>
        <w:tc>
          <w:tcPr>
            <w:tcW w:type="dxa" w:w="2880"/>
          </w:tcPr>
          <w:p>
            <w:r>
              <w:rPr>
                <w:sz w:val="18"/>
              </w:rPr>
            </w:r>
            <w:r>
              <w:t>Current outstanding balance (scale 2)</w:t>
            </w:r>
          </w:p>
        </w:tc>
      </w:tr>
    </w:tbl>
    <w:p/>
    <w:p>
      <w:pPr/>
      <w:r>
        <w:t>The Redis persistence entity (</w:t>
      </w:r>
      <w:r>
        <w:rPr>
          <w:rFonts w:ascii="Courier New" w:hAnsi="Courier New"/>
          <w:color w:val="C7254E"/>
          <w:sz w:val="20"/>
        </w:rPr>
        <w:t>AccountEntity</w:t>
      </w:r>
      <w:r>
        <w:t xml:space="preserve"> in the </w:t>
      </w:r>
      <w:r>
        <w:rPr>
          <w:rFonts w:ascii="Courier New" w:hAnsi="Courier New"/>
          <w:color w:val="C7254E"/>
          <w:sz w:val="20"/>
        </w:rPr>
        <w:t>infra</w:t>
      </w:r>
      <w:r>
        <w:t xml:space="preserve"> module) carries </w:t>
      </w:r>
      <w:r>
        <w:rPr>
          <w:rFonts w:ascii="Courier New" w:hAnsi="Courier New"/>
          <w:color w:val="C7254E"/>
          <w:sz w:val="20"/>
        </w:rPr>
        <w:t>@RedisHash("account")</w:t>
      </w:r>
      <w:r>
        <w:t xml:space="preserve"> and </w:t>
      </w:r>
      <w:r>
        <w:rPr>
          <w:rFonts w:ascii="Courier New" w:hAnsi="Courier New"/>
          <w:color w:val="C7254E"/>
          <w:sz w:val="20"/>
        </w:rPr>
        <w:t>@Id</w:t>
      </w:r>
      <w:r>
        <w:t xml:space="preserve">. MapStruct's </w:t>
      </w:r>
      <w:r>
        <w:rPr>
          <w:rFonts w:ascii="Courier New" w:hAnsi="Courier New"/>
          <w:color w:val="C7254E"/>
          <w:sz w:val="20"/>
        </w:rPr>
        <w:t>AccountEntityMapper</w:t>
      </w:r>
      <w:r>
        <w:t xml:space="preserve"> translates between the two.</w:t>
      </w:r>
    </w:p>
    <w:p>
      <w:pPr/>
      <w:r>
        <w:rPr>
          <w:b/>
        </w:rPr>
        <w:t>Redis storage example:</w:t>
      </w:r>
    </w:p>
    <w:p>
      <w:pPr>
        <w:shd w:val="clear" w:color="auto" w:fill="F2F2F2"/>
      </w:pPr>
      <w:r>
        <w:rPr>
          <w:rFonts w:ascii="Courier New" w:hAnsi="Courier New"/>
          <w:sz w:val="18"/>
        </w:rPr>
        <w:t>HSET account:3fa85f64-5717-4562-b3fc-2c963f66afa6 balance "100.00"</w:t>
      </w:r>
    </w:p>
    <w:p>
      <w:pPr>
        <w:ind w:left="432"/>
      </w:pPr>
      <w:r>
        <w:rPr>
          <w:i/>
          <w:color w:val="555555"/>
        </w:rPr>
        <w:t>**Trade-off:** Redis stores `BigDecimal` as a string. This is fine for reads/writes but means no server-side arithmetic. All math happens in the Java service layer, which is where it belongs anyway.</w:t>
      </w:r>
    </w:p>
    <w:p>
      <w:pPr>
        <w:pStyle w:val="Heading3"/>
      </w:pPr>
      <w:r>
        <w:t>Future Iteration — Oracle</w:t>
      </w:r>
    </w:p>
    <w:p>
      <w:pPr/>
      <w:r>
        <w:t>When migrating to Oracle, the model expands to support full audit and relational integrity:</w:t>
      </w:r>
    </w:p>
    <w:p>
      <w:pPr>
        <w:pStyle w:val="Heading4"/>
      </w:pPr>
      <w:r>
        <w:rPr>
          <w:rFonts w:ascii="Courier New" w:hAnsi="Courier New"/>
          <w:color w:val="C7254E"/>
          <w:sz w:val="20"/>
        </w:rPr>
        <w:t>Account</w:t>
      </w:r>
      <w:r>
        <w:t xml:space="preserve"> (table: </w:t>
      </w:r>
      <w:r>
        <w:rPr>
          <w:rFonts w:ascii="Courier New" w:hAnsi="Courier New"/>
          <w:color w:val="C7254E"/>
          <w:sz w:val="20"/>
        </w:rPr>
        <w:t>accounts</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Field</w:t>
            </w:r>
          </w:p>
        </w:tc>
        <w:tc>
          <w:tcPr>
            <w:tcW w:type="dxa" w:w="2880"/>
          </w:tcPr>
          <w:p>
            <w:r>
              <w:rPr>
                <w:b/>
                <w:sz w:val="18"/>
              </w:rPr>
            </w:r>
            <w:r>
              <w:rPr>
                <w:b/>
              </w:rPr>
              <w:t>Type</w:t>
            </w:r>
          </w:p>
        </w:tc>
        <w:tc>
          <w:tcPr>
            <w:tcW w:type="dxa" w:w="2880"/>
          </w:tcPr>
          <w:p>
            <w:r>
              <w:rPr>
                <w:b/>
                <w:sz w:val="18"/>
              </w:rPr>
            </w:r>
            <w:r>
              <w:rPr>
                <w:b/>
              </w:rPr>
              <w:t>Notes</w:t>
            </w:r>
          </w:p>
        </w:tc>
      </w:tr>
      <w:tr>
        <w:tc>
          <w:tcPr>
            <w:tcW w:type="dxa" w:w="2880"/>
          </w:tcPr>
          <w:p>
            <w:r>
              <w:rPr>
                <w:sz w:val="18"/>
              </w:rPr>
            </w:r>
            <w:r>
              <w:rPr>
                <w:rFonts w:ascii="Courier New" w:hAnsi="Courier New"/>
                <w:color w:val="C7254E"/>
                <w:sz w:val="20"/>
              </w:rPr>
              <w:t>id</w:t>
            </w:r>
          </w:p>
        </w:tc>
        <w:tc>
          <w:tcPr>
            <w:tcW w:type="dxa" w:w="2880"/>
          </w:tcPr>
          <w:p>
            <w:r>
              <w:rPr>
                <w:sz w:val="18"/>
              </w:rPr>
            </w:r>
            <w:r>
              <w:rPr>
                <w:rFonts w:ascii="Courier New" w:hAnsi="Courier New"/>
                <w:color w:val="C7254E"/>
                <w:sz w:val="20"/>
              </w:rPr>
              <w:t>UUID</w:t>
            </w:r>
          </w:p>
        </w:tc>
        <w:tc>
          <w:tcPr>
            <w:tcW w:type="dxa" w:w="2880"/>
          </w:tcPr>
          <w:p>
            <w:r>
              <w:rPr>
                <w:sz w:val="18"/>
              </w:rPr>
            </w:r>
            <w:r>
              <w:t>Primary key, generated</w:t>
            </w:r>
          </w:p>
        </w:tc>
      </w:tr>
      <w:tr>
        <w:tc>
          <w:tcPr>
            <w:tcW w:type="dxa" w:w="2880"/>
          </w:tcPr>
          <w:p>
            <w:r>
              <w:rPr>
                <w:sz w:val="18"/>
              </w:rPr>
            </w:r>
            <w:r>
              <w:rPr>
                <w:rFonts w:ascii="Courier New" w:hAnsi="Courier New"/>
                <w:color w:val="C7254E"/>
                <w:sz w:val="20"/>
              </w:rPr>
              <w:t>userId</w:t>
            </w:r>
          </w:p>
        </w:tc>
        <w:tc>
          <w:tcPr>
            <w:tcW w:type="dxa" w:w="2880"/>
          </w:tcPr>
          <w:p>
            <w:r>
              <w:rPr>
                <w:sz w:val="18"/>
              </w:rPr>
            </w:r>
            <w:r>
              <w:rPr>
                <w:rFonts w:ascii="Courier New" w:hAnsi="Courier New"/>
                <w:color w:val="C7254E"/>
                <w:sz w:val="20"/>
              </w:rPr>
              <w:t>UUID</w:t>
            </w:r>
          </w:p>
        </w:tc>
        <w:tc>
          <w:tcPr>
            <w:tcW w:type="dxa" w:w="2880"/>
          </w:tcPr>
          <w:p>
            <w:r>
              <w:rPr>
                <w:sz w:val="18"/>
              </w:rPr>
            </w:r>
            <w:r>
              <w:t xml:space="preserve">FK → </w:t>
            </w:r>
            <w:r>
              <w:rPr>
                <w:rFonts w:ascii="Courier New" w:hAnsi="Courier New"/>
                <w:color w:val="C7254E"/>
                <w:sz w:val="20"/>
              </w:rPr>
              <w:t>users.id</w:t>
            </w:r>
            <w:r>
              <w:t>, not null</w:t>
            </w:r>
          </w:p>
        </w:tc>
      </w:tr>
      <w:tr>
        <w:tc>
          <w:tcPr>
            <w:tcW w:type="dxa" w:w="2880"/>
          </w:tcPr>
          <w:p>
            <w:r>
              <w:rPr>
                <w:sz w:val="18"/>
              </w:rPr>
            </w:r>
            <w:r>
              <w:rPr>
                <w:rFonts w:ascii="Courier New" w:hAnsi="Courier New"/>
                <w:color w:val="C7254E"/>
                <w:sz w:val="20"/>
              </w:rPr>
              <w:t>balance</w:t>
            </w:r>
          </w:p>
        </w:tc>
        <w:tc>
          <w:tcPr>
            <w:tcW w:type="dxa" w:w="2880"/>
          </w:tcPr>
          <w:p>
            <w:r>
              <w:rPr>
                <w:sz w:val="18"/>
              </w:rPr>
            </w:r>
            <w:r>
              <w:rPr>
                <w:rFonts w:ascii="Courier New" w:hAnsi="Courier New"/>
                <w:color w:val="C7254E"/>
                <w:sz w:val="20"/>
              </w:rPr>
              <w:t>NUMBER(19,2)</w:t>
            </w:r>
          </w:p>
        </w:tc>
        <w:tc>
          <w:tcPr>
            <w:tcW w:type="dxa" w:w="2880"/>
          </w:tcPr>
          <w:p>
            <w:r>
              <w:rPr>
                <w:sz w:val="18"/>
              </w:rPr>
            </w:r>
            <w:r>
              <w:t xml:space="preserve">Not null, </w:t>
            </w:r>
            <w:r>
              <w:rPr>
                <w:rFonts w:ascii="Courier New" w:hAnsi="Courier New"/>
                <w:color w:val="C7254E"/>
                <w:sz w:val="20"/>
              </w:rPr>
              <w:t>&gt;= 0</w:t>
            </w:r>
          </w:p>
        </w:tc>
      </w:tr>
      <w:tr>
        <w:tc>
          <w:tcPr>
            <w:tcW w:type="dxa" w:w="2880"/>
          </w:tcPr>
          <w:p>
            <w:r>
              <w:rPr>
                <w:sz w:val="18"/>
              </w:rPr>
            </w:r>
            <w:r>
              <w:rPr>
                <w:rFonts w:ascii="Courier New" w:hAnsi="Courier New"/>
                <w:color w:val="C7254E"/>
                <w:sz w:val="20"/>
              </w:rPr>
              <w:t>updatedAt</w:t>
            </w:r>
          </w:p>
        </w:tc>
        <w:tc>
          <w:tcPr>
            <w:tcW w:type="dxa" w:w="2880"/>
          </w:tcPr>
          <w:p>
            <w:r>
              <w:rPr>
                <w:sz w:val="18"/>
              </w:rPr>
            </w:r>
            <w:r>
              <w:rPr>
                <w:rFonts w:ascii="Courier New" w:hAnsi="Courier New"/>
                <w:color w:val="C7254E"/>
                <w:sz w:val="20"/>
              </w:rPr>
              <w:t>TIMESTAMP</w:t>
            </w:r>
          </w:p>
        </w:tc>
        <w:tc>
          <w:tcPr>
            <w:tcW w:type="dxa" w:w="2880"/>
          </w:tcPr>
          <w:p>
            <w:r>
              <w:rPr>
                <w:sz w:val="18"/>
              </w:rPr>
            </w:r>
            <w:r>
              <w:t>Audit timestamp</w:t>
            </w:r>
          </w:p>
        </w:tc>
      </w:tr>
    </w:tbl>
    <w:p/>
    <w:p>
      <w:pPr>
        <w:pStyle w:val="Heading4"/>
      </w:pPr>
      <w:r>
        <w:rPr>
          <w:rFonts w:ascii="Courier New" w:hAnsi="Courier New"/>
          <w:color w:val="C7254E"/>
          <w:sz w:val="20"/>
        </w:rPr>
        <w:t>Payment</w:t>
      </w:r>
      <w:r>
        <w:t xml:space="preserve"> (table: </w:t>
      </w:r>
      <w:r>
        <w:rPr>
          <w:rFonts w:ascii="Courier New" w:hAnsi="Courier New"/>
          <w:color w:val="C7254E"/>
          <w:sz w:val="20"/>
        </w:rPr>
        <w:t>payments</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Field</w:t>
            </w:r>
          </w:p>
        </w:tc>
        <w:tc>
          <w:tcPr>
            <w:tcW w:type="dxa" w:w="2880"/>
          </w:tcPr>
          <w:p>
            <w:r>
              <w:rPr>
                <w:b/>
                <w:sz w:val="18"/>
              </w:rPr>
            </w:r>
            <w:r>
              <w:rPr>
                <w:b/>
              </w:rPr>
              <w:t>Type</w:t>
            </w:r>
          </w:p>
        </w:tc>
        <w:tc>
          <w:tcPr>
            <w:tcW w:type="dxa" w:w="2880"/>
          </w:tcPr>
          <w:p>
            <w:r>
              <w:rPr>
                <w:b/>
                <w:sz w:val="18"/>
              </w:rPr>
            </w:r>
            <w:r>
              <w:rPr>
                <w:b/>
              </w:rPr>
              <w:t>Notes</w:t>
            </w:r>
          </w:p>
        </w:tc>
      </w:tr>
      <w:tr>
        <w:tc>
          <w:tcPr>
            <w:tcW w:type="dxa" w:w="2880"/>
          </w:tcPr>
          <w:p>
            <w:r>
              <w:rPr>
                <w:sz w:val="18"/>
              </w:rPr>
            </w:r>
            <w:r>
              <w:rPr>
                <w:rFonts w:ascii="Courier New" w:hAnsi="Courier New"/>
                <w:color w:val="C7254E"/>
                <w:sz w:val="20"/>
              </w:rPr>
              <w:t>id</w:t>
            </w:r>
          </w:p>
        </w:tc>
        <w:tc>
          <w:tcPr>
            <w:tcW w:type="dxa" w:w="2880"/>
          </w:tcPr>
          <w:p>
            <w:r>
              <w:rPr>
                <w:sz w:val="18"/>
              </w:rPr>
            </w:r>
            <w:r>
              <w:rPr>
                <w:rFonts w:ascii="Courier New" w:hAnsi="Courier New"/>
                <w:color w:val="C7254E"/>
                <w:sz w:val="20"/>
              </w:rPr>
              <w:t>UUID</w:t>
            </w:r>
          </w:p>
        </w:tc>
        <w:tc>
          <w:tcPr>
            <w:tcW w:type="dxa" w:w="2880"/>
          </w:tcPr>
          <w:p>
            <w:r>
              <w:rPr>
                <w:sz w:val="18"/>
              </w:rPr>
            </w:r>
            <w:r>
              <w:t>Primary key, generated</w:t>
            </w:r>
          </w:p>
        </w:tc>
      </w:tr>
      <w:tr>
        <w:tc>
          <w:tcPr>
            <w:tcW w:type="dxa" w:w="2880"/>
          </w:tcPr>
          <w:p>
            <w:r>
              <w:rPr>
                <w:sz w:val="18"/>
              </w:rPr>
            </w:r>
            <w:r>
              <w:rPr>
                <w:rFonts w:ascii="Courier New" w:hAnsi="Courier New"/>
                <w:color w:val="C7254E"/>
                <w:sz w:val="20"/>
              </w:rPr>
              <w:t>accountId</w:t>
            </w:r>
          </w:p>
        </w:tc>
        <w:tc>
          <w:tcPr>
            <w:tcW w:type="dxa" w:w="2880"/>
          </w:tcPr>
          <w:p>
            <w:r>
              <w:rPr>
                <w:sz w:val="18"/>
              </w:rPr>
            </w:r>
            <w:r>
              <w:rPr>
                <w:rFonts w:ascii="Courier New" w:hAnsi="Courier New"/>
                <w:color w:val="C7254E"/>
                <w:sz w:val="20"/>
              </w:rPr>
              <w:t>UUID</w:t>
            </w:r>
          </w:p>
        </w:tc>
        <w:tc>
          <w:tcPr>
            <w:tcW w:type="dxa" w:w="2880"/>
          </w:tcPr>
          <w:p>
            <w:r>
              <w:rPr>
                <w:sz w:val="18"/>
              </w:rPr>
            </w:r>
            <w:r>
              <w:t xml:space="preserve">FK → </w:t>
            </w:r>
            <w:r>
              <w:rPr>
                <w:rFonts w:ascii="Courier New" w:hAnsi="Courier New"/>
                <w:color w:val="C7254E"/>
                <w:sz w:val="20"/>
              </w:rPr>
              <w:t>accounts.id</w:t>
            </w:r>
          </w:p>
        </w:tc>
      </w:tr>
      <w:tr>
        <w:tc>
          <w:tcPr>
            <w:tcW w:type="dxa" w:w="2880"/>
          </w:tcPr>
          <w:p>
            <w:r>
              <w:rPr>
                <w:sz w:val="18"/>
              </w:rPr>
            </w:r>
            <w:r>
              <w:rPr>
                <w:rFonts w:ascii="Courier New" w:hAnsi="Courier New"/>
                <w:color w:val="C7254E"/>
                <w:sz w:val="20"/>
              </w:rPr>
              <w:t>paymentAmount</w:t>
            </w:r>
          </w:p>
        </w:tc>
        <w:tc>
          <w:tcPr>
            <w:tcW w:type="dxa" w:w="2880"/>
          </w:tcPr>
          <w:p>
            <w:r>
              <w:rPr>
                <w:sz w:val="18"/>
              </w:rPr>
            </w:r>
            <w:r>
              <w:rPr>
                <w:rFonts w:ascii="Courier New" w:hAnsi="Courier New"/>
                <w:color w:val="C7254E"/>
                <w:sz w:val="20"/>
              </w:rPr>
              <w:t>NUMBER(19,2)</w:t>
            </w:r>
          </w:p>
        </w:tc>
        <w:tc>
          <w:tcPr>
            <w:tcW w:type="dxa" w:w="2880"/>
          </w:tcPr>
          <w:p>
            <w:r>
              <w:rPr>
                <w:sz w:val="18"/>
              </w:rPr>
            </w:r>
            <w:r>
              <w:t>Amount submitted by the caller</w:t>
            </w:r>
          </w:p>
        </w:tc>
      </w:tr>
      <w:tr>
        <w:tc>
          <w:tcPr>
            <w:tcW w:type="dxa" w:w="2880"/>
          </w:tcPr>
          <w:p>
            <w:r>
              <w:rPr>
                <w:sz w:val="18"/>
              </w:rPr>
            </w:r>
            <w:r>
              <w:rPr>
                <w:rFonts w:ascii="Courier New" w:hAnsi="Courier New"/>
                <w:color w:val="C7254E"/>
                <w:sz w:val="20"/>
              </w:rPr>
              <w:t>matchAmount</w:t>
            </w:r>
          </w:p>
        </w:tc>
        <w:tc>
          <w:tcPr>
            <w:tcW w:type="dxa" w:w="2880"/>
          </w:tcPr>
          <w:p>
            <w:r>
              <w:rPr>
                <w:sz w:val="18"/>
              </w:rPr>
            </w:r>
            <w:r>
              <w:rPr>
                <w:rFonts w:ascii="Courier New" w:hAnsi="Courier New"/>
                <w:color w:val="C7254E"/>
                <w:sz w:val="20"/>
              </w:rPr>
              <w:t>NUMBER(19,2)</w:t>
            </w:r>
          </w:p>
        </w:tc>
        <w:tc>
          <w:tcPr>
            <w:tcW w:type="dxa" w:w="2880"/>
          </w:tcPr>
          <w:p>
            <w:r>
              <w:rPr>
                <w:sz w:val="18"/>
              </w:rPr>
            </w:r>
            <w:r>
              <w:t>Match amount applied</w:t>
            </w:r>
          </w:p>
        </w:tc>
      </w:tr>
      <w:tr>
        <w:tc>
          <w:tcPr>
            <w:tcW w:type="dxa" w:w="2880"/>
          </w:tcPr>
          <w:p>
            <w:r>
              <w:rPr>
                <w:sz w:val="18"/>
              </w:rPr>
            </w:r>
            <w:r>
              <w:rPr>
                <w:rFonts w:ascii="Courier New" w:hAnsi="Courier New"/>
                <w:color w:val="C7254E"/>
                <w:sz w:val="20"/>
              </w:rPr>
              <w:t>balanceBefore</w:t>
            </w:r>
          </w:p>
        </w:tc>
        <w:tc>
          <w:tcPr>
            <w:tcW w:type="dxa" w:w="2880"/>
          </w:tcPr>
          <w:p>
            <w:r>
              <w:rPr>
                <w:sz w:val="18"/>
              </w:rPr>
            </w:r>
            <w:r>
              <w:rPr>
                <w:rFonts w:ascii="Courier New" w:hAnsi="Courier New"/>
                <w:color w:val="C7254E"/>
                <w:sz w:val="20"/>
              </w:rPr>
              <w:t>NUMBER(19,2)</w:t>
            </w:r>
          </w:p>
        </w:tc>
        <w:tc>
          <w:tcPr>
            <w:tcW w:type="dxa" w:w="2880"/>
          </w:tcPr>
          <w:p>
            <w:r>
              <w:rPr>
                <w:sz w:val="18"/>
              </w:rPr>
            </w:r>
            <w:r>
              <w:t>Snapshot before</w:t>
            </w:r>
          </w:p>
        </w:tc>
      </w:tr>
      <w:tr>
        <w:tc>
          <w:tcPr>
            <w:tcW w:type="dxa" w:w="2880"/>
          </w:tcPr>
          <w:p>
            <w:r>
              <w:rPr>
                <w:sz w:val="18"/>
              </w:rPr>
            </w:r>
            <w:r>
              <w:rPr>
                <w:rFonts w:ascii="Courier New" w:hAnsi="Courier New"/>
                <w:color w:val="C7254E"/>
                <w:sz w:val="20"/>
              </w:rPr>
              <w:t>balanceAfter</w:t>
            </w:r>
          </w:p>
        </w:tc>
        <w:tc>
          <w:tcPr>
            <w:tcW w:type="dxa" w:w="2880"/>
          </w:tcPr>
          <w:p>
            <w:r>
              <w:rPr>
                <w:sz w:val="18"/>
              </w:rPr>
            </w:r>
            <w:r>
              <w:rPr>
                <w:rFonts w:ascii="Courier New" w:hAnsi="Courier New"/>
                <w:color w:val="C7254E"/>
                <w:sz w:val="20"/>
              </w:rPr>
              <w:t>NUMBER(19,2)</w:t>
            </w:r>
          </w:p>
        </w:tc>
        <w:tc>
          <w:tcPr>
            <w:tcW w:type="dxa" w:w="2880"/>
          </w:tcPr>
          <w:p>
            <w:r>
              <w:rPr>
                <w:sz w:val="18"/>
              </w:rPr>
            </w:r>
            <w:r>
              <w:t>Snapshot after</w:t>
            </w:r>
          </w:p>
        </w:tc>
      </w:tr>
      <w:tr>
        <w:tc>
          <w:tcPr>
            <w:tcW w:type="dxa" w:w="2880"/>
          </w:tcPr>
          <w:p>
            <w:r>
              <w:rPr>
                <w:sz w:val="18"/>
              </w:rPr>
            </w:r>
            <w:r>
              <w:rPr>
                <w:rFonts w:ascii="Courier New" w:hAnsi="Courier New"/>
                <w:color w:val="C7254E"/>
                <w:sz w:val="20"/>
              </w:rPr>
              <w:t>nextDueDate</w:t>
            </w:r>
          </w:p>
        </w:tc>
        <w:tc>
          <w:tcPr>
            <w:tcW w:type="dxa" w:w="2880"/>
          </w:tcPr>
          <w:p>
            <w:r>
              <w:rPr>
                <w:sz w:val="18"/>
              </w:rPr>
            </w:r>
            <w:r>
              <w:rPr>
                <w:rFonts w:ascii="Courier New" w:hAnsi="Courier New"/>
                <w:color w:val="C7254E"/>
                <w:sz w:val="20"/>
              </w:rPr>
              <w:t>DATE</w:t>
            </w:r>
          </w:p>
        </w:tc>
        <w:tc>
          <w:tcPr>
            <w:tcW w:type="dxa" w:w="2880"/>
          </w:tcPr>
          <w:p>
            <w:r>
              <w:rPr>
                <w:sz w:val="18"/>
              </w:rPr>
            </w:r>
            <w:r>
              <w:t>Weekend-adjusted due date</w:t>
            </w:r>
          </w:p>
        </w:tc>
      </w:tr>
      <w:tr>
        <w:tc>
          <w:tcPr>
            <w:tcW w:type="dxa" w:w="2880"/>
          </w:tcPr>
          <w:p>
            <w:r>
              <w:rPr>
                <w:sz w:val="18"/>
              </w:rPr>
            </w:r>
            <w:r>
              <w:rPr>
                <w:rFonts w:ascii="Courier New" w:hAnsi="Courier New"/>
                <w:color w:val="C7254E"/>
                <w:sz w:val="20"/>
              </w:rPr>
              <w:t>createdAt</w:t>
            </w:r>
          </w:p>
        </w:tc>
        <w:tc>
          <w:tcPr>
            <w:tcW w:type="dxa" w:w="2880"/>
          </w:tcPr>
          <w:p>
            <w:r>
              <w:rPr>
                <w:sz w:val="18"/>
              </w:rPr>
            </w:r>
            <w:r>
              <w:rPr>
                <w:rFonts w:ascii="Courier New" w:hAnsi="Courier New"/>
                <w:color w:val="C7254E"/>
                <w:sz w:val="20"/>
              </w:rPr>
              <w:t>TIMESTAMP</w:t>
            </w:r>
          </w:p>
        </w:tc>
        <w:tc>
          <w:tcPr>
            <w:tcW w:type="dxa" w:w="2880"/>
          </w:tcPr>
          <w:p>
            <w:r>
              <w:rPr>
                <w:sz w:val="18"/>
              </w:rPr>
            </w:r>
            <w:r>
              <w:t>Audit timestamp</w:t>
            </w:r>
          </w:p>
        </w:tc>
      </w:tr>
    </w:tbl>
    <w:p/>
    <w:p>
      <w:pPr>
        <w:pStyle w:val="Heading3"/>
      </w:pPr>
      <w:r>
        <w:t>Entity Relationship (future state)</w:t>
      </w:r>
    </w:p>
    <w:p>
      <w:pPr>
        <w:shd w:val="clear" w:color="auto" w:fill="F2F2F2"/>
      </w:pPr>
      <w:r>
        <w:rPr>
          <w:rFonts w:ascii="Courier New" w:hAnsi="Courier New"/>
          <w:sz w:val="18"/>
        </w:rPr>
        <w:t>┌────────────┐        ┌─────────────┐</w:t>
        <w:br/>
        <w:t>│  Account   │ 1    * │   Payment   │</w:t>
        <w:br/>
        <w:t>│────────────│───────▶│─────────────│</w:t>
        <w:br/>
        <w:t>│ id (PK)    │        │ id (PK)     │</w:t>
        <w:br/>
        <w:t>│ userId     │        │ accountId   │</w:t>
        <w:br/>
        <w:t>│ balance    │        │ paymentAmt  │</w:t>
        <w:br/>
        <w:t>│ updatedAt  │        │ matchAmount │</w:t>
        <w:br/>
        <w:t>└────────────┘        │ balanceBefore│</w:t>
        <w:br/>
        <w:t xml:space="preserve">                      │ balanceAfter │</w:t>
        <w:br/>
        <w:t xml:space="preserve">                      │ nextDueDate  │</w:t>
        <w:br/>
        <w:t xml:space="preserve">                      └─────────────┘</w:t>
      </w:r>
    </w:p>
    <w:p>
      <w:pPr>
        <w:pBdr>
          <w:bottom w:val="single" w:sz="6" w:space="1" w:color="999999"/>
        </w:pBdr>
      </w:pPr>
    </w:p>
    <w:p>
      <w:pPr>
        <w:pStyle w:val="Heading2"/>
      </w:pPr>
      <w:r>
        <w:t>6. API Contract</w:t>
      </w:r>
    </w:p>
    <w:p>
      <w:pPr>
        <w:pStyle w:val="Heading3"/>
      </w:pPr>
      <w:r>
        <w:rPr>
          <w:rFonts w:ascii="Courier New" w:hAnsi="Courier New"/>
          <w:color w:val="C7254E"/>
          <w:sz w:val="20"/>
        </w:rPr>
        <w:t>POST /one-time-payment</w:t>
      </w:r>
    </w:p>
    <w:p>
      <w:pPr>
        <w:pStyle w:val="Heading4"/>
      </w:pPr>
      <w:r>
        <w:t>Request</w:t>
      </w:r>
    </w:p>
    <w:p>
      <w:pPr>
        <w:shd w:val="clear" w:color="auto" w:fill="F2F2F2"/>
      </w:pPr>
      <w:r>
        <w:rPr>
          <w:rFonts w:ascii="Courier New" w:hAnsi="Courier New"/>
          <w:sz w:val="18"/>
        </w:rPr>
        <w:t>POST /one-time-payment</w:t>
        <w:br/>
        <w:t>Content-Type: application/json</w:t>
        <w:br/>
        <w:t>Idempotency-Key: &lt;client-generated UUID&gt;   (optional)</w:t>
      </w:r>
    </w:p>
    <w:p>
      <w:pPr>
        <w:shd w:val="clear" w:color="auto" w:fill="F2F2F2"/>
      </w:pPr>
      <w:r>
        <w:rPr>
          <w:rFonts w:ascii="Courier New" w:hAnsi="Courier New"/>
          <w:sz w:val="18"/>
        </w:rPr>
        <w:t>{</w:t>
        <w:br/>
        <w:t xml:space="preserve">  "userId": "3fa85f64-5717-4562-b3fc-2c963f66afa6",</w:t>
        <w:br/>
        <w:t xml:space="preserve">  "paymentAmount": 10.00</w:t>
        <w:br/>
        <w:t>}</w:t>
      </w:r>
    </w:p>
    <w:p>
      <w:pPr/>
      <w:r>
        <w:rPr>
          <w:b/>
        </w:rPr>
        <w:t>`OneTimePaymentRequest`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Field</w:t>
            </w:r>
          </w:p>
        </w:tc>
        <w:tc>
          <w:tcPr>
            <w:tcW w:type="dxa" w:w="2160"/>
          </w:tcPr>
          <w:p>
            <w:r>
              <w:rPr>
                <w:b/>
                <w:sz w:val="18"/>
              </w:rPr>
            </w:r>
            <w:r>
              <w:rPr>
                <w:b/>
              </w:rPr>
              <w:t>Type</w:t>
            </w:r>
          </w:p>
        </w:tc>
        <w:tc>
          <w:tcPr>
            <w:tcW w:type="dxa" w:w="2160"/>
          </w:tcPr>
          <w:p>
            <w:r>
              <w:rPr>
                <w:b/>
                <w:sz w:val="18"/>
              </w:rPr>
            </w:r>
            <w:r>
              <w:rPr>
                <w:b/>
              </w:rPr>
              <w:t>Constraints</w:t>
            </w:r>
          </w:p>
        </w:tc>
        <w:tc>
          <w:tcPr>
            <w:tcW w:type="dxa" w:w="2160"/>
          </w:tcPr>
          <w:p>
            <w:r>
              <w:rPr>
                <w:b/>
                <w:sz w:val="18"/>
              </w:rPr>
            </w:r>
            <w:r>
              <w:rPr>
                <w:b/>
              </w:rPr>
              <w:t>Description</w:t>
            </w:r>
          </w:p>
        </w:tc>
      </w:tr>
      <w:tr>
        <w:tc>
          <w:tcPr>
            <w:tcW w:type="dxa" w:w="2160"/>
          </w:tcPr>
          <w:p>
            <w:r>
              <w:rPr>
                <w:sz w:val="18"/>
              </w:rPr>
            </w:r>
            <w:r>
              <w:rPr>
                <w:rFonts w:ascii="Courier New" w:hAnsi="Courier New"/>
                <w:color w:val="C7254E"/>
                <w:sz w:val="20"/>
              </w:rPr>
              <w:t>userId</w:t>
            </w:r>
          </w:p>
        </w:tc>
        <w:tc>
          <w:tcPr>
            <w:tcW w:type="dxa" w:w="2160"/>
          </w:tcPr>
          <w:p>
            <w:r>
              <w:rPr>
                <w:sz w:val="18"/>
              </w:rPr>
            </w:r>
            <w:r>
              <w:rPr>
                <w:rFonts w:ascii="Courier New" w:hAnsi="Courier New"/>
                <w:color w:val="C7254E"/>
                <w:sz w:val="20"/>
              </w:rPr>
              <w:t>String</w:t>
            </w:r>
          </w:p>
        </w:tc>
        <w:tc>
          <w:tcPr>
            <w:tcW w:type="dxa" w:w="2160"/>
          </w:tcPr>
          <w:p>
            <w:r>
              <w:rPr>
                <w:sz w:val="18"/>
              </w:rPr>
            </w:r>
            <w:r>
              <w:rPr>
                <w:rFonts w:ascii="Courier New" w:hAnsi="Courier New"/>
                <w:color w:val="C7254E"/>
                <w:sz w:val="20"/>
              </w:rPr>
              <w:t>@NotBlank</w:t>
            </w:r>
          </w:p>
        </w:tc>
        <w:tc>
          <w:tcPr>
            <w:tcW w:type="dxa" w:w="2160"/>
          </w:tcPr>
          <w:p>
            <w:r>
              <w:rPr>
                <w:sz w:val="18"/>
              </w:rPr>
            </w:r>
            <w:r>
              <w:t>Identifies the account to apply the payment to</w:t>
            </w:r>
          </w:p>
        </w:tc>
      </w:tr>
      <w:tr>
        <w:tc>
          <w:tcPr>
            <w:tcW w:type="dxa" w:w="2160"/>
          </w:tcPr>
          <w:p>
            <w:r>
              <w:rPr>
                <w:sz w:val="18"/>
              </w:rPr>
            </w:r>
            <w:r>
              <w:rPr>
                <w:rFonts w:ascii="Courier New" w:hAnsi="Courier New"/>
                <w:color w:val="C7254E"/>
                <w:sz w:val="20"/>
              </w:rPr>
              <w:t>paymentAmount</w:t>
            </w:r>
          </w:p>
        </w:tc>
        <w:tc>
          <w:tcPr>
            <w:tcW w:type="dxa" w:w="2160"/>
          </w:tcPr>
          <w:p>
            <w:r>
              <w:rPr>
                <w:sz w:val="18"/>
              </w:rPr>
            </w:r>
            <w:r>
              <w:rPr>
                <w:rFonts w:ascii="Courier New" w:hAnsi="Courier New"/>
                <w:color w:val="C7254E"/>
                <w:sz w:val="20"/>
              </w:rPr>
              <w:t>BigDecimal</w:t>
            </w:r>
          </w:p>
        </w:tc>
        <w:tc>
          <w:tcPr>
            <w:tcW w:type="dxa" w:w="2160"/>
          </w:tcPr>
          <w:p>
            <w:r>
              <w:rPr>
                <w:sz w:val="18"/>
              </w:rPr>
            </w:r>
            <w:r>
              <w:rPr>
                <w:rFonts w:ascii="Courier New" w:hAnsi="Courier New"/>
                <w:color w:val="C7254E"/>
                <w:sz w:val="20"/>
              </w:rPr>
              <w:t>@NotNull</w:t>
            </w:r>
            <w:r>
              <w:t xml:space="preserve">, </w:t>
            </w:r>
            <w:r>
              <w:rPr>
                <w:rFonts w:ascii="Courier New" w:hAnsi="Courier New"/>
                <w:color w:val="C7254E"/>
                <w:sz w:val="20"/>
              </w:rPr>
              <w:t>@DecimalMin("0.01")</w:t>
            </w:r>
          </w:p>
        </w:tc>
        <w:tc>
          <w:tcPr>
            <w:tcW w:type="dxa" w:w="2160"/>
          </w:tcPr>
          <w:p>
            <w:r>
              <w:rPr>
                <w:sz w:val="18"/>
              </w:rPr>
            </w:r>
            <w:r>
              <w:t>Payment amount in USD; must be &gt; $0</w:t>
            </w:r>
          </w:p>
        </w:tc>
      </w:tr>
    </w:tbl>
    <w:p/>
    <w:p>
      <w:pPr/>
      <w:r>
        <w:rPr>
          <w:b/>
        </w:rPr>
        <w:t>`Idempotency-Key` header</w:t>
      </w:r>
      <w:r>
        <w:t xml:space="preserve"> (optional): a client-generated unique string (UUID recommended). If supplied, the first successful response is cached for 24 hours. Subsequent requests with the same key return the cached response without reprocessing. See §12 for full details.</w:t>
      </w:r>
    </w:p>
    <w:p>
      <w:pPr>
        <w:pStyle w:val="Heading4"/>
      </w:pPr>
      <w:r>
        <w:t xml:space="preserve">Response — </w:t>
      </w:r>
      <w:r>
        <w:rPr>
          <w:rFonts w:ascii="Courier New" w:hAnsi="Courier New"/>
          <w:color w:val="C7254E"/>
          <w:sz w:val="20"/>
        </w:rPr>
        <w:t>200 OK</w:t>
      </w:r>
    </w:p>
    <w:p>
      <w:pPr>
        <w:shd w:val="clear" w:color="auto" w:fill="F2F2F2"/>
      </w:pPr>
      <w:r>
        <w:rPr>
          <w:rFonts w:ascii="Courier New" w:hAnsi="Courier New"/>
          <w:sz w:val="18"/>
        </w:rPr>
        <w:t>{</w:t>
        <w:br/>
        <w:t xml:space="preserve">  "previousBalance": 100.00,</w:t>
        <w:br/>
        <w:t xml:space="preserve">  "newBalance": 89.70,</w:t>
        <w:br/>
        <w:t xml:space="preserve">  "nextPaymentDueDate": "2022-03-29",</w:t>
        <w:br/>
        <w:t xml:space="preserve">  "paymentDate": "2022-03-14"</w:t>
        <w:br/>
        <w:t>}</w:t>
      </w:r>
    </w:p>
    <w:p>
      <w:pPr/>
      <w:r>
        <w:rPr>
          <w:b/>
        </w:rPr>
        <w:t>`OneTimePaymentResponse`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Field</w:t>
            </w:r>
          </w:p>
        </w:tc>
        <w:tc>
          <w:tcPr>
            <w:tcW w:type="dxa" w:w="2880"/>
          </w:tcPr>
          <w:p>
            <w:r>
              <w:rPr>
                <w:b/>
                <w:sz w:val="18"/>
              </w:rPr>
            </w:r>
            <w:r>
              <w:rPr>
                <w:b/>
              </w:rPr>
              <w:t>Type</w:t>
            </w:r>
          </w:p>
        </w:tc>
        <w:tc>
          <w:tcPr>
            <w:tcW w:type="dxa" w:w="2880"/>
          </w:tcPr>
          <w:p>
            <w:r>
              <w:rPr>
                <w:b/>
                <w:sz w:val="18"/>
              </w:rPr>
            </w:r>
            <w:r>
              <w:rPr>
                <w:b/>
              </w:rPr>
              <w:t>Description</w:t>
            </w:r>
          </w:p>
        </w:tc>
      </w:tr>
      <w:tr>
        <w:tc>
          <w:tcPr>
            <w:tcW w:type="dxa" w:w="2880"/>
          </w:tcPr>
          <w:p>
            <w:r>
              <w:rPr>
                <w:sz w:val="18"/>
              </w:rPr>
            </w:r>
            <w:r>
              <w:rPr>
                <w:rFonts w:ascii="Courier New" w:hAnsi="Courier New"/>
                <w:color w:val="C7254E"/>
                <w:sz w:val="20"/>
              </w:rPr>
              <w:t>previousBalance</w:t>
            </w:r>
          </w:p>
        </w:tc>
        <w:tc>
          <w:tcPr>
            <w:tcW w:type="dxa" w:w="2880"/>
          </w:tcPr>
          <w:p>
            <w:r>
              <w:rPr>
                <w:sz w:val="18"/>
              </w:rPr>
            </w:r>
            <w:r>
              <w:rPr>
                <w:rFonts w:ascii="Courier New" w:hAnsi="Courier New"/>
                <w:color w:val="C7254E"/>
                <w:sz w:val="20"/>
              </w:rPr>
              <w:t>BigDecimal</w:t>
            </w:r>
          </w:p>
        </w:tc>
        <w:tc>
          <w:tcPr>
            <w:tcW w:type="dxa" w:w="2880"/>
          </w:tcPr>
          <w:p>
            <w:r>
              <w:rPr>
                <w:sz w:val="18"/>
              </w:rPr>
            </w:r>
            <w:r>
              <w:t>Account balance before the payment was applied</w:t>
            </w:r>
          </w:p>
        </w:tc>
      </w:tr>
      <w:tr>
        <w:tc>
          <w:tcPr>
            <w:tcW w:type="dxa" w:w="2880"/>
          </w:tcPr>
          <w:p>
            <w:r>
              <w:rPr>
                <w:sz w:val="18"/>
              </w:rPr>
            </w:r>
            <w:r>
              <w:rPr>
                <w:rFonts w:ascii="Courier New" w:hAnsi="Courier New"/>
                <w:color w:val="C7254E"/>
                <w:sz w:val="20"/>
              </w:rPr>
              <w:t>newBalance</w:t>
            </w:r>
          </w:p>
        </w:tc>
        <w:tc>
          <w:tcPr>
            <w:tcW w:type="dxa" w:w="2880"/>
          </w:tcPr>
          <w:p>
            <w:r>
              <w:rPr>
                <w:sz w:val="18"/>
              </w:rPr>
            </w:r>
            <w:r>
              <w:rPr>
                <w:rFonts w:ascii="Courier New" w:hAnsi="Courier New"/>
                <w:color w:val="C7254E"/>
                <w:sz w:val="20"/>
              </w:rPr>
              <w:t>BigDecimal</w:t>
            </w:r>
          </w:p>
        </w:tc>
        <w:tc>
          <w:tcPr>
            <w:tcW w:type="dxa" w:w="2880"/>
          </w:tcPr>
          <w:p>
            <w:r>
              <w:rPr>
                <w:sz w:val="18"/>
              </w:rPr>
            </w:r>
            <w:r>
              <w:t>Updated balance after payment + match deduction</w:t>
            </w:r>
          </w:p>
        </w:tc>
      </w:tr>
      <w:tr>
        <w:tc>
          <w:tcPr>
            <w:tcW w:type="dxa" w:w="2880"/>
          </w:tcPr>
          <w:p>
            <w:r>
              <w:rPr>
                <w:sz w:val="18"/>
              </w:rPr>
            </w:r>
            <w:r>
              <w:rPr>
                <w:rFonts w:ascii="Courier New" w:hAnsi="Courier New"/>
                <w:color w:val="C7254E"/>
                <w:sz w:val="20"/>
              </w:rPr>
              <w:t>nextPaymentDueDate</w:t>
            </w:r>
          </w:p>
        </w:tc>
        <w:tc>
          <w:tcPr>
            <w:tcW w:type="dxa" w:w="2880"/>
          </w:tcPr>
          <w:p>
            <w:r>
              <w:rPr>
                <w:sz w:val="18"/>
              </w:rPr>
            </w:r>
            <w:r>
              <w:rPr>
                <w:rFonts w:ascii="Courier New" w:hAnsi="Courier New"/>
                <w:color w:val="C7254E"/>
                <w:sz w:val="20"/>
              </w:rPr>
              <w:t>LocalDate</w:t>
            </w:r>
            <w:r>
              <w:t xml:space="preserve"> (ISO-8601 string)</w:t>
            </w:r>
          </w:p>
        </w:tc>
        <w:tc>
          <w:tcPr>
            <w:tcW w:type="dxa" w:w="2880"/>
          </w:tcPr>
          <w:p>
            <w:r>
              <w:rPr>
                <w:sz w:val="18"/>
              </w:rPr>
            </w:r>
            <w:r>
              <w:t>Weekend-adjusted due date, 15 days from the payment date</w:t>
            </w:r>
          </w:p>
        </w:tc>
      </w:tr>
      <w:tr>
        <w:tc>
          <w:tcPr>
            <w:tcW w:type="dxa" w:w="2880"/>
          </w:tcPr>
          <w:p>
            <w:r>
              <w:rPr>
                <w:sz w:val="18"/>
              </w:rPr>
            </w:r>
            <w:r>
              <w:rPr>
                <w:rFonts w:ascii="Courier New" w:hAnsi="Courier New"/>
                <w:color w:val="C7254E"/>
                <w:sz w:val="20"/>
              </w:rPr>
              <w:t>paymentDate</w:t>
            </w:r>
          </w:p>
        </w:tc>
        <w:tc>
          <w:tcPr>
            <w:tcW w:type="dxa" w:w="2880"/>
          </w:tcPr>
          <w:p>
            <w:r>
              <w:rPr>
                <w:sz w:val="18"/>
              </w:rPr>
            </w:r>
            <w:r>
              <w:rPr>
                <w:rFonts w:ascii="Courier New" w:hAnsi="Courier New"/>
                <w:color w:val="C7254E"/>
                <w:sz w:val="20"/>
              </w:rPr>
              <w:t>LocalDate</w:t>
            </w:r>
            <w:r>
              <w:t xml:space="preserve"> (ISO-8601 string)</w:t>
            </w:r>
          </w:p>
        </w:tc>
        <w:tc>
          <w:tcPr>
            <w:tcW w:type="dxa" w:w="2880"/>
          </w:tcPr>
          <w:p>
            <w:r>
              <w:rPr>
                <w:sz w:val="18"/>
              </w:rPr>
            </w:r>
            <w:r>
              <w:t>Server-recorded date the payment was processed</w:t>
            </w:r>
          </w:p>
        </w:tc>
      </w:tr>
    </w:tbl>
    <w:p/>
    <w:p>
      <w:pPr>
        <w:pStyle w:val="Heading4"/>
      </w:pPr>
      <w:r>
        <w:t>HTTP Status Codes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Status</w:t>
            </w:r>
          </w:p>
        </w:tc>
        <w:tc>
          <w:tcPr>
            <w:tcW w:type="dxa" w:w="4320"/>
          </w:tcPr>
          <w:p>
            <w:r>
              <w:rPr>
                <w:b/>
                <w:sz w:val="18"/>
              </w:rPr>
            </w:r>
            <w:r>
              <w:rPr>
                <w:b/>
              </w:rPr>
              <w:t>Scenario</w:t>
            </w:r>
          </w:p>
        </w:tc>
      </w:tr>
      <w:tr>
        <w:tc>
          <w:tcPr>
            <w:tcW w:type="dxa" w:w="4320"/>
          </w:tcPr>
          <w:p>
            <w:r>
              <w:rPr>
                <w:sz w:val="18"/>
              </w:rPr>
            </w:r>
            <w:r>
              <w:rPr>
                <w:rFonts w:ascii="Courier New" w:hAnsi="Courier New"/>
                <w:color w:val="C7254E"/>
                <w:sz w:val="20"/>
              </w:rPr>
              <w:t>200 OK</w:t>
            </w:r>
          </w:p>
        </w:tc>
        <w:tc>
          <w:tcPr>
            <w:tcW w:type="dxa" w:w="4320"/>
          </w:tcPr>
          <w:p>
            <w:r>
              <w:rPr>
                <w:sz w:val="18"/>
              </w:rPr>
            </w:r>
            <w:r>
              <w:t>Payment processed successfully</w:t>
            </w:r>
          </w:p>
        </w:tc>
      </w:tr>
      <w:tr>
        <w:tc>
          <w:tcPr>
            <w:tcW w:type="dxa" w:w="4320"/>
          </w:tcPr>
          <w:p>
            <w:r>
              <w:rPr>
                <w:sz w:val="18"/>
              </w:rPr>
            </w:r>
            <w:r>
              <w:rPr>
                <w:rFonts w:ascii="Courier New" w:hAnsi="Courier New"/>
                <w:color w:val="C7254E"/>
                <w:sz w:val="20"/>
              </w:rPr>
              <w:t>400 Bad Request</w:t>
            </w:r>
          </w:p>
        </w:tc>
        <w:tc>
          <w:tcPr>
            <w:tcW w:type="dxa" w:w="4320"/>
          </w:tcPr>
          <w:p>
            <w:r>
              <w:rPr>
                <w:sz w:val="18"/>
              </w:rPr>
            </w:r>
            <w:r>
              <w:t xml:space="preserve">Validation failure (e.g. </w:t>
            </w:r>
            <w:r>
              <w:rPr>
                <w:rFonts w:ascii="Courier New" w:hAnsi="Courier New"/>
                <w:color w:val="C7254E"/>
                <w:sz w:val="20"/>
              </w:rPr>
              <w:t>paymentAmount &lt;= 0</w:t>
            </w:r>
            <w:r>
              <w:t xml:space="preserve">, missing </w:t>
            </w:r>
            <w:r>
              <w:rPr>
                <w:rFonts w:ascii="Courier New" w:hAnsi="Courier New"/>
                <w:color w:val="C7254E"/>
                <w:sz w:val="20"/>
              </w:rPr>
              <w:t>userId</w:t>
            </w:r>
            <w:r>
              <w:t>)</w:t>
            </w:r>
          </w:p>
        </w:tc>
      </w:tr>
      <w:tr>
        <w:tc>
          <w:tcPr>
            <w:tcW w:type="dxa" w:w="4320"/>
          </w:tcPr>
          <w:p>
            <w:r>
              <w:rPr>
                <w:sz w:val="18"/>
              </w:rPr>
            </w:r>
            <w:r>
              <w:rPr>
                <w:rFonts w:ascii="Courier New" w:hAnsi="Courier New"/>
                <w:color w:val="C7254E"/>
                <w:sz w:val="20"/>
              </w:rPr>
              <w:t>404 Not Found</w:t>
            </w:r>
          </w:p>
        </w:tc>
        <w:tc>
          <w:tcPr>
            <w:tcW w:type="dxa" w:w="4320"/>
          </w:tcPr>
          <w:p>
            <w:r>
              <w:rPr>
                <w:sz w:val="18"/>
              </w:rPr>
            </w:r>
            <w:r>
              <w:rPr>
                <w:rFonts w:ascii="Courier New" w:hAnsi="Courier New"/>
                <w:color w:val="C7254E"/>
                <w:sz w:val="20"/>
              </w:rPr>
              <w:t>userId</w:t>
            </w:r>
            <w:r>
              <w:t xml:space="preserve"> or associated account does not exist</w:t>
            </w:r>
          </w:p>
        </w:tc>
      </w:tr>
      <w:tr>
        <w:tc>
          <w:tcPr>
            <w:tcW w:type="dxa" w:w="4320"/>
          </w:tcPr>
          <w:p>
            <w:r>
              <w:rPr>
                <w:sz w:val="18"/>
              </w:rPr>
            </w:r>
            <w:r>
              <w:rPr>
                <w:rFonts w:ascii="Courier New" w:hAnsi="Courier New"/>
                <w:color w:val="C7254E"/>
                <w:sz w:val="20"/>
              </w:rPr>
              <w:t>422 Unprocessable Entity</w:t>
            </w:r>
          </w:p>
        </w:tc>
        <w:tc>
          <w:tcPr>
            <w:tcW w:type="dxa" w:w="4320"/>
          </w:tcPr>
          <w:p>
            <w:r>
              <w:rPr>
                <w:sz w:val="18"/>
              </w:rPr>
            </w:r>
            <w:r>
              <w:t>Payment amount + match exceeds the account balance</w:t>
            </w:r>
          </w:p>
        </w:tc>
      </w:tr>
      <w:tr>
        <w:tc>
          <w:tcPr>
            <w:tcW w:type="dxa" w:w="4320"/>
          </w:tcPr>
          <w:p>
            <w:r>
              <w:rPr>
                <w:sz w:val="18"/>
              </w:rPr>
            </w:r>
            <w:r>
              <w:rPr>
                <w:rFonts w:ascii="Courier New" w:hAnsi="Courier New"/>
                <w:color w:val="C7254E"/>
                <w:sz w:val="20"/>
              </w:rPr>
              <w:t>500 Internal Server Error</w:t>
            </w:r>
          </w:p>
        </w:tc>
        <w:tc>
          <w:tcPr>
            <w:tcW w:type="dxa" w:w="4320"/>
          </w:tcPr>
          <w:p>
            <w:r>
              <w:rPr>
                <w:sz w:val="18"/>
              </w:rPr>
            </w:r>
            <w:r>
              <w:t>Unexpected server-side error</w:t>
            </w:r>
          </w:p>
        </w:tc>
      </w:tr>
    </w:tbl>
    <w:p/>
    <w:p>
      <w:pPr>
        <w:pBdr>
          <w:bottom w:val="single" w:sz="6" w:space="1" w:color="999999"/>
        </w:pBdr>
      </w:pPr>
    </w:p>
    <w:p>
      <w:pPr>
        <w:pStyle w:val="Heading2"/>
      </w:pPr>
      <w:r>
        <w:t>7. Business Logic</w:t>
      </w:r>
    </w:p>
    <w:p>
      <w:pPr>
        <w:pStyle w:val="Heading3"/>
      </w:pPr>
      <w:r>
        <w:t xml:space="preserve">7.1 </w:t>
      </w:r>
      <w:r>
        <w:rPr>
          <w:rFonts w:ascii="Courier New" w:hAnsi="Courier New"/>
          <w:color w:val="C7254E"/>
          <w:sz w:val="20"/>
        </w:rPr>
        <w:t>MatchCalculationService</w:t>
      </w:r>
    </w:p>
    <w:p>
      <w:pPr/>
      <w:r>
        <w:t>Determines the match percentage tier and calculates the match amount.</w:t>
      </w:r>
    </w:p>
    <w:p>
      <w:pPr>
        <w:shd w:val="clear" w:color="auto" w:fill="F2F2F2"/>
      </w:pPr>
      <w:r>
        <w:rPr>
          <w:rFonts w:ascii="Courier New" w:hAnsi="Courier New"/>
          <w:sz w:val="18"/>
        </w:rPr>
        <w:t>interface MatchCalculationService {</w:t>
        <w:br/>
        <w:t xml:space="preserve">    int    getMatchPercentage(BigDecimal paymentAmount);</w:t>
        <w:br/>
        <w:t xml:space="preserve">    BigDecimal calculateMatchAmount(BigDecimal paymentAmount);</w:t>
        <w:br/>
        <w:t>}</w:t>
      </w:r>
    </w:p>
    <w:p>
      <w:pPr/>
      <w:r>
        <w:rPr>
          <w:b/>
        </w:rPr>
        <w:t>Tier table: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Condition</w:t>
            </w:r>
          </w:p>
        </w:tc>
        <w:tc>
          <w:tcPr>
            <w:tcW w:type="dxa" w:w="4320"/>
          </w:tcPr>
          <w:p>
            <w:r>
              <w:rPr>
                <w:b/>
                <w:sz w:val="18"/>
              </w:rPr>
            </w:r>
            <w:r>
              <w:rPr>
                <w:b/>
              </w:rPr>
              <w:t>Match %</w:t>
            </w:r>
          </w:p>
        </w:tc>
      </w:tr>
      <w:tr>
        <w:tc>
          <w:tcPr>
            <w:tcW w:type="dxa" w:w="4320"/>
          </w:tcPr>
          <w:p>
            <w:r>
              <w:rPr>
                <w:sz w:val="18"/>
              </w:rPr>
            </w:r>
            <w:r>
              <w:rPr>
                <w:rFonts w:ascii="Courier New" w:hAnsi="Courier New"/>
                <w:color w:val="C7254E"/>
                <w:sz w:val="20"/>
              </w:rPr>
              <w:t>0 &lt; paymentAmount &lt; 10</w:t>
            </w:r>
          </w:p>
        </w:tc>
        <w:tc>
          <w:tcPr>
            <w:tcW w:type="dxa" w:w="4320"/>
          </w:tcPr>
          <w:p>
            <w:r>
              <w:rPr>
                <w:sz w:val="18"/>
              </w:rPr>
            </w:r>
            <w:r>
              <w:t>1%</w:t>
            </w:r>
          </w:p>
        </w:tc>
      </w:tr>
      <w:tr>
        <w:tc>
          <w:tcPr>
            <w:tcW w:type="dxa" w:w="4320"/>
          </w:tcPr>
          <w:p>
            <w:r>
              <w:rPr>
                <w:sz w:val="18"/>
              </w:rPr>
            </w:r>
            <w:r>
              <w:rPr>
                <w:rFonts w:ascii="Courier New" w:hAnsi="Courier New"/>
                <w:color w:val="C7254E"/>
                <w:sz w:val="20"/>
              </w:rPr>
              <w:t>10 &lt;= paymentAmount &lt; 50</w:t>
            </w:r>
          </w:p>
        </w:tc>
        <w:tc>
          <w:tcPr>
            <w:tcW w:type="dxa" w:w="4320"/>
          </w:tcPr>
          <w:p>
            <w:r>
              <w:rPr>
                <w:sz w:val="18"/>
              </w:rPr>
            </w:r>
            <w:r>
              <w:t>3%</w:t>
            </w:r>
          </w:p>
        </w:tc>
      </w:tr>
      <w:tr>
        <w:tc>
          <w:tcPr>
            <w:tcW w:type="dxa" w:w="4320"/>
          </w:tcPr>
          <w:p>
            <w:r>
              <w:rPr>
                <w:sz w:val="18"/>
              </w:rPr>
            </w:r>
            <w:r>
              <w:rPr>
                <w:rFonts w:ascii="Courier New" w:hAnsi="Courier New"/>
                <w:color w:val="C7254E"/>
                <w:sz w:val="20"/>
              </w:rPr>
              <w:t>paymentAmount &gt;= 50</w:t>
            </w:r>
          </w:p>
        </w:tc>
        <w:tc>
          <w:tcPr>
            <w:tcW w:type="dxa" w:w="4320"/>
          </w:tcPr>
          <w:p>
            <w:r>
              <w:rPr>
                <w:sz w:val="18"/>
              </w:rPr>
            </w:r>
            <w:r>
              <w:t>5%</w:t>
            </w:r>
          </w:p>
        </w:tc>
      </w:tr>
    </w:tbl>
    <w:p/>
    <w:p>
      <w:pPr/>
      <w:r>
        <w:rPr>
          <w:b/>
        </w:rPr>
        <w:t>Implementation logic (pseudo-code):</w:t>
      </w:r>
    </w:p>
    <w:p>
      <w:pPr>
        <w:shd w:val="clear" w:color="auto" w:fill="F2F2F2"/>
      </w:pPr>
      <w:r>
        <w:rPr>
          <w:rFonts w:ascii="Courier New" w:hAnsi="Courier New"/>
          <w:sz w:val="18"/>
        </w:rPr>
        <w:t>if paymentAmount &lt; 10   → matchPct = 1</w:t>
        <w:br/>
        <w:t>if paymentAmount &lt; 50   → matchPct = 3</w:t>
        <w:br/>
        <w:t>else                    → matchPct = 5</w:t>
        <w:br/>
        <w:br/>
        <w:t>matchAmount = paymentAmount</w:t>
        <w:br/>
        <w:t xml:space="preserve">              .multiply(BigDecimal.valueOf(matchPct))</w:t>
        <w:br/>
        <w:t xml:space="preserve">              .divide(BigDecimal.valueOf(100), 2, HALF_UP)</w:t>
      </w:r>
    </w:p>
    <w:p>
      <w:pPr>
        <w:ind w:left="432"/>
      </w:pPr>
      <w:r>
        <w:rPr>
          <w:i/>
          <w:color w:val="555555"/>
        </w:rPr>
        <w:t>All comparisons use `BigDecimal.compareTo()` — never `==` or `equals()`.</w:t>
      </w:r>
    </w:p>
    <w:p>
      <w:pPr>
        <w:pStyle w:val="Heading3"/>
      </w:pPr>
      <w:r>
        <w:t xml:space="preserve">7.2 </w:t>
      </w:r>
      <w:r>
        <w:rPr>
          <w:rFonts w:ascii="Courier New" w:hAnsi="Courier New"/>
          <w:color w:val="C7254E"/>
          <w:sz w:val="20"/>
        </w:rPr>
        <w:t>DueDateCalculationService</w:t>
      </w:r>
    </w:p>
    <w:p>
      <w:pPr/>
      <w:r>
        <w:t>Computes the next payment due date and applies the weekend shift.</w:t>
      </w:r>
    </w:p>
    <w:p>
      <w:pPr>
        <w:shd w:val="clear" w:color="auto" w:fill="F2F2F2"/>
      </w:pPr>
      <w:r>
        <w:rPr>
          <w:rFonts w:ascii="Courier New" w:hAnsi="Courier New"/>
          <w:sz w:val="18"/>
        </w:rPr>
        <w:t>interface DueDateCalculationService {</w:t>
        <w:br/>
        <w:t xml:space="preserve">    LocalDate calculateDueDate(LocalDate paymentDate);</w:t>
        <w:br/>
        <w:t>}</w:t>
      </w:r>
    </w:p>
    <w:p>
      <w:pPr/>
      <w:r>
        <w:rPr>
          <w:b/>
        </w:rPr>
        <w:t>Logic:</w:t>
      </w:r>
    </w:p>
    <w:p>
      <w:pPr>
        <w:shd w:val="clear" w:color="auto" w:fill="F2F2F2"/>
      </w:pPr>
      <w:r>
        <w:rPr>
          <w:rFonts w:ascii="Courier New" w:hAnsi="Courier New"/>
          <w:sz w:val="18"/>
        </w:rPr>
        <w:t>rawDueDate = paymentDate.plusDays(15)</w:t>
        <w:br/>
        <w:br/>
        <w:t>switch rawDueDate.getDayOfWeek():</w:t>
        <w:br/>
        <w:t xml:space="preserve">    SATURDAY → return rawDueDate.plusDays(2)   // → Monday</w:t>
        <w:br/>
        <w:t xml:space="preserve">    SUNDAY   → return rawDueDate.plusDays(1)   // → Monday</w:t>
        <w:br/>
        <w:t xml:space="preserve">    default  → return rawDueDate</w:t>
      </w:r>
    </w:p>
    <w:p>
      <w:pPr/>
      <w:r>
        <w:rPr>
          <w:b/>
        </w:rPr>
        <w:t>Examples (matching the parameterized unit test — consecutive 2026-04-10→16 block):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Payment Date</w:t>
            </w:r>
          </w:p>
        </w:tc>
        <w:tc>
          <w:tcPr>
            <w:tcW w:type="dxa" w:w="2160"/>
          </w:tcPr>
          <w:p>
            <w:r>
              <w:rPr>
                <w:b/>
                <w:sz w:val="18"/>
              </w:rPr>
            </w:r>
            <w:r>
              <w:rPr>
                <w:b/>
              </w:rPr>
              <w:t>Raw +15</w:t>
            </w:r>
          </w:p>
        </w:tc>
        <w:tc>
          <w:tcPr>
            <w:tcW w:type="dxa" w:w="2160"/>
          </w:tcPr>
          <w:p>
            <w:r>
              <w:rPr>
                <w:b/>
                <w:sz w:val="18"/>
              </w:rPr>
            </w:r>
            <w:r>
              <w:rPr>
                <w:b/>
              </w:rPr>
              <w:t>Day</w:t>
            </w:r>
          </w:p>
        </w:tc>
        <w:tc>
          <w:tcPr>
            <w:tcW w:type="dxa" w:w="2160"/>
          </w:tcPr>
          <w:p>
            <w:r>
              <w:rPr>
                <w:b/>
                <w:sz w:val="18"/>
              </w:rPr>
            </w:r>
            <w:r>
              <w:rPr>
                <w:b/>
              </w:rPr>
              <w:t>Adjusted Due Date</w:t>
            </w:r>
          </w:p>
        </w:tc>
      </w:tr>
      <w:tr>
        <w:tc>
          <w:tcPr>
            <w:tcW w:type="dxa" w:w="2160"/>
          </w:tcPr>
          <w:p>
            <w:r>
              <w:rPr>
                <w:sz w:val="18"/>
              </w:rPr>
            </w:r>
            <w:r>
              <w:t>2026-04-10 (Fri)</w:t>
            </w:r>
          </w:p>
        </w:tc>
        <w:tc>
          <w:tcPr>
            <w:tcW w:type="dxa" w:w="2160"/>
          </w:tcPr>
          <w:p>
            <w:r>
              <w:rPr>
                <w:sz w:val="18"/>
              </w:rPr>
            </w:r>
            <w:r>
              <w:t>2026-04-25</w:t>
            </w:r>
          </w:p>
        </w:tc>
        <w:tc>
          <w:tcPr>
            <w:tcW w:type="dxa" w:w="2160"/>
          </w:tcPr>
          <w:p>
            <w:r>
              <w:rPr>
                <w:sz w:val="18"/>
              </w:rPr>
            </w:r>
            <w:r>
              <w:t>Saturday</w:t>
            </w:r>
          </w:p>
        </w:tc>
        <w:tc>
          <w:tcPr>
            <w:tcW w:type="dxa" w:w="2160"/>
          </w:tcPr>
          <w:p>
            <w:r>
              <w:rPr>
                <w:sz w:val="18"/>
              </w:rPr>
            </w:r>
            <w:r>
              <w:t>2026-04-27 (Mon +2)</w:t>
            </w:r>
          </w:p>
        </w:tc>
      </w:tr>
      <w:tr>
        <w:tc>
          <w:tcPr>
            <w:tcW w:type="dxa" w:w="2160"/>
          </w:tcPr>
          <w:p>
            <w:r>
              <w:rPr>
                <w:sz w:val="18"/>
              </w:rPr>
            </w:r>
            <w:r>
              <w:t>2026-04-11 (Sat)</w:t>
            </w:r>
          </w:p>
        </w:tc>
        <w:tc>
          <w:tcPr>
            <w:tcW w:type="dxa" w:w="2160"/>
          </w:tcPr>
          <w:p>
            <w:r>
              <w:rPr>
                <w:sz w:val="18"/>
              </w:rPr>
            </w:r>
            <w:r>
              <w:t>2026-04-26</w:t>
            </w:r>
          </w:p>
        </w:tc>
        <w:tc>
          <w:tcPr>
            <w:tcW w:type="dxa" w:w="2160"/>
          </w:tcPr>
          <w:p>
            <w:r>
              <w:rPr>
                <w:sz w:val="18"/>
              </w:rPr>
            </w:r>
            <w:r>
              <w:t>Sunday</w:t>
            </w:r>
          </w:p>
        </w:tc>
        <w:tc>
          <w:tcPr>
            <w:tcW w:type="dxa" w:w="2160"/>
          </w:tcPr>
          <w:p>
            <w:r>
              <w:rPr>
                <w:sz w:val="18"/>
              </w:rPr>
            </w:r>
            <w:r>
              <w:t>2026-04-27 (Mon +1)</w:t>
            </w:r>
          </w:p>
        </w:tc>
      </w:tr>
      <w:tr>
        <w:tc>
          <w:tcPr>
            <w:tcW w:type="dxa" w:w="2160"/>
          </w:tcPr>
          <w:p>
            <w:r>
              <w:rPr>
                <w:sz w:val="18"/>
              </w:rPr>
            </w:r>
            <w:r>
              <w:t>2026-04-12 (Sun)</w:t>
            </w:r>
          </w:p>
        </w:tc>
        <w:tc>
          <w:tcPr>
            <w:tcW w:type="dxa" w:w="2160"/>
          </w:tcPr>
          <w:p>
            <w:r>
              <w:rPr>
                <w:sz w:val="18"/>
              </w:rPr>
            </w:r>
            <w:r>
              <w:t>2026-04-27</w:t>
            </w:r>
          </w:p>
        </w:tc>
        <w:tc>
          <w:tcPr>
            <w:tcW w:type="dxa" w:w="2160"/>
          </w:tcPr>
          <w:p>
            <w:r>
              <w:rPr>
                <w:sz w:val="18"/>
              </w:rPr>
            </w:r>
            <w:r>
              <w:t>Monday</w:t>
            </w:r>
          </w:p>
        </w:tc>
        <w:tc>
          <w:tcPr>
            <w:tcW w:type="dxa" w:w="2160"/>
          </w:tcPr>
          <w:p>
            <w:r>
              <w:rPr>
                <w:sz w:val="18"/>
              </w:rPr>
            </w:r>
            <w:r>
              <w:t>2026-04-27 (no shift)</w:t>
            </w:r>
          </w:p>
        </w:tc>
      </w:tr>
      <w:tr>
        <w:tc>
          <w:tcPr>
            <w:tcW w:type="dxa" w:w="2160"/>
          </w:tcPr>
          <w:p>
            <w:r>
              <w:rPr>
                <w:sz w:val="18"/>
              </w:rPr>
            </w:r>
            <w:r>
              <w:t>2026-04-13 (Mon)</w:t>
            </w:r>
          </w:p>
        </w:tc>
        <w:tc>
          <w:tcPr>
            <w:tcW w:type="dxa" w:w="2160"/>
          </w:tcPr>
          <w:p>
            <w:r>
              <w:rPr>
                <w:sz w:val="18"/>
              </w:rPr>
            </w:r>
            <w:r>
              <w:t>2026-04-28</w:t>
            </w:r>
          </w:p>
        </w:tc>
        <w:tc>
          <w:tcPr>
            <w:tcW w:type="dxa" w:w="2160"/>
          </w:tcPr>
          <w:p>
            <w:r>
              <w:rPr>
                <w:sz w:val="18"/>
              </w:rPr>
            </w:r>
            <w:r>
              <w:t>Tuesday</w:t>
            </w:r>
          </w:p>
        </w:tc>
        <w:tc>
          <w:tcPr>
            <w:tcW w:type="dxa" w:w="2160"/>
          </w:tcPr>
          <w:p>
            <w:r>
              <w:rPr>
                <w:sz w:val="18"/>
              </w:rPr>
            </w:r>
            <w:r>
              <w:t>2026-04-28 (no shift)</w:t>
            </w:r>
          </w:p>
        </w:tc>
      </w:tr>
      <w:tr>
        <w:tc>
          <w:tcPr>
            <w:tcW w:type="dxa" w:w="2160"/>
          </w:tcPr>
          <w:p>
            <w:r>
              <w:rPr>
                <w:sz w:val="18"/>
              </w:rPr>
            </w:r>
            <w:r>
              <w:t>2026-04-14 (Tue)</w:t>
            </w:r>
          </w:p>
        </w:tc>
        <w:tc>
          <w:tcPr>
            <w:tcW w:type="dxa" w:w="2160"/>
          </w:tcPr>
          <w:p>
            <w:r>
              <w:rPr>
                <w:sz w:val="18"/>
              </w:rPr>
            </w:r>
            <w:r>
              <w:t>2026-04-29</w:t>
            </w:r>
          </w:p>
        </w:tc>
        <w:tc>
          <w:tcPr>
            <w:tcW w:type="dxa" w:w="2160"/>
          </w:tcPr>
          <w:p>
            <w:r>
              <w:rPr>
                <w:sz w:val="18"/>
              </w:rPr>
            </w:r>
            <w:r>
              <w:t>Wednesday</w:t>
            </w:r>
          </w:p>
        </w:tc>
        <w:tc>
          <w:tcPr>
            <w:tcW w:type="dxa" w:w="2160"/>
          </w:tcPr>
          <w:p>
            <w:r>
              <w:rPr>
                <w:sz w:val="18"/>
              </w:rPr>
            </w:r>
            <w:r>
              <w:t>2026-04-29 (no shift)</w:t>
            </w:r>
          </w:p>
        </w:tc>
      </w:tr>
      <w:tr>
        <w:tc>
          <w:tcPr>
            <w:tcW w:type="dxa" w:w="2160"/>
          </w:tcPr>
          <w:p>
            <w:r>
              <w:rPr>
                <w:sz w:val="18"/>
              </w:rPr>
            </w:r>
            <w:r>
              <w:t>2026-04-15 (Wed)</w:t>
            </w:r>
          </w:p>
        </w:tc>
        <w:tc>
          <w:tcPr>
            <w:tcW w:type="dxa" w:w="2160"/>
          </w:tcPr>
          <w:p>
            <w:r>
              <w:rPr>
                <w:sz w:val="18"/>
              </w:rPr>
            </w:r>
            <w:r>
              <w:t>2026-04-30</w:t>
            </w:r>
          </w:p>
        </w:tc>
        <w:tc>
          <w:tcPr>
            <w:tcW w:type="dxa" w:w="2160"/>
          </w:tcPr>
          <w:p>
            <w:r>
              <w:rPr>
                <w:sz w:val="18"/>
              </w:rPr>
            </w:r>
            <w:r>
              <w:t>Thursday</w:t>
            </w:r>
          </w:p>
        </w:tc>
        <w:tc>
          <w:tcPr>
            <w:tcW w:type="dxa" w:w="2160"/>
          </w:tcPr>
          <w:p>
            <w:r>
              <w:rPr>
                <w:sz w:val="18"/>
              </w:rPr>
            </w:r>
            <w:r>
              <w:t>2026-04-30 (no shift)</w:t>
            </w:r>
          </w:p>
        </w:tc>
      </w:tr>
      <w:tr>
        <w:tc>
          <w:tcPr>
            <w:tcW w:type="dxa" w:w="2160"/>
          </w:tcPr>
          <w:p>
            <w:r>
              <w:rPr>
                <w:sz w:val="18"/>
              </w:rPr>
            </w:r>
            <w:r>
              <w:t>2026-04-16 (Thu)</w:t>
            </w:r>
          </w:p>
        </w:tc>
        <w:tc>
          <w:tcPr>
            <w:tcW w:type="dxa" w:w="2160"/>
          </w:tcPr>
          <w:p>
            <w:r>
              <w:rPr>
                <w:sz w:val="18"/>
              </w:rPr>
            </w:r>
            <w:r>
              <w:t>2026-05-01</w:t>
            </w:r>
          </w:p>
        </w:tc>
        <w:tc>
          <w:tcPr>
            <w:tcW w:type="dxa" w:w="2160"/>
          </w:tcPr>
          <w:p>
            <w:r>
              <w:rPr>
                <w:sz w:val="18"/>
              </w:rPr>
            </w:r>
            <w:r>
              <w:t>Friday</w:t>
            </w:r>
          </w:p>
        </w:tc>
        <w:tc>
          <w:tcPr>
            <w:tcW w:type="dxa" w:w="2160"/>
          </w:tcPr>
          <w:p>
            <w:r>
              <w:rPr>
                <w:sz w:val="18"/>
              </w:rPr>
            </w:r>
            <w:r>
              <w:t>2026-05-01 (no shift)</w:t>
            </w:r>
          </w:p>
        </w:tc>
      </w:tr>
    </w:tbl>
    <w:p/>
    <w:p>
      <w:pPr>
        <w:pStyle w:val="Heading3"/>
      </w:pPr>
      <w:r>
        <w:t xml:space="preserve">7.3 </w:t>
      </w:r>
      <w:r>
        <w:rPr>
          <w:rFonts w:ascii="Courier New" w:hAnsi="Courier New"/>
          <w:color w:val="C7254E"/>
          <w:sz w:val="20"/>
        </w:rPr>
        <w:t>ProcessPaymentService</w:t>
      </w:r>
      <w:r>
        <w:t xml:space="preserve"> (Orchestrator)</w:t>
      </w:r>
    </w:p>
    <w:p>
      <w:pPr/>
      <w:r>
        <w:t>Primary port implementation that controls the full one-time payment flow.</w:t>
      </w:r>
    </w:p>
    <w:p>
      <w:pPr>
        <w:shd w:val="clear" w:color="auto" w:fill="F2F2F2"/>
      </w:pPr>
      <w:r>
        <w:rPr>
          <w:rFonts w:ascii="Courier New" w:hAnsi="Courier New"/>
          <w:sz w:val="18"/>
        </w:rPr>
        <w:t>interface ProcessPaymentUseCase {</w:t>
        <w:br/>
        <w:t xml:space="preserve">    PaymentResult process(String userId, BigDecimal paymentAmount);</w:t>
        <w:br/>
        <w:t>}</w:t>
      </w:r>
    </w:p>
    <w:p>
      <w:pPr/>
      <w:r>
        <w:rPr>
          <w:b/>
        </w:rPr>
        <w:t>Step-by-step flow:</w:t>
      </w:r>
    </w:p>
    <w:p>
      <w:pPr>
        <w:shd w:val="clear" w:color="auto" w:fill="F2F2F2"/>
      </w:pPr>
      <w:r>
        <w:rPr>
          <w:rFonts w:ascii="Courier New" w:hAnsi="Courier New"/>
          <w:sz w:val="18"/>
        </w:rPr>
        <w:t>1. Validate: paymentAmount &gt; 0              (guard clause → InvalidPaymentAmountException)</w:t>
        <w:br/>
        <w:t>2. Fetch Account via AccountSpi.findById()  (not found → AccountNotFoundException)</w:t>
        <w:br/>
        <w:t>3. Snapshot previousBalance = account.getBalance()</w:t>
        <w:br/>
        <w:t>4. matchAmount     = matchCalcService.calculateMatchAmount(paymentAmount)</w:t>
        <w:br/>
        <w:t>5. totalDeduction  = paymentAmount.add(matchAmount)</w:t>
        <w:br/>
        <w:t>6. Guard: totalDeduction &gt; previousBalance  (→ InsufficientBalanceException)</w:t>
        <w:br/>
        <w:t>7. newBalance      = previousBalance.subtract(totalDeduction).setScale(2, HALF_UP)</w:t>
        <w:br/>
        <w:t>8. today           = LocalDate.now(clock)</w:t>
        <w:br/>
        <w:t xml:space="preserve">   nextDueDate     = dueDateService.calculateDueDate(today)</w:t>
        <w:br/>
        <w:t>9. account.setBalance(newBalance)</w:t>
        <w:br/>
        <w:t xml:space="preserve">   accountSpi.save(account)</w:t>
        <w:br/>
        <w:t>10. Build and return PaymentResult record</w:t>
      </w:r>
    </w:p>
    <w:p>
      <w:pPr>
        <w:ind w:left="432"/>
      </w:pPr>
      <w:r>
        <w:rPr>
          <w:i/>
          <w:color w:val="555555"/>
        </w:rPr>
        <w:t>**`Clock` injection:** `LocalDate.now(clock)` uses an injected `java.time.Clock` bean so unit tests can pin the date without touching production code. Production wires `Clock.systemDefaultZone()`. See §9.4 and the Appendix for details.</w:t>
      </w:r>
    </w:p>
    <w:p>
      <w:pPr>
        <w:pBdr>
          <w:bottom w:val="single" w:sz="6" w:space="1" w:color="999999"/>
        </w:pBdr>
      </w:pPr>
    </w:p>
    <w:p>
      <w:pPr>
        <w:pStyle w:val="Heading2"/>
      </w:pPr>
      <w:r>
        <w:t>8. Error Handling</w:t>
      </w:r>
    </w:p>
    <w:p>
      <w:pPr>
        <w:pStyle w:val="Heading3"/>
      </w:pPr>
      <w:r>
        <w:t>Custom Exceptions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Exception</w:t>
            </w:r>
          </w:p>
        </w:tc>
        <w:tc>
          <w:tcPr>
            <w:tcW w:type="dxa" w:w="2880"/>
          </w:tcPr>
          <w:p>
            <w:r>
              <w:rPr>
                <w:b/>
                <w:sz w:val="18"/>
              </w:rPr>
            </w:r>
            <w:r>
              <w:rPr>
                <w:b/>
              </w:rPr>
              <w:t>HTTP Status</w:t>
            </w:r>
          </w:p>
        </w:tc>
        <w:tc>
          <w:tcPr>
            <w:tcW w:type="dxa" w:w="2880"/>
          </w:tcPr>
          <w:p>
            <w:r>
              <w:rPr>
                <w:b/>
                <w:sz w:val="18"/>
              </w:rPr>
            </w:r>
            <w:r>
              <w:rPr>
                <w:b/>
              </w:rPr>
              <w:t>When Thrown</w:t>
            </w:r>
          </w:p>
        </w:tc>
      </w:tr>
      <w:tr>
        <w:tc>
          <w:tcPr>
            <w:tcW w:type="dxa" w:w="2880"/>
          </w:tcPr>
          <w:p>
            <w:r>
              <w:rPr>
                <w:sz w:val="18"/>
              </w:rPr>
            </w:r>
            <w:r>
              <w:rPr>
                <w:rFonts w:ascii="Courier New" w:hAnsi="Courier New"/>
                <w:color w:val="C7254E"/>
                <w:sz w:val="20"/>
              </w:rPr>
              <w:t>AccountNotFoundException</w:t>
            </w:r>
          </w:p>
        </w:tc>
        <w:tc>
          <w:tcPr>
            <w:tcW w:type="dxa" w:w="2880"/>
          </w:tcPr>
          <w:p>
            <w:r>
              <w:rPr>
                <w:sz w:val="18"/>
              </w:rPr>
            </w:r>
            <w:r>
              <w:t>404</w:t>
            </w:r>
          </w:p>
        </w:tc>
        <w:tc>
          <w:tcPr>
            <w:tcW w:type="dxa" w:w="2880"/>
          </w:tcPr>
          <w:p>
            <w:r>
              <w:rPr>
                <w:sz w:val="18"/>
              </w:rPr>
            </w:r>
            <w:r>
              <w:rPr>
                <w:rFonts w:ascii="Courier New" w:hAnsi="Courier New"/>
                <w:color w:val="C7254E"/>
                <w:sz w:val="20"/>
              </w:rPr>
              <w:t>userId</w:t>
            </w:r>
            <w:r>
              <w:t xml:space="preserve"> not found in Redis</w:t>
            </w:r>
          </w:p>
        </w:tc>
      </w:tr>
      <w:tr>
        <w:tc>
          <w:tcPr>
            <w:tcW w:type="dxa" w:w="2880"/>
          </w:tcPr>
          <w:p>
            <w:r>
              <w:rPr>
                <w:sz w:val="18"/>
              </w:rPr>
            </w:r>
            <w:r>
              <w:rPr>
                <w:rFonts w:ascii="Courier New" w:hAnsi="Courier New"/>
                <w:color w:val="C7254E"/>
                <w:sz w:val="20"/>
              </w:rPr>
              <w:t>InvalidPaymentAmountException</w:t>
            </w:r>
          </w:p>
        </w:tc>
        <w:tc>
          <w:tcPr>
            <w:tcW w:type="dxa" w:w="2880"/>
          </w:tcPr>
          <w:p>
            <w:r>
              <w:rPr>
                <w:sz w:val="18"/>
              </w:rPr>
            </w:r>
            <w:r>
              <w:t>400</w:t>
            </w:r>
          </w:p>
        </w:tc>
        <w:tc>
          <w:tcPr>
            <w:tcW w:type="dxa" w:w="2880"/>
          </w:tcPr>
          <w:p>
            <w:r>
              <w:rPr>
                <w:sz w:val="18"/>
              </w:rPr>
            </w:r>
            <w:r>
              <w:rPr>
                <w:rFonts w:ascii="Courier New" w:hAnsi="Courier New"/>
                <w:color w:val="C7254E"/>
                <w:sz w:val="20"/>
              </w:rPr>
              <w:t>paymentAmount &lt;= 0</w:t>
            </w:r>
          </w:p>
        </w:tc>
      </w:tr>
      <w:tr>
        <w:tc>
          <w:tcPr>
            <w:tcW w:type="dxa" w:w="2880"/>
          </w:tcPr>
          <w:p>
            <w:r>
              <w:rPr>
                <w:sz w:val="18"/>
              </w:rPr>
            </w:r>
            <w:r>
              <w:rPr>
                <w:rFonts w:ascii="Courier New" w:hAnsi="Courier New"/>
                <w:color w:val="C7254E"/>
                <w:sz w:val="20"/>
              </w:rPr>
              <w:t>InsufficientBalanceException</w:t>
            </w:r>
          </w:p>
        </w:tc>
        <w:tc>
          <w:tcPr>
            <w:tcW w:type="dxa" w:w="2880"/>
          </w:tcPr>
          <w:p>
            <w:r>
              <w:rPr>
                <w:sz w:val="18"/>
              </w:rPr>
            </w:r>
            <w:r>
              <w:t>422</w:t>
            </w:r>
          </w:p>
        </w:tc>
        <w:tc>
          <w:tcPr>
            <w:tcW w:type="dxa" w:w="2880"/>
          </w:tcPr>
          <w:p>
            <w:r>
              <w:rPr>
                <w:sz w:val="18"/>
              </w:rPr>
            </w:r>
            <w:r>
              <w:rPr>
                <w:rFonts w:ascii="Courier New" w:hAnsi="Courier New"/>
                <w:color w:val="C7254E"/>
                <w:sz w:val="20"/>
              </w:rPr>
              <w:t>paymentAmount + matchAmount &gt; balance</w:t>
            </w:r>
          </w:p>
        </w:tc>
      </w:tr>
    </w:tbl>
    <w:p/>
    <w:p>
      <w:pPr>
        <w:pStyle w:val="Heading3"/>
      </w:pPr>
      <w:r>
        <w:rPr>
          <w:rFonts w:ascii="Courier New" w:hAnsi="Courier New"/>
          <w:color w:val="C7254E"/>
          <w:sz w:val="20"/>
        </w:rPr>
        <w:t>GlobalExceptionHandler</w:t>
      </w:r>
    </w:p>
    <w:p>
      <w:pPr/>
      <w:r>
        <w:t xml:space="preserve">Annotated with </w:t>
      </w:r>
      <w:r>
        <w:rPr>
          <w:rFonts w:ascii="Courier New" w:hAnsi="Courier New"/>
          <w:color w:val="C7254E"/>
          <w:sz w:val="20"/>
        </w:rPr>
        <w:t>@RestControllerAdvice</w:t>
      </w:r>
      <w:r>
        <w:t xml:space="preserve">. Catches all known exceptions and maps them to a standardised </w:t>
      </w:r>
      <w:r>
        <w:rPr>
          <w:rFonts w:ascii="Courier New" w:hAnsi="Courier New"/>
          <w:color w:val="C7254E"/>
          <w:sz w:val="20"/>
        </w:rPr>
        <w:t>ErrorResponse</w:t>
      </w:r>
      <w:r>
        <w:t>.</w:t>
      </w:r>
    </w:p>
    <w:p>
      <w:pPr>
        <w:shd w:val="clear" w:color="auto" w:fill="F2F2F2"/>
      </w:pPr>
      <w:r>
        <w:rPr>
          <w:rFonts w:ascii="Courier New" w:hAnsi="Courier New"/>
          <w:sz w:val="18"/>
        </w:rPr>
        <w:t>{</w:t>
        <w:br/>
        <w:t xml:space="preserve">  "timestamp": "2022-03-14T10:15:30Z",</w:t>
        <w:br/>
        <w:t xml:space="preserve">  "status": 404,</w:t>
        <w:br/>
        <w:t xml:space="preserve">  "error": "Not Found",</w:t>
        <w:br/>
        <w:t xml:space="preserve">  "message": "Account not found for userId: 3fa85f64-5717-4562-b3fc-2c963f66afa6"</w:t>
        <w:br/>
        <w:t>}</w:t>
      </w:r>
    </w:p>
    <w:p>
      <w:pPr/>
      <w:r>
        <w:rPr>
          <w:b/>
        </w:rPr>
        <w:t>`ErrorResponse`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Field</w:t>
            </w:r>
          </w:p>
        </w:tc>
        <w:tc>
          <w:tcPr>
            <w:tcW w:type="dxa" w:w="2880"/>
          </w:tcPr>
          <w:p>
            <w:r>
              <w:rPr>
                <w:b/>
                <w:sz w:val="18"/>
              </w:rPr>
            </w:r>
            <w:r>
              <w:rPr>
                <w:b/>
              </w:rPr>
              <w:t>Type</w:t>
            </w:r>
          </w:p>
        </w:tc>
        <w:tc>
          <w:tcPr>
            <w:tcW w:type="dxa" w:w="2880"/>
          </w:tcPr>
          <w:p>
            <w:r>
              <w:rPr>
                <w:b/>
                <w:sz w:val="18"/>
              </w:rPr>
            </w:r>
            <w:r>
              <w:rPr>
                <w:b/>
              </w:rPr>
              <w:t>Description</w:t>
            </w:r>
          </w:p>
        </w:tc>
      </w:tr>
      <w:tr>
        <w:tc>
          <w:tcPr>
            <w:tcW w:type="dxa" w:w="2880"/>
          </w:tcPr>
          <w:p>
            <w:r>
              <w:rPr>
                <w:sz w:val="18"/>
              </w:rPr>
            </w:r>
            <w:r>
              <w:rPr>
                <w:rFonts w:ascii="Courier New" w:hAnsi="Courier New"/>
                <w:color w:val="C7254E"/>
                <w:sz w:val="20"/>
              </w:rPr>
              <w:t>timestamp</w:t>
            </w:r>
          </w:p>
        </w:tc>
        <w:tc>
          <w:tcPr>
            <w:tcW w:type="dxa" w:w="2880"/>
          </w:tcPr>
          <w:p>
            <w:r>
              <w:rPr>
                <w:sz w:val="18"/>
              </w:rPr>
            </w:r>
            <w:r>
              <w:rPr>
                <w:rFonts w:ascii="Courier New" w:hAnsi="Courier New"/>
                <w:color w:val="C7254E"/>
                <w:sz w:val="20"/>
              </w:rPr>
              <w:t>Instant</w:t>
            </w:r>
          </w:p>
        </w:tc>
        <w:tc>
          <w:tcPr>
            <w:tcW w:type="dxa" w:w="2880"/>
          </w:tcPr>
          <w:p>
            <w:r>
              <w:rPr>
                <w:sz w:val="18"/>
              </w:rPr>
            </w:r>
            <w:r>
              <w:t>When the error occurred</w:t>
            </w:r>
          </w:p>
        </w:tc>
      </w:tr>
      <w:tr>
        <w:tc>
          <w:tcPr>
            <w:tcW w:type="dxa" w:w="2880"/>
          </w:tcPr>
          <w:p>
            <w:r>
              <w:rPr>
                <w:sz w:val="18"/>
              </w:rPr>
            </w:r>
            <w:r>
              <w:rPr>
                <w:rFonts w:ascii="Courier New" w:hAnsi="Courier New"/>
                <w:color w:val="C7254E"/>
                <w:sz w:val="20"/>
              </w:rPr>
              <w:t>status</w:t>
            </w:r>
          </w:p>
        </w:tc>
        <w:tc>
          <w:tcPr>
            <w:tcW w:type="dxa" w:w="2880"/>
          </w:tcPr>
          <w:p>
            <w:r>
              <w:rPr>
                <w:sz w:val="18"/>
              </w:rPr>
            </w:r>
            <w:r>
              <w:rPr>
                <w:rFonts w:ascii="Courier New" w:hAnsi="Courier New"/>
                <w:color w:val="C7254E"/>
                <w:sz w:val="20"/>
              </w:rPr>
              <w:t>int</w:t>
            </w:r>
          </w:p>
        </w:tc>
        <w:tc>
          <w:tcPr>
            <w:tcW w:type="dxa" w:w="2880"/>
          </w:tcPr>
          <w:p>
            <w:r>
              <w:rPr>
                <w:sz w:val="18"/>
              </w:rPr>
            </w:r>
            <w:r>
              <w:t>HTTP status code</w:t>
            </w:r>
          </w:p>
        </w:tc>
      </w:tr>
      <w:tr>
        <w:tc>
          <w:tcPr>
            <w:tcW w:type="dxa" w:w="2880"/>
          </w:tcPr>
          <w:p>
            <w:r>
              <w:rPr>
                <w:sz w:val="18"/>
              </w:rPr>
            </w:r>
            <w:r>
              <w:rPr>
                <w:rFonts w:ascii="Courier New" w:hAnsi="Courier New"/>
                <w:color w:val="C7254E"/>
                <w:sz w:val="20"/>
              </w:rPr>
              <w:t>error</w:t>
            </w:r>
          </w:p>
        </w:tc>
        <w:tc>
          <w:tcPr>
            <w:tcW w:type="dxa" w:w="2880"/>
          </w:tcPr>
          <w:p>
            <w:r>
              <w:rPr>
                <w:sz w:val="18"/>
              </w:rPr>
            </w:r>
            <w:r>
              <w:rPr>
                <w:rFonts w:ascii="Courier New" w:hAnsi="Courier New"/>
                <w:color w:val="C7254E"/>
                <w:sz w:val="20"/>
              </w:rPr>
              <w:t>String</w:t>
            </w:r>
          </w:p>
        </w:tc>
        <w:tc>
          <w:tcPr>
            <w:tcW w:type="dxa" w:w="2880"/>
          </w:tcPr>
          <w:p>
            <w:r>
              <w:rPr>
                <w:sz w:val="18"/>
              </w:rPr>
            </w:r>
            <w:r>
              <w:t>HTTP status reason phrase</w:t>
            </w:r>
          </w:p>
        </w:tc>
      </w:tr>
      <w:tr>
        <w:tc>
          <w:tcPr>
            <w:tcW w:type="dxa" w:w="2880"/>
          </w:tcPr>
          <w:p>
            <w:r>
              <w:rPr>
                <w:sz w:val="18"/>
              </w:rPr>
            </w:r>
            <w:r>
              <w:rPr>
                <w:rFonts w:ascii="Courier New" w:hAnsi="Courier New"/>
                <w:color w:val="C7254E"/>
                <w:sz w:val="20"/>
              </w:rPr>
              <w:t>message</w:t>
            </w:r>
          </w:p>
        </w:tc>
        <w:tc>
          <w:tcPr>
            <w:tcW w:type="dxa" w:w="2880"/>
          </w:tcPr>
          <w:p>
            <w:r>
              <w:rPr>
                <w:sz w:val="18"/>
              </w:rPr>
            </w:r>
            <w:r>
              <w:rPr>
                <w:rFonts w:ascii="Courier New" w:hAnsi="Courier New"/>
                <w:color w:val="C7254E"/>
                <w:sz w:val="20"/>
              </w:rPr>
              <w:t>String</w:t>
            </w:r>
          </w:p>
        </w:tc>
        <w:tc>
          <w:tcPr>
            <w:tcW w:type="dxa" w:w="2880"/>
          </w:tcPr>
          <w:p>
            <w:r>
              <w:rPr>
                <w:sz w:val="18"/>
              </w:rPr>
            </w:r>
            <w:r>
              <w:t>Human-readable description</w:t>
            </w:r>
          </w:p>
        </w:tc>
      </w:tr>
      <w:tr>
        <w:tc>
          <w:tcPr>
            <w:tcW w:type="dxa" w:w="2880"/>
          </w:tcPr>
          <w:p>
            <w:r>
              <w:rPr>
                <w:sz w:val="18"/>
              </w:rPr>
            </w:r>
            <w:r>
              <w:rPr>
                <w:rFonts w:ascii="Courier New" w:hAnsi="Courier New"/>
                <w:color w:val="C7254E"/>
                <w:sz w:val="20"/>
              </w:rPr>
              <w:t>errors</w:t>
            </w:r>
          </w:p>
        </w:tc>
        <w:tc>
          <w:tcPr>
            <w:tcW w:type="dxa" w:w="2880"/>
          </w:tcPr>
          <w:p>
            <w:r>
              <w:rPr>
                <w:sz w:val="18"/>
              </w:rPr>
            </w:r>
            <w:r>
              <w:rPr>
                <w:rFonts w:ascii="Courier New" w:hAnsi="Courier New"/>
                <w:color w:val="C7254E"/>
                <w:sz w:val="20"/>
              </w:rPr>
              <w:t>List&lt;String&gt;</w:t>
            </w:r>
          </w:p>
        </w:tc>
        <w:tc>
          <w:tcPr>
            <w:tcW w:type="dxa" w:w="2880"/>
          </w:tcPr>
          <w:p>
            <w:r>
              <w:rPr>
                <w:sz w:val="18"/>
              </w:rPr>
            </w:r>
            <w:r>
              <w:t xml:space="preserve">Field-level constraint messages; populated only on </w:t>
            </w:r>
            <w:r>
              <w:rPr>
                <w:rFonts w:ascii="Courier New" w:hAnsi="Courier New"/>
                <w:color w:val="C7254E"/>
                <w:sz w:val="20"/>
              </w:rPr>
              <w:t>400</w:t>
            </w:r>
            <w:r>
              <w:t xml:space="preserve"> validation failures, absent otherwise</w:t>
            </w:r>
          </w:p>
        </w:tc>
      </w:tr>
    </w:tbl>
    <w:p/>
    <w:p>
      <w:pPr/>
      <w:r>
        <w:t xml:space="preserve">A catch-all handler for </w:t>
      </w:r>
      <w:r>
        <w:rPr>
          <w:rFonts w:ascii="Courier New" w:hAnsi="Courier New"/>
          <w:color w:val="C7254E"/>
          <w:sz w:val="20"/>
        </w:rPr>
        <w:t>Exception.class</w:t>
      </w:r>
      <w:r>
        <w:t xml:space="preserve"> returns </w:t>
      </w:r>
      <w:r>
        <w:rPr>
          <w:rFonts w:ascii="Courier New" w:hAnsi="Courier New"/>
          <w:color w:val="C7254E"/>
          <w:sz w:val="20"/>
        </w:rPr>
        <w:t>500 Internal Server Error</w:t>
      </w:r>
      <w:r>
        <w:t xml:space="preserve"> with a generic message so that internal stack traces are never leaked to the client.</w:t>
      </w:r>
    </w:p>
    <w:p>
      <w:pPr>
        <w:pBdr>
          <w:bottom w:val="single" w:sz="6" w:space="1" w:color="999999"/>
        </w:pBdr>
      </w:pPr>
    </w:p>
    <w:p>
      <w:pPr>
        <w:pStyle w:val="Heading2"/>
      </w:pPr>
      <w:r>
        <w:t>9. Testing Strategy</w:t>
      </w:r>
    </w:p>
    <w:p>
      <w:pPr>
        <w:pStyle w:val="Heading3"/>
      </w:pPr>
      <w:r>
        <w:t>Pyramid</w:t>
      </w:r>
    </w:p>
    <w:p>
      <w:pPr>
        <w:shd w:val="clear" w:color="auto" w:fill="F2F2F2"/>
      </w:pPr>
      <w:r>
        <w:rPr>
          <w:rFonts w:ascii="Courier New" w:hAnsi="Courier New"/>
          <w:sz w:val="18"/>
        </w:rPr>
        <w:t xml:space="preserve">         ▲</w:t>
        <w:br/>
        <w:t xml:space="preserve">        / \</w:t>
        <w:br/>
        <w:t xml:space="preserve">       / E2E\      (out of scope — covered by a separate QA suite)</w:t>
        <w:br/>
        <w:t xml:space="preserve">      /──────\</w:t>
        <w:br/>
        <w:t xml:space="preserve">     / Integ- \</w:t>
        <w:br/>
        <w:t xml:space="preserve">    / ration   \   MockMvc @SpringBootTest (embedded Redis)</w:t>
        <w:br/>
        <w:t xml:space="preserve">   /────────────\</w:t>
        <w:br/>
        <w:t xml:space="preserve">  /  Unit Tests  \ JUnit 5 + Mockito (no Spring context)</w:t>
        <w:br/>
        <w:t xml:space="preserve"> /────────────────\</w:t>
      </w:r>
    </w:p>
    <w:p>
      <w:pPr>
        <w:pStyle w:val="Heading3"/>
      </w:pPr>
      <w:r>
        <w:t xml:space="preserve">9.1 Unit Tests — </w:t>
      </w:r>
      <w:r>
        <w:rPr>
          <w:rFonts w:ascii="Courier New" w:hAnsi="Courier New"/>
          <w:color w:val="C7254E"/>
          <w:sz w:val="20"/>
        </w:rPr>
        <w:t>MatchCalculationServiceTest</w:t>
      </w:r>
    </w:p>
    <w:p>
      <w:pPr/>
      <w:r>
        <w:t xml:space="preserve">Test every tier boundary with explicit </w:t>
      </w:r>
      <w:r>
        <w:rPr>
          <w:rFonts w:ascii="Courier New" w:hAnsi="Courier New"/>
          <w:color w:val="C7254E"/>
          <w:sz w:val="20"/>
        </w:rPr>
        <w:t>BigDecimal</w:t>
      </w:r>
      <w:r>
        <w:t xml:space="preserve">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Input</w:t>
            </w:r>
          </w:p>
        </w:tc>
        <w:tc>
          <w:tcPr>
            <w:tcW w:type="dxa" w:w="2880"/>
          </w:tcPr>
          <w:p>
            <w:r>
              <w:rPr>
                <w:b/>
                <w:sz w:val="18"/>
              </w:rPr>
            </w:r>
            <w:r>
              <w:rPr>
                <w:b/>
              </w:rPr>
              <w:t>Expected Match %</w:t>
            </w:r>
          </w:p>
        </w:tc>
        <w:tc>
          <w:tcPr>
            <w:tcW w:type="dxa" w:w="2880"/>
          </w:tcPr>
          <w:p>
            <w:r>
              <w:rPr>
                <w:b/>
                <w:sz w:val="18"/>
              </w:rPr>
            </w:r>
            <w:r>
              <w:rPr>
                <w:b/>
              </w:rPr>
              <w:t>Expected Match Amount</w:t>
            </w:r>
          </w:p>
        </w:tc>
      </w:tr>
      <w:tr>
        <w:tc>
          <w:tcPr>
            <w:tcW w:type="dxa" w:w="2880"/>
          </w:tcPr>
          <w:p>
            <w:r>
              <w:rPr>
                <w:sz w:val="18"/>
              </w:rPr>
            </w:r>
            <w:r>
              <w:rPr>
                <w:rFonts w:ascii="Courier New" w:hAnsi="Courier New"/>
                <w:color w:val="C7254E"/>
                <w:sz w:val="20"/>
              </w:rPr>
              <w:t>0.01</w:t>
            </w:r>
          </w:p>
        </w:tc>
        <w:tc>
          <w:tcPr>
            <w:tcW w:type="dxa" w:w="2880"/>
          </w:tcPr>
          <w:p>
            <w:r>
              <w:rPr>
                <w:sz w:val="18"/>
              </w:rPr>
            </w:r>
            <w:r>
              <w:t>1%</w:t>
            </w:r>
          </w:p>
        </w:tc>
        <w:tc>
          <w:tcPr>
            <w:tcW w:type="dxa" w:w="2880"/>
          </w:tcPr>
          <w:p>
            <w:r>
              <w:rPr>
                <w:sz w:val="18"/>
              </w:rPr>
            </w:r>
            <w:r>
              <w:rPr>
                <w:rFonts w:ascii="Courier New" w:hAnsi="Courier New"/>
                <w:color w:val="C7254E"/>
                <w:sz w:val="20"/>
              </w:rPr>
              <w:t>0.00</w:t>
            </w:r>
          </w:p>
        </w:tc>
      </w:tr>
      <w:tr>
        <w:tc>
          <w:tcPr>
            <w:tcW w:type="dxa" w:w="2880"/>
          </w:tcPr>
          <w:p>
            <w:r>
              <w:rPr>
                <w:sz w:val="18"/>
              </w:rPr>
            </w:r>
            <w:r>
              <w:rPr>
                <w:rFonts w:ascii="Courier New" w:hAnsi="Courier New"/>
                <w:color w:val="C7254E"/>
                <w:sz w:val="20"/>
              </w:rPr>
              <w:t>9.99</w:t>
            </w:r>
          </w:p>
        </w:tc>
        <w:tc>
          <w:tcPr>
            <w:tcW w:type="dxa" w:w="2880"/>
          </w:tcPr>
          <w:p>
            <w:r>
              <w:rPr>
                <w:sz w:val="18"/>
              </w:rPr>
            </w:r>
            <w:r>
              <w:t>1%</w:t>
            </w:r>
          </w:p>
        </w:tc>
        <w:tc>
          <w:tcPr>
            <w:tcW w:type="dxa" w:w="2880"/>
          </w:tcPr>
          <w:p>
            <w:r>
              <w:rPr>
                <w:sz w:val="18"/>
              </w:rPr>
            </w:r>
            <w:r>
              <w:rPr>
                <w:rFonts w:ascii="Courier New" w:hAnsi="Courier New"/>
                <w:color w:val="C7254E"/>
                <w:sz w:val="20"/>
              </w:rPr>
              <w:t>0.10</w:t>
            </w:r>
          </w:p>
        </w:tc>
      </w:tr>
      <w:tr>
        <w:tc>
          <w:tcPr>
            <w:tcW w:type="dxa" w:w="2880"/>
          </w:tcPr>
          <w:p>
            <w:r>
              <w:rPr>
                <w:sz w:val="18"/>
              </w:rPr>
            </w:r>
            <w:r>
              <w:rPr>
                <w:rFonts w:ascii="Courier New" w:hAnsi="Courier New"/>
                <w:color w:val="C7254E"/>
                <w:sz w:val="20"/>
              </w:rPr>
              <w:t>10.00</w:t>
            </w:r>
          </w:p>
        </w:tc>
        <w:tc>
          <w:tcPr>
            <w:tcW w:type="dxa" w:w="2880"/>
          </w:tcPr>
          <w:p>
            <w:r>
              <w:rPr>
                <w:sz w:val="18"/>
              </w:rPr>
            </w:r>
            <w:r>
              <w:t>3%</w:t>
            </w:r>
          </w:p>
        </w:tc>
        <w:tc>
          <w:tcPr>
            <w:tcW w:type="dxa" w:w="2880"/>
          </w:tcPr>
          <w:p>
            <w:r>
              <w:rPr>
                <w:sz w:val="18"/>
              </w:rPr>
            </w:r>
            <w:r>
              <w:rPr>
                <w:rFonts w:ascii="Courier New" w:hAnsi="Courier New"/>
                <w:color w:val="C7254E"/>
                <w:sz w:val="20"/>
              </w:rPr>
              <w:t>0.30</w:t>
            </w:r>
          </w:p>
        </w:tc>
      </w:tr>
      <w:tr>
        <w:tc>
          <w:tcPr>
            <w:tcW w:type="dxa" w:w="2880"/>
          </w:tcPr>
          <w:p>
            <w:r>
              <w:rPr>
                <w:sz w:val="18"/>
              </w:rPr>
            </w:r>
            <w:r>
              <w:rPr>
                <w:rFonts w:ascii="Courier New" w:hAnsi="Courier New"/>
                <w:color w:val="C7254E"/>
                <w:sz w:val="20"/>
              </w:rPr>
              <w:t>49.99</w:t>
            </w:r>
          </w:p>
        </w:tc>
        <w:tc>
          <w:tcPr>
            <w:tcW w:type="dxa" w:w="2880"/>
          </w:tcPr>
          <w:p>
            <w:r>
              <w:rPr>
                <w:sz w:val="18"/>
              </w:rPr>
            </w:r>
            <w:r>
              <w:t>3%</w:t>
            </w:r>
          </w:p>
        </w:tc>
        <w:tc>
          <w:tcPr>
            <w:tcW w:type="dxa" w:w="2880"/>
          </w:tcPr>
          <w:p>
            <w:r>
              <w:rPr>
                <w:sz w:val="18"/>
              </w:rPr>
            </w:r>
            <w:r>
              <w:rPr>
                <w:rFonts w:ascii="Courier New" w:hAnsi="Courier New"/>
                <w:color w:val="C7254E"/>
                <w:sz w:val="20"/>
              </w:rPr>
              <w:t>1.50</w:t>
            </w:r>
          </w:p>
        </w:tc>
      </w:tr>
      <w:tr>
        <w:tc>
          <w:tcPr>
            <w:tcW w:type="dxa" w:w="2880"/>
          </w:tcPr>
          <w:p>
            <w:r>
              <w:rPr>
                <w:sz w:val="18"/>
              </w:rPr>
            </w:r>
            <w:r>
              <w:rPr>
                <w:rFonts w:ascii="Courier New" w:hAnsi="Courier New"/>
                <w:color w:val="C7254E"/>
                <w:sz w:val="20"/>
              </w:rPr>
              <w:t>50.00</w:t>
            </w:r>
          </w:p>
        </w:tc>
        <w:tc>
          <w:tcPr>
            <w:tcW w:type="dxa" w:w="2880"/>
          </w:tcPr>
          <w:p>
            <w:r>
              <w:rPr>
                <w:sz w:val="18"/>
              </w:rPr>
            </w:r>
            <w:r>
              <w:t>5%</w:t>
            </w:r>
          </w:p>
        </w:tc>
        <w:tc>
          <w:tcPr>
            <w:tcW w:type="dxa" w:w="2880"/>
          </w:tcPr>
          <w:p>
            <w:r>
              <w:rPr>
                <w:sz w:val="18"/>
              </w:rPr>
            </w:r>
            <w:r>
              <w:rPr>
                <w:rFonts w:ascii="Courier New" w:hAnsi="Courier New"/>
                <w:color w:val="C7254E"/>
                <w:sz w:val="20"/>
              </w:rPr>
              <w:t>2.50</w:t>
            </w:r>
          </w:p>
        </w:tc>
      </w:tr>
      <w:tr>
        <w:tc>
          <w:tcPr>
            <w:tcW w:type="dxa" w:w="2880"/>
          </w:tcPr>
          <w:p>
            <w:r>
              <w:rPr>
                <w:sz w:val="18"/>
              </w:rPr>
            </w:r>
            <w:r>
              <w:rPr>
                <w:rFonts w:ascii="Courier New" w:hAnsi="Courier New"/>
                <w:color w:val="C7254E"/>
                <w:sz w:val="20"/>
              </w:rPr>
              <w:t>100.00</w:t>
            </w:r>
          </w:p>
        </w:tc>
        <w:tc>
          <w:tcPr>
            <w:tcW w:type="dxa" w:w="2880"/>
          </w:tcPr>
          <w:p>
            <w:r>
              <w:rPr>
                <w:sz w:val="18"/>
              </w:rPr>
            </w:r>
            <w:r>
              <w:t>5%</w:t>
            </w:r>
          </w:p>
        </w:tc>
        <w:tc>
          <w:tcPr>
            <w:tcW w:type="dxa" w:w="2880"/>
          </w:tcPr>
          <w:p>
            <w:r>
              <w:rPr>
                <w:sz w:val="18"/>
              </w:rPr>
            </w:r>
            <w:r>
              <w:rPr>
                <w:rFonts w:ascii="Courier New" w:hAnsi="Courier New"/>
                <w:color w:val="C7254E"/>
                <w:sz w:val="20"/>
              </w:rPr>
              <w:t>5.00</w:t>
            </w:r>
          </w:p>
        </w:tc>
      </w:tr>
    </w:tbl>
    <w:p/>
    <w:p>
      <w:pPr>
        <w:pStyle w:val="Heading3"/>
      </w:pPr>
      <w:r>
        <w:t xml:space="preserve">9.2 Unit Tests — </w:t>
      </w:r>
      <w:r>
        <w:rPr>
          <w:rFonts w:ascii="Courier New" w:hAnsi="Courier New"/>
          <w:color w:val="C7254E"/>
          <w:sz w:val="20"/>
        </w:rPr>
        <w:t>DueDateCalculationServiceTest</w:t>
      </w:r>
    </w:p>
    <w:p>
      <w:pPr/>
      <w:r>
        <w:t xml:space="preserve">Parameterized test covering all </w:t>
      </w:r>
      <w:r>
        <w:rPr>
          <w:rFonts w:ascii="Courier New" w:hAnsi="Courier New"/>
          <w:color w:val="C7254E"/>
          <w:sz w:val="20"/>
        </w:rPr>
        <w:t>DayOfWeek</w:t>
      </w:r>
      <w:r>
        <w:t xml:space="preserve"> outcomes using a consecutive one-week block (2026-04-10 → 2026-04-16). Because 15 mod 7 = 1 this block steps the result day-of-week forward by exactly one, guaranteeing all seven cases are hit: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Payment Date</w:t>
            </w:r>
          </w:p>
        </w:tc>
        <w:tc>
          <w:tcPr>
            <w:tcW w:type="dxa" w:w="2160"/>
          </w:tcPr>
          <w:p>
            <w:r>
              <w:rPr>
                <w:b/>
                <w:sz w:val="18"/>
              </w:rPr>
            </w:r>
            <w:r>
              <w:rPr>
                <w:b/>
              </w:rPr>
              <w:t>Raw +15</w:t>
            </w:r>
          </w:p>
        </w:tc>
        <w:tc>
          <w:tcPr>
            <w:tcW w:type="dxa" w:w="2160"/>
          </w:tcPr>
          <w:p>
            <w:r>
              <w:rPr>
                <w:b/>
                <w:sz w:val="18"/>
              </w:rPr>
            </w:r>
            <w:r>
              <w:rPr>
                <w:b/>
              </w:rPr>
              <w:t>Day of Week</w:t>
            </w:r>
          </w:p>
        </w:tc>
        <w:tc>
          <w:tcPr>
            <w:tcW w:type="dxa" w:w="2160"/>
          </w:tcPr>
          <w:p>
            <w:r>
              <w:rPr>
                <w:b/>
                <w:sz w:val="18"/>
              </w:rPr>
            </w:r>
            <w:r>
              <w:rPr>
                <w:b/>
              </w:rPr>
              <w:t>Expected Due Date</w:t>
            </w:r>
          </w:p>
        </w:tc>
      </w:tr>
      <w:tr>
        <w:tc>
          <w:tcPr>
            <w:tcW w:type="dxa" w:w="2160"/>
          </w:tcPr>
          <w:p>
            <w:r>
              <w:rPr>
                <w:sz w:val="18"/>
              </w:rPr>
            </w:r>
            <w:r>
              <w:rPr>
                <w:rFonts w:ascii="Courier New" w:hAnsi="Courier New"/>
                <w:color w:val="C7254E"/>
                <w:sz w:val="20"/>
              </w:rPr>
              <w:t>2026-04-10</w:t>
            </w:r>
            <w:r>
              <w:t xml:space="preserve"> (Fri)</w:t>
            </w:r>
          </w:p>
        </w:tc>
        <w:tc>
          <w:tcPr>
            <w:tcW w:type="dxa" w:w="2160"/>
          </w:tcPr>
          <w:p>
            <w:r>
              <w:rPr>
                <w:sz w:val="18"/>
              </w:rPr>
            </w:r>
            <w:r>
              <w:rPr>
                <w:rFonts w:ascii="Courier New" w:hAnsi="Courier New"/>
                <w:color w:val="C7254E"/>
                <w:sz w:val="20"/>
              </w:rPr>
              <w:t>2026-04-25</w:t>
            </w:r>
          </w:p>
        </w:tc>
        <w:tc>
          <w:tcPr>
            <w:tcW w:type="dxa" w:w="2160"/>
          </w:tcPr>
          <w:p>
            <w:r>
              <w:rPr>
                <w:sz w:val="18"/>
              </w:rPr>
            </w:r>
            <w:r>
              <w:t>Saturday</w:t>
            </w:r>
          </w:p>
        </w:tc>
        <w:tc>
          <w:tcPr>
            <w:tcW w:type="dxa" w:w="2160"/>
          </w:tcPr>
          <w:p>
            <w:r>
              <w:rPr>
                <w:sz w:val="18"/>
              </w:rPr>
            </w:r>
            <w:r>
              <w:rPr>
                <w:rFonts w:ascii="Courier New" w:hAnsi="Courier New"/>
                <w:color w:val="C7254E"/>
                <w:sz w:val="20"/>
              </w:rPr>
              <w:t>2026-04-27</w:t>
            </w:r>
            <w:r>
              <w:t xml:space="preserve"> (Mon +2)</w:t>
            </w:r>
          </w:p>
        </w:tc>
      </w:tr>
      <w:tr>
        <w:tc>
          <w:tcPr>
            <w:tcW w:type="dxa" w:w="2160"/>
          </w:tcPr>
          <w:p>
            <w:r>
              <w:rPr>
                <w:sz w:val="18"/>
              </w:rPr>
            </w:r>
            <w:r>
              <w:rPr>
                <w:rFonts w:ascii="Courier New" w:hAnsi="Courier New"/>
                <w:color w:val="C7254E"/>
                <w:sz w:val="20"/>
              </w:rPr>
              <w:t>2026-04-11</w:t>
            </w:r>
            <w:r>
              <w:t xml:space="preserve"> (Sat)</w:t>
            </w:r>
          </w:p>
        </w:tc>
        <w:tc>
          <w:tcPr>
            <w:tcW w:type="dxa" w:w="2160"/>
          </w:tcPr>
          <w:p>
            <w:r>
              <w:rPr>
                <w:sz w:val="18"/>
              </w:rPr>
            </w:r>
            <w:r>
              <w:rPr>
                <w:rFonts w:ascii="Courier New" w:hAnsi="Courier New"/>
                <w:color w:val="C7254E"/>
                <w:sz w:val="20"/>
              </w:rPr>
              <w:t>2026-04-26</w:t>
            </w:r>
          </w:p>
        </w:tc>
        <w:tc>
          <w:tcPr>
            <w:tcW w:type="dxa" w:w="2160"/>
          </w:tcPr>
          <w:p>
            <w:r>
              <w:rPr>
                <w:sz w:val="18"/>
              </w:rPr>
            </w:r>
            <w:r>
              <w:t>Sunday</w:t>
            </w:r>
          </w:p>
        </w:tc>
        <w:tc>
          <w:tcPr>
            <w:tcW w:type="dxa" w:w="2160"/>
          </w:tcPr>
          <w:p>
            <w:r>
              <w:rPr>
                <w:sz w:val="18"/>
              </w:rPr>
            </w:r>
            <w:r>
              <w:rPr>
                <w:rFonts w:ascii="Courier New" w:hAnsi="Courier New"/>
                <w:color w:val="C7254E"/>
                <w:sz w:val="20"/>
              </w:rPr>
              <w:t>2026-04-27</w:t>
            </w:r>
            <w:r>
              <w:t xml:space="preserve"> (Mon +1)</w:t>
            </w:r>
          </w:p>
        </w:tc>
      </w:tr>
      <w:tr>
        <w:tc>
          <w:tcPr>
            <w:tcW w:type="dxa" w:w="2160"/>
          </w:tcPr>
          <w:p>
            <w:r>
              <w:rPr>
                <w:sz w:val="18"/>
              </w:rPr>
            </w:r>
            <w:r>
              <w:rPr>
                <w:rFonts w:ascii="Courier New" w:hAnsi="Courier New"/>
                <w:color w:val="C7254E"/>
                <w:sz w:val="20"/>
              </w:rPr>
              <w:t>2026-04-12</w:t>
            </w:r>
            <w:r>
              <w:t xml:space="preserve"> (Sun)</w:t>
            </w:r>
          </w:p>
        </w:tc>
        <w:tc>
          <w:tcPr>
            <w:tcW w:type="dxa" w:w="2160"/>
          </w:tcPr>
          <w:p>
            <w:r>
              <w:rPr>
                <w:sz w:val="18"/>
              </w:rPr>
            </w:r>
            <w:r>
              <w:rPr>
                <w:rFonts w:ascii="Courier New" w:hAnsi="Courier New"/>
                <w:color w:val="C7254E"/>
                <w:sz w:val="20"/>
              </w:rPr>
              <w:t>2026-04-27</w:t>
            </w:r>
          </w:p>
        </w:tc>
        <w:tc>
          <w:tcPr>
            <w:tcW w:type="dxa" w:w="2160"/>
          </w:tcPr>
          <w:p>
            <w:r>
              <w:rPr>
                <w:sz w:val="18"/>
              </w:rPr>
            </w:r>
            <w:r>
              <w:t>Monday</w:t>
            </w:r>
          </w:p>
        </w:tc>
        <w:tc>
          <w:tcPr>
            <w:tcW w:type="dxa" w:w="2160"/>
          </w:tcPr>
          <w:p>
            <w:r>
              <w:rPr>
                <w:sz w:val="18"/>
              </w:rPr>
            </w:r>
            <w:r>
              <w:rPr>
                <w:rFonts w:ascii="Courier New" w:hAnsi="Courier New"/>
                <w:color w:val="C7254E"/>
                <w:sz w:val="20"/>
              </w:rPr>
              <w:t>2026-04-27</w:t>
            </w:r>
            <w:r>
              <w:t xml:space="preserve"> (no shift)</w:t>
            </w:r>
          </w:p>
        </w:tc>
      </w:tr>
      <w:tr>
        <w:tc>
          <w:tcPr>
            <w:tcW w:type="dxa" w:w="2160"/>
          </w:tcPr>
          <w:p>
            <w:r>
              <w:rPr>
                <w:sz w:val="18"/>
              </w:rPr>
            </w:r>
            <w:r>
              <w:rPr>
                <w:rFonts w:ascii="Courier New" w:hAnsi="Courier New"/>
                <w:color w:val="C7254E"/>
                <w:sz w:val="20"/>
              </w:rPr>
              <w:t>2026-04-13</w:t>
            </w:r>
            <w:r>
              <w:t xml:space="preserve"> (Mon)</w:t>
            </w:r>
          </w:p>
        </w:tc>
        <w:tc>
          <w:tcPr>
            <w:tcW w:type="dxa" w:w="2160"/>
          </w:tcPr>
          <w:p>
            <w:r>
              <w:rPr>
                <w:sz w:val="18"/>
              </w:rPr>
            </w:r>
            <w:r>
              <w:rPr>
                <w:rFonts w:ascii="Courier New" w:hAnsi="Courier New"/>
                <w:color w:val="C7254E"/>
                <w:sz w:val="20"/>
              </w:rPr>
              <w:t>2026-04-28</w:t>
            </w:r>
          </w:p>
        </w:tc>
        <w:tc>
          <w:tcPr>
            <w:tcW w:type="dxa" w:w="2160"/>
          </w:tcPr>
          <w:p>
            <w:r>
              <w:rPr>
                <w:sz w:val="18"/>
              </w:rPr>
            </w:r>
            <w:r>
              <w:t>Tuesday</w:t>
            </w:r>
          </w:p>
        </w:tc>
        <w:tc>
          <w:tcPr>
            <w:tcW w:type="dxa" w:w="2160"/>
          </w:tcPr>
          <w:p>
            <w:r>
              <w:rPr>
                <w:sz w:val="18"/>
              </w:rPr>
            </w:r>
            <w:r>
              <w:rPr>
                <w:rFonts w:ascii="Courier New" w:hAnsi="Courier New"/>
                <w:color w:val="C7254E"/>
                <w:sz w:val="20"/>
              </w:rPr>
              <w:t>2026-04-28</w:t>
            </w:r>
            <w:r>
              <w:t xml:space="preserve"> (no shift)</w:t>
            </w:r>
          </w:p>
        </w:tc>
      </w:tr>
      <w:tr>
        <w:tc>
          <w:tcPr>
            <w:tcW w:type="dxa" w:w="2160"/>
          </w:tcPr>
          <w:p>
            <w:r>
              <w:rPr>
                <w:sz w:val="18"/>
              </w:rPr>
            </w:r>
            <w:r>
              <w:rPr>
                <w:rFonts w:ascii="Courier New" w:hAnsi="Courier New"/>
                <w:color w:val="C7254E"/>
                <w:sz w:val="20"/>
              </w:rPr>
              <w:t>2026-04-14</w:t>
            </w:r>
            <w:r>
              <w:t xml:space="preserve"> (Tue)</w:t>
            </w:r>
          </w:p>
        </w:tc>
        <w:tc>
          <w:tcPr>
            <w:tcW w:type="dxa" w:w="2160"/>
          </w:tcPr>
          <w:p>
            <w:r>
              <w:rPr>
                <w:sz w:val="18"/>
              </w:rPr>
            </w:r>
            <w:r>
              <w:rPr>
                <w:rFonts w:ascii="Courier New" w:hAnsi="Courier New"/>
                <w:color w:val="C7254E"/>
                <w:sz w:val="20"/>
              </w:rPr>
              <w:t>2026-04-29</w:t>
            </w:r>
          </w:p>
        </w:tc>
        <w:tc>
          <w:tcPr>
            <w:tcW w:type="dxa" w:w="2160"/>
          </w:tcPr>
          <w:p>
            <w:r>
              <w:rPr>
                <w:sz w:val="18"/>
              </w:rPr>
            </w:r>
            <w:r>
              <w:t>Wednesday</w:t>
            </w:r>
          </w:p>
        </w:tc>
        <w:tc>
          <w:tcPr>
            <w:tcW w:type="dxa" w:w="2160"/>
          </w:tcPr>
          <w:p>
            <w:r>
              <w:rPr>
                <w:sz w:val="18"/>
              </w:rPr>
            </w:r>
            <w:r>
              <w:rPr>
                <w:rFonts w:ascii="Courier New" w:hAnsi="Courier New"/>
                <w:color w:val="C7254E"/>
                <w:sz w:val="20"/>
              </w:rPr>
              <w:t>2026-04-29</w:t>
            </w:r>
            <w:r>
              <w:t xml:space="preserve"> (no shift)</w:t>
            </w:r>
          </w:p>
        </w:tc>
      </w:tr>
      <w:tr>
        <w:tc>
          <w:tcPr>
            <w:tcW w:type="dxa" w:w="2160"/>
          </w:tcPr>
          <w:p>
            <w:r>
              <w:rPr>
                <w:sz w:val="18"/>
              </w:rPr>
            </w:r>
            <w:r>
              <w:rPr>
                <w:rFonts w:ascii="Courier New" w:hAnsi="Courier New"/>
                <w:color w:val="C7254E"/>
                <w:sz w:val="20"/>
              </w:rPr>
              <w:t>2026-04-15</w:t>
            </w:r>
            <w:r>
              <w:t xml:space="preserve"> (Wed)</w:t>
            </w:r>
          </w:p>
        </w:tc>
        <w:tc>
          <w:tcPr>
            <w:tcW w:type="dxa" w:w="2160"/>
          </w:tcPr>
          <w:p>
            <w:r>
              <w:rPr>
                <w:sz w:val="18"/>
              </w:rPr>
            </w:r>
            <w:r>
              <w:rPr>
                <w:rFonts w:ascii="Courier New" w:hAnsi="Courier New"/>
                <w:color w:val="C7254E"/>
                <w:sz w:val="20"/>
              </w:rPr>
              <w:t>2026-04-30</w:t>
            </w:r>
          </w:p>
        </w:tc>
        <w:tc>
          <w:tcPr>
            <w:tcW w:type="dxa" w:w="2160"/>
          </w:tcPr>
          <w:p>
            <w:r>
              <w:rPr>
                <w:sz w:val="18"/>
              </w:rPr>
            </w:r>
            <w:r>
              <w:t>Thursday</w:t>
            </w:r>
          </w:p>
        </w:tc>
        <w:tc>
          <w:tcPr>
            <w:tcW w:type="dxa" w:w="2160"/>
          </w:tcPr>
          <w:p>
            <w:r>
              <w:rPr>
                <w:sz w:val="18"/>
              </w:rPr>
            </w:r>
            <w:r>
              <w:rPr>
                <w:rFonts w:ascii="Courier New" w:hAnsi="Courier New"/>
                <w:color w:val="C7254E"/>
                <w:sz w:val="20"/>
              </w:rPr>
              <w:t>2026-04-30</w:t>
            </w:r>
            <w:r>
              <w:t xml:space="preserve"> (no shift)</w:t>
            </w:r>
          </w:p>
        </w:tc>
      </w:tr>
      <w:tr>
        <w:tc>
          <w:tcPr>
            <w:tcW w:type="dxa" w:w="2160"/>
          </w:tcPr>
          <w:p>
            <w:r>
              <w:rPr>
                <w:sz w:val="18"/>
              </w:rPr>
            </w:r>
            <w:r>
              <w:rPr>
                <w:rFonts w:ascii="Courier New" w:hAnsi="Courier New"/>
                <w:color w:val="C7254E"/>
                <w:sz w:val="20"/>
              </w:rPr>
              <w:t>2026-04-16</w:t>
            </w:r>
            <w:r>
              <w:t xml:space="preserve"> (Thu)</w:t>
            </w:r>
          </w:p>
        </w:tc>
        <w:tc>
          <w:tcPr>
            <w:tcW w:type="dxa" w:w="2160"/>
          </w:tcPr>
          <w:p>
            <w:r>
              <w:rPr>
                <w:sz w:val="18"/>
              </w:rPr>
            </w:r>
            <w:r>
              <w:rPr>
                <w:rFonts w:ascii="Courier New" w:hAnsi="Courier New"/>
                <w:color w:val="C7254E"/>
                <w:sz w:val="20"/>
              </w:rPr>
              <w:t>2026-05-01</w:t>
            </w:r>
          </w:p>
        </w:tc>
        <w:tc>
          <w:tcPr>
            <w:tcW w:type="dxa" w:w="2160"/>
          </w:tcPr>
          <w:p>
            <w:r>
              <w:rPr>
                <w:sz w:val="18"/>
              </w:rPr>
            </w:r>
            <w:r>
              <w:t>Friday</w:t>
            </w:r>
          </w:p>
        </w:tc>
        <w:tc>
          <w:tcPr>
            <w:tcW w:type="dxa" w:w="2160"/>
          </w:tcPr>
          <w:p>
            <w:r>
              <w:rPr>
                <w:sz w:val="18"/>
              </w:rPr>
            </w:r>
            <w:r>
              <w:rPr>
                <w:rFonts w:ascii="Courier New" w:hAnsi="Courier New"/>
                <w:color w:val="C7254E"/>
                <w:sz w:val="20"/>
              </w:rPr>
              <w:t>2026-05-01</w:t>
            </w:r>
            <w:r>
              <w:t xml:space="preserve"> (no shift)</w:t>
            </w:r>
          </w:p>
        </w:tc>
      </w:tr>
    </w:tbl>
    <w:p/>
    <w:p>
      <w:pPr>
        <w:pStyle w:val="Heading3"/>
      </w:pPr>
      <w:r>
        <w:t xml:space="preserve">9.3 Integration Tests — </w:t>
      </w:r>
      <w:r>
        <w:rPr>
          <w:rFonts w:ascii="Courier New" w:hAnsi="Courier New"/>
          <w:color w:val="C7254E"/>
          <w:sz w:val="20"/>
        </w:rPr>
        <w:t>PaymentControllerIntegrationTest</w:t>
      </w:r>
    </w:p>
    <w:p>
      <w:pPr/>
      <w:r>
        <w:t xml:space="preserve">Located in the </w:t>
      </w:r>
      <w:r>
        <w:rPr>
          <w:rFonts w:ascii="Courier New" w:hAnsi="Courier New"/>
          <w:color w:val="C7254E"/>
          <w:sz w:val="20"/>
        </w:rPr>
        <w:t>bootstrap</w:t>
      </w:r>
      <w:r>
        <w:t xml:space="preserve"> module (which depends on all other modules). Uses </w:t>
      </w:r>
      <w:r>
        <w:rPr>
          <w:rFonts w:ascii="Courier New" w:hAnsi="Courier New"/>
          <w:color w:val="C7254E"/>
          <w:sz w:val="20"/>
        </w:rPr>
        <w:t>@SpringBootTest(webEnvironment = RANDOM_PORT)</w:t>
      </w:r>
      <w:r>
        <w:t xml:space="preserve"> with embedded Redis started before the Spring context via </w:t>
      </w:r>
      <w:r>
        <w:rPr>
          <w:rFonts w:ascii="Courier New" w:hAnsi="Courier New"/>
          <w:color w:val="C7254E"/>
          <w:sz w:val="20"/>
        </w:rPr>
        <w:t>ApplicationContextInitializer</w:t>
      </w:r>
      <w:r>
        <w:t xml:space="preserve">. Test data is seeded via </w:t>
      </w:r>
      <w:r>
        <w:rPr>
          <w:rFonts w:ascii="Courier New" w:hAnsi="Courier New"/>
          <w:color w:val="C7254E"/>
          <w:sz w:val="20"/>
        </w:rPr>
        <w:t>AccountRedisRepository</w:t>
      </w:r>
      <w:r>
        <w:t>.</w:t>
      </w:r>
    </w:p>
    <w:p>
      <w:pPr/>
      <w:r>
        <w:t>Key scenarios:</w:t>
      </w:r>
    </w:p>
    <w:p>
      <w:pPr>
        <w:pStyle w:val="ListNumber"/>
      </w:pPr>
      <w:r>
        <w:rPr>
          <w:b/>
        </w:rPr>
        <w:t>Happy path — mid-tier match</w:t>
      </w:r>
      <w:r>
        <w:t xml:space="preserve"> — $10 payment, $100 balance → </w:t>
      </w:r>
      <w:r>
        <w:rPr>
          <w:rFonts w:ascii="Courier New" w:hAnsi="Courier New"/>
          <w:color w:val="C7254E"/>
          <w:sz w:val="20"/>
        </w:rPr>
        <w:t>newBalance = $89.70</w:t>
      </w:r>
      <w:r>
        <w:t xml:space="preserve">, </w:t>
      </w:r>
      <w:r>
        <w:rPr>
          <w:rFonts w:ascii="Courier New" w:hAnsi="Courier New"/>
          <w:color w:val="C7254E"/>
          <w:sz w:val="20"/>
        </w:rPr>
        <w:t>nextPaymentDueDate</w:t>
      </w:r>
      <w:r>
        <w:t xml:space="preserve"> non-null.</w:t>
      </w:r>
    </w:p>
    <w:p>
      <w:pPr>
        <w:pStyle w:val="ListNumber"/>
      </w:pPr>
      <w:r>
        <w:rPr>
          <w:b/>
        </w:rPr>
        <w:t>Happy path — high-tier match</w:t>
      </w:r>
      <w:r>
        <w:t xml:space="preserve"> — $75 payment, $500 balance → </w:t>
      </w:r>
      <w:r>
        <w:rPr>
          <w:rFonts w:ascii="Courier New" w:hAnsi="Courier New"/>
          <w:color w:val="C7254E"/>
          <w:sz w:val="20"/>
        </w:rPr>
        <w:t>newBalance = $421.25</w:t>
      </w:r>
      <w:r>
        <w:t xml:space="preserve">, </w:t>
      </w:r>
      <w:r>
        <w:rPr>
          <w:rFonts w:ascii="Courier New" w:hAnsi="Courier New"/>
          <w:color w:val="C7254E"/>
          <w:sz w:val="20"/>
        </w:rPr>
        <w:t>nextPaymentDueDate</w:t>
      </w:r>
      <w:r>
        <w:t xml:space="preserve"> non-null.</w:t>
      </w:r>
    </w:p>
    <w:p>
      <w:pPr>
        <w:pStyle w:val="ListNumber"/>
      </w:pPr>
      <w:r>
        <w:rPr>
          <w:b/>
        </w:rPr>
        <w:t>Happy path — low-tier match</w:t>
      </w:r>
      <w:r>
        <w:t xml:space="preserve"> — $5 payment, $50 balance → </w:t>
      </w:r>
      <w:r>
        <w:rPr>
          <w:rFonts w:ascii="Courier New" w:hAnsi="Courier New"/>
          <w:color w:val="C7254E"/>
          <w:sz w:val="20"/>
        </w:rPr>
        <w:t>newBalance = $44.95</w:t>
      </w:r>
      <w:r>
        <w:t>.</w:t>
      </w:r>
    </w:p>
    <w:p>
      <w:pPr>
        <w:pStyle w:val="ListNumber"/>
      </w:pPr>
      <w:r>
        <w:rPr>
          <w:b/>
        </w:rPr>
        <w:t>Weekend shift</w:t>
      </w:r>
      <w:r>
        <w:t xml:space="preserve"> — payment on a date whose +15 falls on a Saturday, assert Monday is returned.</w:t>
      </w:r>
    </w:p>
    <w:p>
      <w:pPr>
        <w:pStyle w:val="ListNumber"/>
      </w:pPr>
      <w:r>
        <w:rPr>
          <w:b/>
        </w:rPr>
        <w:t>Validation failure</w:t>
      </w:r>
      <w:r>
        <w:t xml:space="preserve"> — </w:t>
      </w:r>
      <w:r>
        <w:rPr>
          <w:rFonts w:ascii="Courier New" w:hAnsi="Courier New"/>
          <w:color w:val="C7254E"/>
          <w:sz w:val="20"/>
        </w:rPr>
        <w:t>paymentAmount = 0</w:t>
      </w:r>
      <w:r>
        <w:t xml:space="preserve"> → </w:t>
      </w:r>
      <w:r>
        <w:rPr>
          <w:rFonts w:ascii="Courier New" w:hAnsi="Courier New"/>
          <w:color w:val="C7254E"/>
          <w:sz w:val="20"/>
        </w:rPr>
        <w:t>400</w:t>
      </w:r>
      <w:r>
        <w:t>.</w:t>
      </w:r>
    </w:p>
    <w:p>
      <w:pPr>
        <w:pStyle w:val="ListNumber"/>
      </w:pPr>
      <w:r>
        <w:rPr>
          <w:b/>
        </w:rPr>
        <w:t>Validation failure</w:t>
      </w:r>
      <w:r>
        <w:t xml:space="preserve"> — </w:t>
      </w:r>
      <w:r>
        <w:rPr>
          <w:rFonts w:ascii="Courier New" w:hAnsi="Courier New"/>
          <w:color w:val="C7254E"/>
          <w:sz w:val="20"/>
        </w:rPr>
        <w:t>paymentAmount = -1</w:t>
      </w:r>
      <w:r>
        <w:t xml:space="preserve"> → </w:t>
      </w:r>
      <w:r>
        <w:rPr>
          <w:rFonts w:ascii="Courier New" w:hAnsi="Courier New"/>
          <w:color w:val="C7254E"/>
          <w:sz w:val="20"/>
        </w:rPr>
        <w:t>400</w:t>
      </w:r>
      <w:r>
        <w:t>.</w:t>
      </w:r>
    </w:p>
    <w:p>
      <w:pPr>
        <w:pStyle w:val="ListNumber"/>
      </w:pPr>
      <w:r>
        <w:rPr>
          <w:b/>
        </w:rPr>
        <w:t>Account not found</w:t>
      </w:r>
      <w:r>
        <w:t xml:space="preserve"> — unknown </w:t>
      </w:r>
      <w:r>
        <w:rPr>
          <w:rFonts w:ascii="Courier New" w:hAnsi="Courier New"/>
          <w:color w:val="C7254E"/>
          <w:sz w:val="20"/>
        </w:rPr>
        <w:t>userId</w:t>
      </w:r>
      <w:r>
        <w:t xml:space="preserve"> → </w:t>
      </w:r>
      <w:r>
        <w:rPr>
          <w:rFonts w:ascii="Courier New" w:hAnsi="Courier New"/>
          <w:color w:val="C7254E"/>
          <w:sz w:val="20"/>
        </w:rPr>
        <w:t>404</w:t>
      </w:r>
      <w:r>
        <w:t>.</w:t>
      </w:r>
    </w:p>
    <w:p>
      <w:pPr>
        <w:pStyle w:val="Heading3"/>
      </w:pPr>
      <w:r>
        <w:t>9.4 Conditional Date for Testing</w:t>
      </w:r>
    </w:p>
    <w:p>
      <w:pPr/>
      <w:r>
        <w:t xml:space="preserve">The service resolves "today" through an injected </w:t>
      </w:r>
      <w:r>
        <w:rPr>
          <w:rFonts w:ascii="Courier New" w:hAnsi="Courier New"/>
          <w:color w:val="C7254E"/>
          <w:sz w:val="20"/>
        </w:rPr>
        <w:t>java.time.Clock</w:t>
      </w:r>
      <w:r>
        <w:t xml:space="preserve"> bean rather than calling </w:t>
      </w:r>
      <w:r>
        <w:rPr>
          <w:rFonts w:ascii="Courier New" w:hAnsi="Courier New"/>
          <w:color w:val="C7254E"/>
          <w:sz w:val="20"/>
        </w:rPr>
        <w:t>LocalDate.now()</w:t>
      </w:r>
      <w:r>
        <w:t xml:space="preserve"> directly inside business logic.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Context</w:t>
            </w:r>
          </w:p>
        </w:tc>
        <w:tc>
          <w:tcPr>
            <w:tcW w:type="dxa" w:w="2880"/>
          </w:tcPr>
          <w:p>
            <w:r>
              <w:rPr>
                <w:b/>
                <w:sz w:val="18"/>
              </w:rPr>
            </w:r>
            <w:r>
              <w:rPr>
                <w:b/>
              </w:rPr>
              <w:t>Clock bean</w:t>
            </w:r>
          </w:p>
        </w:tc>
        <w:tc>
          <w:tcPr>
            <w:tcW w:type="dxa" w:w="2880"/>
          </w:tcPr>
          <w:p>
            <w:r>
              <w:rPr>
                <w:b/>
                <w:sz w:val="18"/>
              </w:rPr>
            </w:r>
            <w:r>
              <w:rPr>
                <w:b/>
              </w:rPr>
              <w:t>Effective "today"</w:t>
            </w:r>
          </w:p>
        </w:tc>
      </w:tr>
      <w:tr>
        <w:tc>
          <w:tcPr>
            <w:tcW w:type="dxa" w:w="2880"/>
          </w:tcPr>
          <w:p>
            <w:r>
              <w:rPr>
                <w:sz w:val="18"/>
              </w:rPr>
            </w:r>
            <w:r>
              <w:t>Unit tests (</w:t>
            </w:r>
            <w:r>
              <w:rPr>
                <w:rFonts w:ascii="Courier New" w:hAnsi="Courier New"/>
                <w:color w:val="C7254E"/>
                <w:sz w:val="20"/>
              </w:rPr>
              <w:t>ProcessPaymentServiceTest</w:t>
            </w:r>
            <w:r>
              <w:t>)</w:t>
            </w:r>
          </w:p>
        </w:tc>
        <w:tc>
          <w:tcPr>
            <w:tcW w:type="dxa" w:w="2880"/>
          </w:tcPr>
          <w:p>
            <w:r>
              <w:rPr>
                <w:sz w:val="18"/>
              </w:rPr>
            </w:r>
            <w:r>
              <w:rPr>
                <w:rFonts w:ascii="Courier New" w:hAnsi="Courier New"/>
                <w:color w:val="C7254E"/>
                <w:sz w:val="20"/>
              </w:rPr>
              <w:t>Clock.fixed(2026-04-13T12:00:00Z, UTC)</w:t>
            </w:r>
            <w:r>
              <w:t xml:space="preserve"> — also </w:t>
            </w:r>
            <w:r>
              <w:rPr>
                <w:rFonts w:ascii="Courier New" w:hAnsi="Courier New"/>
                <w:color w:val="C7254E"/>
                <w:sz w:val="20"/>
              </w:rPr>
              <w:t>2026-04-10</w:t>
            </w:r>
            <w:r>
              <w:t xml:space="preserve"> and </w:t>
            </w:r>
            <w:r>
              <w:rPr>
                <w:rFonts w:ascii="Courier New" w:hAnsi="Courier New"/>
                <w:color w:val="C7254E"/>
                <w:sz w:val="20"/>
              </w:rPr>
              <w:t>2026-04-11</w:t>
            </w:r>
            <w:r>
              <w:t xml:space="preserve"> for weekend-shift cases</w:t>
            </w:r>
          </w:p>
        </w:tc>
        <w:tc>
          <w:tcPr>
            <w:tcW w:type="dxa" w:w="2880"/>
          </w:tcPr>
          <w:p>
            <w:r>
              <w:rPr>
                <w:sz w:val="18"/>
              </w:rPr>
            </w:r>
            <w:r>
              <w:rPr>
                <w:rFonts w:ascii="Courier New" w:hAnsi="Courier New"/>
                <w:color w:val="C7254E"/>
                <w:sz w:val="20"/>
              </w:rPr>
              <w:t>2026-04-13</w:t>
            </w:r>
            <w:r>
              <w:t xml:space="preserve">, </w:t>
            </w:r>
            <w:r>
              <w:rPr>
                <w:rFonts w:ascii="Courier New" w:hAnsi="Courier New"/>
                <w:color w:val="C7254E"/>
                <w:sz w:val="20"/>
              </w:rPr>
              <w:t>2026-04-10</w:t>
            </w:r>
            <w:r>
              <w:t xml:space="preserve">, </w:t>
            </w:r>
            <w:r>
              <w:rPr>
                <w:rFonts w:ascii="Courier New" w:hAnsi="Courier New"/>
                <w:color w:val="C7254E"/>
                <w:sz w:val="20"/>
              </w:rPr>
              <w:t>2026-04-11</w:t>
            </w:r>
            <w:r>
              <w:t xml:space="preserve"> respectively</w:t>
            </w:r>
          </w:p>
        </w:tc>
      </w:tr>
      <w:tr>
        <w:tc>
          <w:tcPr>
            <w:tcW w:type="dxa" w:w="2880"/>
          </w:tcPr>
          <w:p>
            <w:r>
              <w:rPr>
                <w:sz w:val="18"/>
              </w:rPr>
            </w:r>
            <w:r>
              <w:t>Unit tests (</w:t>
            </w:r>
            <w:r>
              <w:rPr>
                <w:rFonts w:ascii="Courier New" w:hAnsi="Courier New"/>
                <w:color w:val="C7254E"/>
                <w:sz w:val="20"/>
              </w:rPr>
              <w:t>DueDateCalculationServiceTest</w:t>
            </w:r>
            <w:r>
              <w:t>)</w:t>
            </w:r>
          </w:p>
        </w:tc>
        <w:tc>
          <w:tcPr>
            <w:tcW w:type="dxa" w:w="2880"/>
          </w:tcPr>
          <w:p>
            <w:r>
              <w:rPr>
                <w:sz w:val="18"/>
              </w:rPr>
            </w:r>
            <w:r>
              <w:t xml:space="preserve">No clock needed — service takes a </w:t>
            </w:r>
            <w:r>
              <w:rPr>
                <w:rFonts w:ascii="Courier New" w:hAnsi="Courier New"/>
                <w:color w:val="C7254E"/>
                <w:sz w:val="20"/>
              </w:rPr>
              <w:t>LocalDate</w:t>
            </w:r>
            <w:r>
              <w:t xml:space="preserve"> input directly</w:t>
            </w:r>
          </w:p>
        </w:tc>
        <w:tc>
          <w:tcPr>
            <w:tcW w:type="dxa" w:w="2880"/>
          </w:tcPr>
          <w:p>
            <w:r>
              <w:rPr>
                <w:sz w:val="18"/>
              </w:rPr>
            </w:r>
            <w:r>
              <w:t>Parameterized with 2026-04-10 … 2026-04-16</w:t>
            </w:r>
          </w:p>
        </w:tc>
      </w:tr>
      <w:tr>
        <w:tc>
          <w:tcPr>
            <w:tcW w:type="dxa" w:w="2880"/>
          </w:tcPr>
          <w:p>
            <w:r>
              <w:rPr>
                <w:sz w:val="18"/>
              </w:rPr>
            </w:r>
            <w:r>
              <w:t>Integration tests (</w:t>
            </w:r>
            <w:r>
              <w:rPr>
                <w:rFonts w:ascii="Courier New" w:hAnsi="Courier New"/>
                <w:color w:val="C7254E"/>
                <w:sz w:val="20"/>
              </w:rPr>
              <w:t>PaymentControllerIntegrationTest</w:t>
            </w:r>
            <w:r>
              <w:t>)</w:t>
            </w:r>
          </w:p>
        </w:tc>
        <w:tc>
          <w:tcPr>
            <w:tcW w:type="dxa" w:w="2880"/>
          </w:tcPr>
          <w:p>
            <w:r>
              <w:rPr>
                <w:sz w:val="18"/>
              </w:rPr>
            </w:r>
            <w:r>
              <w:t xml:space="preserve">No fixed clock — </w:t>
            </w:r>
            <w:r>
              <w:rPr>
                <w:rFonts w:ascii="Courier New" w:hAnsi="Courier New"/>
                <w:color w:val="C7254E"/>
                <w:sz w:val="20"/>
              </w:rPr>
              <w:t>nextPaymentDueDate</w:t>
            </w:r>
            <w:r>
              <w:t xml:space="preserve"> is asserted only to be </w:t>
            </w:r>
            <w:r>
              <w:rPr>
                <w:b/>
              </w:rPr>
              <w:t>non-null</w:t>
            </w:r>
            <w:r>
              <w:t xml:space="preserve"> (exact date is validated at unit-test level)</w:t>
            </w:r>
          </w:p>
        </w:tc>
        <w:tc>
          <w:tcPr>
            <w:tcW w:type="dxa" w:w="2880"/>
          </w:tcPr>
          <w:p>
            <w:r>
              <w:rPr>
                <w:sz w:val="18"/>
              </w:rPr>
            </w:r>
            <w:r>
              <w:t>Current system date at test run time</w:t>
            </w:r>
          </w:p>
        </w:tc>
      </w:tr>
      <w:tr>
        <w:tc>
          <w:tcPr>
            <w:tcW w:type="dxa" w:w="2880"/>
          </w:tcPr>
          <w:p>
            <w:r>
              <w:rPr>
                <w:sz w:val="18"/>
              </w:rPr>
            </w:r>
            <w:r>
              <w:t>Production</w:t>
            </w:r>
          </w:p>
        </w:tc>
        <w:tc>
          <w:tcPr>
            <w:tcW w:type="dxa" w:w="2880"/>
          </w:tcPr>
          <w:p>
            <w:r>
              <w:rPr>
                <w:sz w:val="18"/>
              </w:rPr>
            </w:r>
            <w:r>
              <w:rPr>
                <w:rFonts w:ascii="Courier New" w:hAnsi="Courier New"/>
                <w:color w:val="C7254E"/>
                <w:sz w:val="20"/>
              </w:rPr>
              <w:t>Clock.systemDefaultZone()</w:t>
            </w:r>
          </w:p>
        </w:tc>
        <w:tc>
          <w:tcPr>
            <w:tcW w:type="dxa" w:w="2880"/>
          </w:tcPr>
          <w:p>
            <w:r>
              <w:rPr>
                <w:sz w:val="18"/>
              </w:rPr>
            </w:r>
            <w:r>
              <w:t>Current system date</w:t>
            </w:r>
          </w:p>
        </w:tc>
      </w:tr>
    </w:tbl>
    <w:p/>
    <w:p>
      <w:pPr>
        <w:ind w:left="432"/>
      </w:pPr>
      <w:r>
        <w:rPr>
          <w:i/>
          <w:color w:val="555555"/>
        </w:rPr>
        <w:t>**Manual testing:** Set `app.fixed-date=YYYY-MM-DD` in your run configuration to activate a fixed clock at runtime (e.g. in Swagger UI). See §10 for exact Maven, IntelliJ, and JAR invocations.</w:t>
      </w:r>
    </w:p>
    <w:p>
      <w:pPr>
        <w:pStyle w:val="ListBullet"/>
      </w:pPr>
      <w:r>
        <w:t xml:space="preserve">Due-date assertions in unit tests (e.g. "payment on </w:t>
      </w:r>
      <w:r>
        <w:rPr>
          <w:rFonts w:ascii="Courier New" w:hAnsi="Courier New"/>
          <w:color w:val="C7254E"/>
          <w:sz w:val="20"/>
        </w:rPr>
        <w:t>2026-04-13</w:t>
      </w:r>
      <w:r>
        <w:t xml:space="preserve"> + 15 = </w:t>
      </w:r>
      <w:r>
        <w:rPr>
          <w:rFonts w:ascii="Courier New" w:hAnsi="Courier New"/>
          <w:color w:val="C7254E"/>
          <w:sz w:val="20"/>
        </w:rPr>
        <w:t>2026-04-28</w:t>
      </w:r>
      <w:r>
        <w:t xml:space="preserve"> (Tuesday, no shift)") are </w:t>
      </w:r>
      <w:r>
        <w:rPr>
          <w:b/>
        </w:rPr>
        <w:t>fully deterministic</w:t>
      </w:r>
      <w:r>
        <w:t xml:space="preserve"> — they never break because the calendar date changed.</w:t>
      </w:r>
    </w:p>
    <w:p>
      <w:pPr>
        <w:pStyle w:val="ListBullet"/>
      </w:pPr>
      <w:r>
        <w:t>The fixed date block (</w:t>
      </w:r>
      <w:r>
        <w:rPr>
          <w:rFonts w:ascii="Courier New" w:hAnsi="Courier New"/>
          <w:color w:val="C7254E"/>
          <w:sz w:val="20"/>
        </w:rPr>
        <w:t>2026-04-10</w:t>
      </w:r>
      <w:r>
        <w:t xml:space="preserve"> → </w:t>
      </w:r>
      <w:r>
        <w:rPr>
          <w:rFonts w:ascii="Courier New" w:hAnsi="Courier New"/>
          <w:color w:val="C7254E"/>
          <w:sz w:val="20"/>
        </w:rPr>
        <w:t>2026-04-16</w:t>
      </w:r>
      <w:r>
        <w:t xml:space="preserve">) was chosen because 15 mod 7 = 1, so successive days step neatly through all seven </w:t>
      </w:r>
      <w:r>
        <w:rPr>
          <w:rFonts w:ascii="Courier New" w:hAnsi="Courier New"/>
          <w:color w:val="C7254E"/>
          <w:sz w:val="20"/>
        </w:rPr>
        <w:t>DayOfWeek</w:t>
      </w:r>
      <w:r>
        <w:t xml:space="preserve"> outcomes in a single consecutive week.</w:t>
      </w:r>
    </w:p>
    <w:p>
      <w:pPr>
        <w:pStyle w:val="ListBullet"/>
      </w:pPr>
      <w:r>
        <w:t xml:space="preserve">The </w:t>
      </w:r>
      <w:r>
        <w:rPr>
          <w:rFonts w:ascii="Courier New" w:hAnsi="Courier New"/>
          <w:color w:val="C7254E"/>
          <w:sz w:val="20"/>
        </w:rPr>
        <w:t>Clock</w:t>
      </w:r>
      <w:r>
        <w:t xml:space="preserve"> is injected via constructor in </w:t>
      </w:r>
      <w:r>
        <w:rPr>
          <w:rFonts w:ascii="Courier New" w:hAnsi="Courier New"/>
          <w:color w:val="C7254E"/>
          <w:sz w:val="20"/>
        </w:rPr>
        <w:t>ProcessPaymentService</w:t>
      </w:r>
      <w:r>
        <w:t>, keeping the domain layer free of any test-only concerns.</w:t>
      </w:r>
    </w:p>
    <w:p>
      <w:pPr>
        <w:pStyle w:val="ListBullet"/>
      </w:pPr>
      <w:r>
        <w:t xml:space="preserve">Integration tests deliberately avoid pinning </w:t>
      </w:r>
      <w:r>
        <w:rPr>
          <w:rFonts w:ascii="Courier New" w:hAnsi="Courier New"/>
          <w:color w:val="C7254E"/>
          <w:sz w:val="20"/>
        </w:rPr>
        <w:t>nextPaymentDueDate</w:t>
      </w:r>
      <w:r>
        <w:t xml:space="preserve"> to a specific value — the weekend-shift correctness is already proven by the unit tests; the integration layer only verifies the field is wired through end-to-end.</w:t>
      </w:r>
    </w:p>
    <w:p>
      <w:pPr>
        <w:ind w:left="432"/>
      </w:pPr>
      <w:r>
        <w:rPr>
          <w:i/>
          <w:color w:val="555555"/>
        </w:rPr>
        <w:t>**See also:** The Appendix design-decision table entry "Injected `Clock` in service" for the trade-off rationale.</w:t>
      </w:r>
    </w:p>
    <w:p>
      <w:pPr>
        <w:pStyle w:val="Heading3"/>
      </w:pPr>
      <w:r>
        <w:t>9.5 Coverage Gate</w:t>
      </w:r>
    </w:p>
    <w:p>
      <w:pPr/>
      <w:r>
        <w:t xml:space="preserve">JaCoCo (configured in the </w:t>
      </w:r>
      <w:r>
        <w:rPr>
          <w:rFonts w:ascii="Courier New" w:hAnsi="Courier New"/>
          <w:color w:val="C7254E"/>
          <w:sz w:val="20"/>
        </w:rPr>
        <w:t>bootstrap</w:t>
      </w:r>
      <w:r>
        <w:t xml:space="preserve"> module) fails the build if line coverage drops below </w:t>
      </w:r>
      <w:r>
        <w:rPr>
          <w:b/>
        </w:rPr>
        <w:t>80%</w:t>
      </w:r>
      <w:r>
        <w:t xml:space="preserve"> in:</w:t>
      </w:r>
    </w:p>
    <w:p>
      <w:pPr>
        <w:pStyle w:val="ListBullet"/>
      </w:pPr>
      <w:r>
        <w:rPr>
          <w:rFonts w:ascii="Courier New" w:hAnsi="Courier New"/>
          <w:color w:val="C7254E"/>
          <w:sz w:val="20"/>
        </w:rPr>
        <w:t>com.customercare.domain.service.*</w:t>
      </w:r>
      <w:r>
        <w:t xml:space="preserve"> (MatchCalculationService, DueDateCalculationService impls)</w:t>
      </w:r>
    </w:p>
    <w:p>
      <w:pPr>
        <w:pStyle w:val="ListBullet"/>
      </w:pPr>
      <w:r>
        <w:rPr>
          <w:rFonts w:ascii="Courier New" w:hAnsi="Courier New"/>
          <w:color w:val="C7254E"/>
          <w:sz w:val="20"/>
        </w:rPr>
        <w:t>com.customercare.domain.payment</w:t>
      </w:r>
      <w:r>
        <w:t xml:space="preserve"> (ProcessPaymentService)</w:t>
      </w:r>
    </w:p>
    <w:p>
      <w:pPr>
        <w:pBdr>
          <w:bottom w:val="single" w:sz="6" w:space="1" w:color="999999"/>
        </w:pBdr>
      </w:pPr>
    </w:p>
    <w:p>
      <w:pPr>
        <w:pStyle w:val="Heading2"/>
      </w:pPr>
      <w:r>
        <w:t>10. Configuration</w:t>
      </w:r>
    </w:p>
    <w:p>
      <w:pPr>
        <w:pStyle w:val="Heading3"/>
      </w:pPr>
      <w:r>
        <w:rPr>
          <w:rFonts w:ascii="Courier New" w:hAnsi="Courier New"/>
          <w:color w:val="C7254E"/>
          <w:sz w:val="20"/>
        </w:rPr>
        <w:t>application.yml</w:t>
      </w:r>
      <w:r>
        <w:t xml:space="preserve"> (base)</w:t>
      </w:r>
    </w:p>
    <w:p>
      <w:pPr>
        <w:shd w:val="clear" w:color="auto" w:fill="F2F2F2"/>
      </w:pPr>
      <w:r>
        <w:rPr>
          <w:rFonts w:ascii="Courier New" w:hAnsi="Courier New"/>
          <w:sz w:val="18"/>
        </w:rPr>
        <w:t>spring:</w:t>
        <w:br/>
        <w:t xml:space="preserve">  application:</w:t>
        <w:br/>
        <w:t xml:space="preserve">    name: customer-care-api</w:t>
        <w:br/>
        <w:t xml:space="preserve">  jackson:</w:t>
        <w:br/>
        <w:t xml:space="preserve">    serialization:</w:t>
        <w:br/>
        <w:t xml:space="preserve">      write-dates-as-timestamps: false   # ISO-8601 dates in JSON</w:t>
        <w:br/>
        <w:t xml:space="preserve">    default-property-inclusion: non_null</w:t>
        <w:br/>
        <w:br/>
        <w:t>server:</w:t>
        <w:br/>
        <w:t xml:space="preserve">  port: 8080</w:t>
        <w:br/>
        <w:br/>
        <w:t>logging:</w:t>
        <w:br/>
        <w:t xml:space="preserve">  level:</w:t>
        <w:br/>
        <w:t xml:space="preserve">    com.customercare: INFO</w:t>
      </w:r>
    </w:p>
    <w:p>
      <w:pPr>
        <w:pStyle w:val="Heading3"/>
      </w:pPr>
      <w:r>
        <w:rPr>
          <w:rFonts w:ascii="Courier New" w:hAnsi="Courier New"/>
          <w:color w:val="C7254E"/>
          <w:sz w:val="20"/>
        </w:rPr>
        <w:t>application-local.yml</w:t>
      </w:r>
      <w:r>
        <w:t xml:space="preserve"> (active profile: </w:t>
      </w:r>
      <w:r>
        <w:rPr>
          <w:rFonts w:ascii="Courier New" w:hAnsi="Courier New"/>
          <w:color w:val="C7254E"/>
          <w:sz w:val="20"/>
        </w:rPr>
        <w:t>local</w:t>
      </w:r>
      <w:r>
        <w:t>)</w:t>
      </w:r>
    </w:p>
    <w:p>
      <w:pPr>
        <w:shd w:val="clear" w:color="auto" w:fill="F2F2F2"/>
      </w:pPr>
      <w:r>
        <w:rPr>
          <w:rFonts w:ascii="Courier New" w:hAnsi="Courier New"/>
          <w:sz w:val="18"/>
        </w:rPr>
        <w:t>spring:</w:t>
        <w:br/>
        <w:t xml:space="preserve">  data:</w:t>
        <w:br/>
        <w:t xml:space="preserve">    redis:</w:t>
        <w:br/>
        <w:t xml:space="preserve">      host: localhost</w:t>
        <w:br/>
        <w:t xml:space="preserve">      port: 6379</w:t>
        <w:br/>
        <w:br/>
        <w:t># Optional: pin the date for manual Swagger testing of weekend due-date shifts.</w:t>
        <w:br/>
        <w:t># Remove or comment out for normal local development.</w:t>
        <w:br/>
        <w:t># app.fixed-date: 2026-04-17   # Friday +15 = 2026-05-02 (Sat) → shifted to 2026-05-04 (Mon)</w:t>
      </w:r>
    </w:p>
    <w:p>
      <w:pPr>
        <w:pStyle w:val="Heading3"/>
      </w:pPr>
      <w:r>
        <w:t>Fixed-date run configurations</w:t>
      </w:r>
    </w:p>
    <w:p>
      <w:pPr/>
      <w:r>
        <w:rPr>
          <w:rFonts w:ascii="Courier New" w:hAnsi="Courier New"/>
          <w:color w:val="C7254E"/>
          <w:sz w:val="20"/>
        </w:rPr>
        <w:t>ClockConfig</w:t>
      </w:r>
      <w:r>
        <w:t xml:space="preserve"> activates a fixed </w:t>
      </w:r>
      <w:r>
        <w:rPr>
          <w:rFonts w:ascii="Courier New" w:hAnsi="Courier New"/>
          <w:color w:val="C7254E"/>
          <w:sz w:val="20"/>
        </w:rPr>
        <w:t>Clock</w:t>
      </w:r>
      <w:r>
        <w:t xml:space="preserve"> bean whenever </w:t>
      </w:r>
      <w:r>
        <w:rPr>
          <w:rFonts w:ascii="Courier New" w:hAnsi="Courier New"/>
          <w:color w:val="C7254E"/>
          <w:sz w:val="20"/>
        </w:rPr>
        <w:t>app.fixed-date</w:t>
      </w:r>
      <w:r>
        <w:t xml:space="preserve"> is set. This lets you manually verify the weekend shift logic via Swagger UI without waiting for the right calendar day.</w:t>
      </w:r>
    </w:p>
    <w:p>
      <w:pPr/>
      <w:r>
        <w:rPr>
          <w:b/>
        </w:rPr>
        <w:t>IntelliJ Run Configuration (recommended on Windows — no quoting issues):</w:t>
      </w:r>
    </w:p>
    <w:p>
      <w:pPr>
        <w:pStyle w:val="ListNumber"/>
      </w:pPr>
      <w:r>
        <w:t xml:space="preserve">Open </w:t>
      </w:r>
      <w:r>
        <w:rPr>
          <w:b/>
        </w:rPr>
        <w:t>Run → Edit Configurations → + → Spring Boot</w:t>
      </w:r>
    </w:p>
    <w:p>
      <w:pPr>
        <w:pStyle w:val="ListNumber"/>
      </w:pPr>
      <w:r>
        <w:rPr>
          <w:b/>
        </w:rPr>
        <w:t>Main class:</w:t>
      </w:r>
      <w:r>
        <w:t xml:space="preserve"> </w:t>
      </w:r>
      <w:r>
        <w:rPr>
          <w:rFonts w:ascii="Courier New" w:hAnsi="Courier New"/>
          <w:color w:val="C7254E"/>
          <w:sz w:val="20"/>
        </w:rPr>
        <w:t>com.customercare.CustomerCareApplication</w:t>
      </w:r>
    </w:p>
    <w:p>
      <w:pPr>
        <w:pStyle w:val="ListNumber"/>
      </w:pPr>
      <w:r>
        <w:rPr>
          <w:b/>
        </w:rPr>
        <w:t>Active profiles:</w:t>
      </w:r>
      <w:r>
        <w:t xml:space="preserve"> </w:t>
      </w:r>
      <w:r>
        <w:rPr>
          <w:rFonts w:ascii="Courier New" w:hAnsi="Courier New"/>
          <w:color w:val="C7254E"/>
          <w:sz w:val="20"/>
        </w:rPr>
        <w:t>local</w:t>
      </w:r>
    </w:p>
    <w:p>
      <w:pPr>
        <w:pStyle w:val="ListNumber"/>
      </w:pPr>
      <w:r>
        <w:rPr>
          <w:b/>
        </w:rPr>
        <w:t>VM options:</w:t>
      </w:r>
      <w:r>
        <w:t xml:space="preserve"> </w:t>
      </w:r>
      <w:r>
        <w:rPr>
          <w:rFonts w:ascii="Courier New" w:hAnsi="Courier New"/>
          <w:color w:val="C7254E"/>
          <w:sz w:val="20"/>
        </w:rPr>
        <w:t>-Dapp.fixed-date=2026-04-17</w:t>
      </w:r>
    </w:p>
    <w:p>
      <w:pPr>
        <w:pStyle w:val="ListNumber"/>
      </w:pPr>
      <w:r>
        <w:t xml:space="preserve">Click </w:t>
      </w:r>
      <w:r>
        <w:rPr>
          <w:b/>
        </w:rPr>
        <w:t>Run</w:t>
      </w:r>
    </w:p>
    <w:p>
      <w:pPr/>
      <w:r>
        <w:rPr>
          <w:b/>
        </w:rPr>
        <w:t>Maven — Mac / Linux:</w:t>
      </w:r>
    </w:p>
    <w:p>
      <w:pPr>
        <w:shd w:val="clear" w:color="auto" w:fill="F2F2F2"/>
      </w:pPr>
      <w:r>
        <w:rPr>
          <w:rFonts w:ascii="Courier New" w:hAnsi="Courier New"/>
          <w:sz w:val="18"/>
        </w:rPr>
        <w:t>mvn spring-boot:run -pl bootstrap -Dspring-boot.run.profiles=local -Dspring-boot.run.jvmArguments="-Dapp.fixed-date=2026-04-17"</w:t>
      </w:r>
    </w:p>
    <w:p>
      <w:pPr/>
      <w:r>
        <w:rPr>
          <w:b/>
        </w:rPr>
        <w:t>Fat JAR:</w:t>
      </w:r>
    </w:p>
    <w:p>
      <w:pPr>
        <w:shd w:val="clear" w:color="auto" w:fill="F2F2F2"/>
      </w:pPr>
      <w:r>
        <w:rPr>
          <w:rFonts w:ascii="Courier New" w:hAnsi="Courier New"/>
          <w:sz w:val="18"/>
        </w:rPr>
        <w:t>java -Dapp.fixed-date=2026-04-17 \</w:t>
        <w:br/>
        <w:t xml:space="preserve">     -jar bootstrap/target/bootstrap-1.0.0-SNAPSHOT.jar \</w:t>
        <w:br/>
        <w:t xml:space="preserve">     --spring.profiles.active=local</w:t>
      </w:r>
    </w:p>
    <w:p>
      <w:pPr/>
      <w:r>
        <w:rPr>
          <w:b/>
        </w:rPr>
        <w:t>Useful test dates</w:t>
      </w:r>
      <w:r>
        <w:t xml:space="preserve"> (all trigger a shift when +15 is applied):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rFonts w:ascii="Courier New" w:hAnsi="Courier New"/>
                <w:b/>
                <w:color w:val="C7254E"/>
                <w:sz w:val="20"/>
              </w:rPr>
              <w:t>app.fixed-date</w:t>
            </w:r>
          </w:p>
        </w:tc>
        <w:tc>
          <w:tcPr>
            <w:tcW w:type="dxa" w:w="1728"/>
          </w:tcPr>
          <w:p>
            <w:r>
              <w:rPr>
                <w:b/>
                <w:sz w:val="18"/>
              </w:rPr>
            </w:r>
            <w:r>
              <w:rPr>
                <w:b/>
              </w:rPr>
              <w:t>Day</w:t>
            </w:r>
          </w:p>
        </w:tc>
        <w:tc>
          <w:tcPr>
            <w:tcW w:type="dxa" w:w="1728"/>
          </w:tcPr>
          <w:p>
            <w:r>
              <w:rPr>
                <w:b/>
                <w:sz w:val="18"/>
              </w:rPr>
            </w:r>
            <w:r>
              <w:rPr>
                <w:b/>
              </w:rPr>
              <w:t>Raw +15</w:t>
            </w:r>
          </w:p>
        </w:tc>
        <w:tc>
          <w:tcPr>
            <w:tcW w:type="dxa" w:w="1728"/>
          </w:tcPr>
          <w:p>
            <w:r>
              <w:rPr>
                <w:b/>
                <w:sz w:val="18"/>
              </w:rPr>
            </w:r>
            <w:r>
              <w:rPr>
                <w:b/>
              </w:rPr>
              <w:t>Lands on</w:t>
            </w:r>
          </w:p>
        </w:tc>
        <w:tc>
          <w:tcPr>
            <w:tcW w:type="dxa" w:w="1728"/>
          </w:tcPr>
          <w:p>
            <w:r>
              <w:rPr>
                <w:b/>
                <w:sz w:val="18"/>
              </w:rPr>
            </w:r>
            <w:r>
              <w:rPr>
                <w:b/>
              </w:rPr>
              <w:t>Shifted to</w:t>
            </w:r>
          </w:p>
        </w:tc>
      </w:tr>
      <w:tr>
        <w:tc>
          <w:tcPr>
            <w:tcW w:type="dxa" w:w="1728"/>
          </w:tcPr>
          <w:p>
            <w:r>
              <w:rPr>
                <w:sz w:val="18"/>
              </w:rPr>
            </w:r>
            <w:r>
              <w:rPr>
                <w:rFonts w:ascii="Courier New" w:hAnsi="Courier New"/>
                <w:color w:val="C7254E"/>
                <w:sz w:val="20"/>
              </w:rPr>
              <w:t>2026-04-17</w:t>
            </w:r>
          </w:p>
        </w:tc>
        <w:tc>
          <w:tcPr>
            <w:tcW w:type="dxa" w:w="1728"/>
          </w:tcPr>
          <w:p>
            <w:r>
              <w:rPr>
                <w:sz w:val="18"/>
              </w:rPr>
            </w:r>
            <w:r>
              <w:t>Friday</w:t>
            </w:r>
          </w:p>
        </w:tc>
        <w:tc>
          <w:tcPr>
            <w:tcW w:type="dxa" w:w="1728"/>
          </w:tcPr>
          <w:p>
            <w:r>
              <w:rPr>
                <w:sz w:val="18"/>
              </w:rPr>
            </w:r>
            <w:r>
              <w:rPr>
                <w:rFonts w:ascii="Courier New" w:hAnsi="Courier New"/>
                <w:color w:val="C7254E"/>
                <w:sz w:val="20"/>
              </w:rPr>
              <w:t>2026-05-02</w:t>
            </w:r>
          </w:p>
        </w:tc>
        <w:tc>
          <w:tcPr>
            <w:tcW w:type="dxa" w:w="1728"/>
          </w:tcPr>
          <w:p>
            <w:r>
              <w:rPr>
                <w:sz w:val="18"/>
              </w:rPr>
            </w:r>
            <w:r>
              <w:t>Saturday</w:t>
            </w:r>
          </w:p>
        </w:tc>
        <w:tc>
          <w:tcPr>
            <w:tcW w:type="dxa" w:w="1728"/>
          </w:tcPr>
          <w:p>
            <w:r>
              <w:rPr>
                <w:sz w:val="18"/>
              </w:rPr>
            </w:r>
            <w:r>
              <w:rPr>
                <w:rFonts w:ascii="Courier New" w:hAnsi="Courier New"/>
                <w:color w:val="C7254E"/>
                <w:sz w:val="20"/>
              </w:rPr>
              <w:t>2026-05-04</w:t>
            </w:r>
            <w:r>
              <w:t xml:space="preserve"> (Mon)</w:t>
            </w:r>
          </w:p>
        </w:tc>
      </w:tr>
      <w:tr>
        <w:tc>
          <w:tcPr>
            <w:tcW w:type="dxa" w:w="1728"/>
          </w:tcPr>
          <w:p>
            <w:r>
              <w:rPr>
                <w:sz w:val="18"/>
              </w:rPr>
            </w:r>
            <w:r>
              <w:rPr>
                <w:rFonts w:ascii="Courier New" w:hAnsi="Courier New"/>
                <w:color w:val="C7254E"/>
                <w:sz w:val="20"/>
              </w:rPr>
              <w:t>2026-04-18</w:t>
            </w:r>
          </w:p>
        </w:tc>
        <w:tc>
          <w:tcPr>
            <w:tcW w:type="dxa" w:w="1728"/>
          </w:tcPr>
          <w:p>
            <w:r>
              <w:rPr>
                <w:sz w:val="18"/>
              </w:rPr>
            </w:r>
            <w:r>
              <w:t>Saturday</w:t>
            </w:r>
          </w:p>
        </w:tc>
        <w:tc>
          <w:tcPr>
            <w:tcW w:type="dxa" w:w="1728"/>
          </w:tcPr>
          <w:p>
            <w:r>
              <w:rPr>
                <w:sz w:val="18"/>
              </w:rPr>
            </w:r>
            <w:r>
              <w:rPr>
                <w:rFonts w:ascii="Courier New" w:hAnsi="Courier New"/>
                <w:color w:val="C7254E"/>
                <w:sz w:val="20"/>
              </w:rPr>
              <w:t>2026-05-03</w:t>
            </w:r>
          </w:p>
        </w:tc>
        <w:tc>
          <w:tcPr>
            <w:tcW w:type="dxa" w:w="1728"/>
          </w:tcPr>
          <w:p>
            <w:r>
              <w:rPr>
                <w:sz w:val="18"/>
              </w:rPr>
            </w:r>
            <w:r>
              <w:t>Sunday</w:t>
            </w:r>
          </w:p>
        </w:tc>
        <w:tc>
          <w:tcPr>
            <w:tcW w:type="dxa" w:w="1728"/>
          </w:tcPr>
          <w:p>
            <w:r>
              <w:rPr>
                <w:sz w:val="18"/>
              </w:rPr>
            </w:r>
            <w:r>
              <w:rPr>
                <w:rFonts w:ascii="Courier New" w:hAnsi="Courier New"/>
                <w:color w:val="C7254E"/>
                <w:sz w:val="20"/>
              </w:rPr>
              <w:t>2026-05-05</w:t>
            </w:r>
            <w:r>
              <w:t xml:space="preserve"> (Mon)</w:t>
            </w:r>
          </w:p>
        </w:tc>
      </w:tr>
      <w:tr>
        <w:tc>
          <w:tcPr>
            <w:tcW w:type="dxa" w:w="1728"/>
          </w:tcPr>
          <w:p>
            <w:r>
              <w:rPr>
                <w:sz w:val="18"/>
              </w:rPr>
            </w:r>
            <w:r>
              <w:rPr>
                <w:rFonts w:ascii="Courier New" w:hAnsi="Courier New"/>
                <w:color w:val="C7254E"/>
                <w:sz w:val="20"/>
              </w:rPr>
              <w:t>2026-04-19</w:t>
            </w:r>
          </w:p>
        </w:tc>
        <w:tc>
          <w:tcPr>
            <w:tcW w:type="dxa" w:w="1728"/>
          </w:tcPr>
          <w:p>
            <w:r>
              <w:rPr>
                <w:sz w:val="18"/>
              </w:rPr>
            </w:r>
            <w:r>
              <w:t>Sunday</w:t>
            </w:r>
          </w:p>
        </w:tc>
        <w:tc>
          <w:tcPr>
            <w:tcW w:type="dxa" w:w="1728"/>
          </w:tcPr>
          <w:p>
            <w:r>
              <w:rPr>
                <w:sz w:val="18"/>
              </w:rPr>
            </w:r>
            <w:r>
              <w:rPr>
                <w:rFonts w:ascii="Courier New" w:hAnsi="Courier New"/>
                <w:color w:val="C7254E"/>
                <w:sz w:val="20"/>
              </w:rPr>
              <w:t>2026-05-04</w:t>
            </w:r>
          </w:p>
        </w:tc>
        <w:tc>
          <w:tcPr>
            <w:tcW w:type="dxa" w:w="1728"/>
          </w:tcPr>
          <w:p>
            <w:r>
              <w:rPr>
                <w:sz w:val="18"/>
              </w:rPr>
            </w:r>
            <w:r>
              <w:t>Monday</w:t>
            </w:r>
          </w:p>
        </w:tc>
        <w:tc>
          <w:tcPr>
            <w:tcW w:type="dxa" w:w="1728"/>
          </w:tcPr>
          <w:p>
            <w:r>
              <w:rPr>
                <w:sz w:val="18"/>
              </w:rPr>
            </w:r>
            <w:r>
              <w:rPr>
                <w:rFonts w:ascii="Courier New" w:hAnsi="Courier New"/>
                <w:color w:val="C7254E"/>
                <w:sz w:val="20"/>
              </w:rPr>
              <w:t>2026-05-04</w:t>
            </w:r>
            <w:r>
              <w:t xml:space="preserve"> (no shift)</w:t>
            </w:r>
          </w:p>
        </w:tc>
      </w:tr>
    </w:tbl>
    <w:p/>
    <w:p>
      <w:pPr>
        <w:ind w:left="432"/>
      </w:pPr>
      <w:r>
        <w:rPr>
          <w:i/>
          <w:color w:val="555555"/>
        </w:rPr>
        <w:t>A `WARN` log line is emitted at startup when a fixed clock is active:</w:t>
      </w:r>
    </w:p>
    <w:p>
      <w:pPr>
        <w:ind w:left="432"/>
      </w:pPr>
      <w:r>
        <w:rPr>
          <w:i/>
          <w:color w:val="555555"/>
        </w:rPr>
        <w:t>`*** FIXED CLOCK ACTIVE — app.fixed-date=2026-04-17 (FRIDAY). Do NOT use in production. ***`</w:t>
      </w:r>
    </w:p>
    <w:p>
      <w:pPr>
        <w:pStyle w:val="Heading3"/>
      </w:pPr>
      <w:r>
        <w:rPr>
          <w:rFonts w:ascii="Courier New" w:hAnsi="Courier New"/>
          <w:color w:val="C7254E"/>
          <w:sz w:val="20"/>
        </w:rPr>
        <w:t>application-prod.yml</w:t>
      </w:r>
      <w:r>
        <w:t xml:space="preserve"> (active profile: </w:t>
      </w:r>
      <w:r>
        <w:rPr>
          <w:rFonts w:ascii="Courier New" w:hAnsi="Courier New"/>
          <w:color w:val="C7254E"/>
          <w:sz w:val="20"/>
        </w:rPr>
        <w:t>prod</w:t>
      </w:r>
      <w:r>
        <w:t>)</w:t>
      </w:r>
    </w:p>
    <w:p>
      <w:pPr>
        <w:shd w:val="clear" w:color="auto" w:fill="F2F2F2"/>
      </w:pPr>
      <w:r>
        <w:rPr>
          <w:rFonts w:ascii="Courier New" w:hAnsi="Courier New"/>
          <w:sz w:val="18"/>
        </w:rPr>
        <w:t>spring:</w:t>
        <w:br/>
        <w:t xml:space="preserve">  data:</w:t>
        <w:br/>
        <w:t xml:space="preserve">    redis:</w:t>
        <w:br/>
        <w:t xml:space="preserve">      host: ${REDIS_HOST}</w:t>
        <w:br/>
        <w:t xml:space="preserve">      port: ${REDIS_PORT:6379}</w:t>
        <w:br/>
        <w:t xml:space="preserve">      password: ${REDIS_PASSWORD}</w:t>
        <w:br/>
        <w:t xml:space="preserve">      ssl:</w:t>
        <w:br/>
        <w:t xml:space="preserve">        enabled: true</w:t>
      </w:r>
    </w:p>
    <w:p>
      <w:pPr>
        <w:pStyle w:val="Heading3"/>
      </w:pPr>
      <w:r>
        <w:rPr>
          <w:rFonts w:ascii="Courier New" w:hAnsi="Courier New"/>
          <w:color w:val="C7254E"/>
          <w:sz w:val="20"/>
        </w:rPr>
        <w:t>docker-compose.yml</w:t>
      </w:r>
      <w:r>
        <w:t xml:space="preserve"> (local development)</w:t>
      </w:r>
    </w:p>
    <w:p>
      <w:pPr>
        <w:shd w:val="clear" w:color="auto" w:fill="F2F2F2"/>
      </w:pPr>
      <w:r>
        <w:rPr>
          <w:rFonts w:ascii="Courier New" w:hAnsi="Courier New"/>
          <w:sz w:val="18"/>
        </w:rPr>
        <w:t>services:</w:t>
        <w:br/>
        <w:t xml:space="preserve">  redis:</w:t>
        <w:br/>
        <w:t xml:space="preserve">    image: redis:7-alpine</w:t>
        <w:br/>
        <w:t xml:space="preserve">    container_name: customer-care-redis</w:t>
        <w:br/>
        <w:t xml:space="preserve">    ports:</w:t>
        <w:br/>
        <w:t xml:space="preserve">      - "6379:6379"</w:t>
        <w:br/>
        <w:t xml:space="preserve">    command: redis-server --appendonly yes</w:t>
        <w:br/>
        <w:t xml:space="preserve">    volumes:</w:t>
        <w:br/>
        <w:t xml:space="preserve">      - redis-data:/data</w:t>
        <w:br/>
        <w:t xml:space="preserve">  redisinsight:</w:t>
        <w:br/>
        <w:t xml:space="preserve">    image: redis/redisinsight:latest</w:t>
        <w:br/>
        <w:t xml:space="preserve">    container_name: customer-care-redisinsight</w:t>
        <w:br/>
        <w:t xml:space="preserve">    ports:</w:t>
        <w:br/>
        <w:t xml:space="preserve">      - "5540:5540"</w:t>
        <w:br/>
        <w:t xml:space="preserve">    depends_on:</w:t>
        <w:br/>
        <w:t xml:space="preserve">      - redis</w:t>
        <w:br/>
        <w:br/>
        <w:t>volumes:</w:t>
        <w:br/>
        <w:t xml:space="preserve">  redis-data:</w:t>
      </w:r>
    </w:p>
    <w:p>
      <w:pPr>
        <w:pStyle w:val="Heading3"/>
      </w:pPr>
      <w:r>
        <w:rPr>
          <w:rFonts w:ascii="Courier New" w:hAnsi="Courier New"/>
          <w:color w:val="C7254E"/>
          <w:sz w:val="20"/>
        </w:rPr>
        <w:t>pom.xml</w:t>
      </w:r>
      <w:r>
        <w:t xml:space="preserve"> — Key Dependencies</w:t>
      </w:r>
    </w:p>
    <w:p>
      <w:pPr/>
      <w:r>
        <w:t xml:space="preserve">The project uses a </w:t>
      </w:r>
      <w:r>
        <w:rPr>
          <w:b/>
        </w:rPr>
        <w:t>parent POM</w:t>
      </w:r>
      <w:r>
        <w:t xml:space="preserve"> at the root with </w:t>
      </w:r>
      <w:r>
        <w:rPr>
          <w:rFonts w:ascii="Courier New" w:hAnsi="Courier New"/>
          <w:color w:val="C7254E"/>
          <w:sz w:val="20"/>
        </w:rPr>
        <w:t>&lt;packaging&gt;pom&lt;/packaging&gt;</w:t>
      </w:r>
      <w:r>
        <w:t xml:space="preserve"> and four child modules. Dependencies are managed centrally in </w:t>
      </w:r>
      <w:r>
        <w:rPr>
          <w:rFonts w:ascii="Courier New" w:hAnsi="Courier New"/>
          <w:color w:val="C7254E"/>
          <w:sz w:val="20"/>
        </w:rPr>
        <w:t>&lt;dependencyManagement&gt;</w:t>
      </w:r>
      <w:r>
        <w:t>.</w:t>
      </w:r>
    </w:p>
    <w:p>
      <w:pPr>
        <w:shd w:val="clear" w:color="auto" w:fill="F2F2F2"/>
      </w:pPr>
      <w:r>
        <w:rPr>
          <w:rFonts w:ascii="Courier New" w:hAnsi="Courier New"/>
          <w:sz w:val="18"/>
        </w:rPr>
        <w:t>&lt;!-- Root parent POM --&gt;</w:t>
        <w:br/>
        <w:t>&lt;parent&gt;</w:t>
        <w:br/>
        <w:t xml:space="preserve">  &lt;groupId&gt;org.springframework.boot&lt;/groupId&gt;</w:t>
        <w:br/>
        <w:t xml:space="preserve">  &lt;artifactId&gt;spring-boot-starter-parent&lt;/artifactId&gt;</w:t>
        <w:br/>
        <w:t xml:space="preserve">  &lt;version&gt;3.2.5&lt;/version&gt;</w:t>
        <w:br/>
        <w:t>&lt;/parent&gt;</w:t>
        <w:br/>
        <w:t>&lt;packaging&gt;pom&lt;/packaging&gt;</w:t>
        <w:br/>
        <w:t>&lt;modules&gt;</w:t>
        <w:br/>
        <w:t xml:space="preserve">  &lt;module&gt;domain&lt;/module&gt;</w:t>
        <w:br/>
        <w:t xml:space="preserve">  &lt;module&gt;infra&lt;/module&gt;</w:t>
        <w:br/>
        <w:t xml:space="preserve">  &lt;module&gt;app&lt;/module&gt;</w:t>
        <w:br/>
        <w:t xml:space="preserve">  &lt;module&gt;bootstrap&lt;/module&gt;</w:t>
        <w:br/>
        <w:t>&lt;/modules&gt;</w:t>
        <w:br/>
        <w:br/>
        <w:t>&lt;!-- domain module: spring-context, lombok, spring-boot-starter-test --&gt;</w:t>
        <w:br/>
        <w:t>&lt;!-- infra  module: domain, spring-boot-starter-data-redis, mapstruct, lombok --&gt;</w:t>
        <w:br/>
        <w:t>&lt;!-- app    module: domain, spring-boot-starter-web, spring-boot-starter-validation,</w:t>
        <w:br/>
        <w:t xml:space="preserve">                    springdoc-openapi-starter-webmvc-ui, mapstruct, lombok --&gt;</w:t>
        <w:br/>
        <w:t>&lt;!-- bootstrap module: domain + infra + app, spring-boot-starter-actuator,</w:t>
        <w:br/>
        <w:t xml:space="preserve">                       embedded-redis (test), spring-boot-maven-plugin, jacoco --&gt;</w:t>
      </w:r>
    </w:p>
    <w:p>
      <w:pPr>
        <w:pStyle w:val="Heading3"/>
      </w:pPr>
      <w:r>
        <w:t>Future: Oracle Dependencies (added during migration)</w:t>
      </w:r>
    </w:p>
    <w:p>
      <w:pPr>
        <w:shd w:val="clear" w:color="auto" w:fill="F2F2F2"/>
      </w:pPr>
      <w:r>
        <w:rPr>
          <w:rFonts w:ascii="Courier New" w:hAnsi="Courier New"/>
          <w:sz w:val="18"/>
        </w:rPr>
        <w:t xml:space="preserve">  &lt;!-- JPA (replaces Redis for Oracle iteration) --&gt;</w:t>
        <w:br/>
        <w:t xml:space="preserve">  &lt;dependency&gt;</w:t>
        <w:br/>
        <w:t xml:space="preserve">    &lt;groupId&gt;org.springframework.boot&lt;/groupId&gt;</w:t>
        <w:br/>
        <w:t xml:space="preserve">    &lt;artifactId&gt;spring-boot-starter-data-jpa&lt;/artifactId&gt;</w:t>
        <w:br/>
        <w:t xml:space="preserve">  &lt;/dependency&gt;</w:t>
        <w:br/>
        <w:br/>
        <w:t xml:space="preserve">  &lt;!-- Oracle JDBC Driver --&gt;</w:t>
        <w:br/>
        <w:t xml:space="preserve">  &lt;dependency&gt;</w:t>
        <w:br/>
        <w:t xml:space="preserve">    &lt;groupId&gt;com.oracle.database.jdbc&lt;/groupId&gt;</w:t>
        <w:br/>
        <w:t xml:space="preserve">    &lt;artifactId&gt;ojdbc11&lt;/artifactId&gt;</w:t>
        <w:br/>
        <w:t xml:space="preserve">    &lt;scope&gt;runtime&lt;/scope&gt;</w:t>
        <w:br/>
        <w:t xml:space="preserve">  &lt;/dependency&gt;</w:t>
        <w:br/>
        <w:br/>
        <w:t xml:space="preserve">  &lt;!-- Flyway (schema migrations) --&gt;</w:t>
        <w:br/>
        <w:t xml:space="preserve">  &lt;dependency&gt;</w:t>
        <w:br/>
        <w:t xml:space="preserve">    &lt;groupId&gt;org.flywaydb&lt;/groupId&gt;</w:t>
        <w:br/>
        <w:t xml:space="preserve">    &lt;artifactId&gt;flyway-database-oracle&lt;/artifactId&gt;</w:t>
        <w:br/>
        <w:t xml:space="preserve">  &lt;/dependency&gt;</w:t>
      </w:r>
    </w:p>
    <w:p>
      <w:pPr>
        <w:pBdr>
          <w:bottom w:val="single" w:sz="6" w:space="1" w:color="999999"/>
        </w:pBdr>
      </w:pPr>
    </w:p>
    <w:p>
      <w:pPr>
        <w:pStyle w:val="Heading2"/>
      </w:pPr>
      <w:r>
        <w:t>11. Observability &amp; Logging</w:t>
      </w:r>
    </w:p>
    <w:p>
      <w:pPr>
        <w:pStyle w:val="Heading3"/>
      </w:pPr>
      <w:r>
        <w:t>Log levels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Package</w:t>
            </w:r>
          </w:p>
        </w:tc>
        <w:tc>
          <w:tcPr>
            <w:tcW w:type="dxa" w:w="2880"/>
          </w:tcPr>
          <w:p>
            <w:r>
              <w:rPr>
                <w:b/>
                <w:sz w:val="18"/>
              </w:rPr>
            </w:r>
            <w:r>
              <w:rPr>
                <w:b/>
              </w:rPr>
              <w:t>Level</w:t>
            </w:r>
          </w:p>
        </w:tc>
        <w:tc>
          <w:tcPr>
            <w:tcW w:type="dxa" w:w="2880"/>
          </w:tcPr>
          <w:p>
            <w:r>
              <w:rPr>
                <w:b/>
                <w:sz w:val="18"/>
              </w:rPr>
            </w:r>
            <w:r>
              <w:rPr>
                <w:b/>
              </w:rPr>
              <w:t>Rationale</w:t>
            </w:r>
          </w:p>
        </w:tc>
      </w:tr>
      <w:tr>
        <w:tc>
          <w:tcPr>
            <w:tcW w:type="dxa" w:w="2880"/>
          </w:tcPr>
          <w:p>
            <w:r>
              <w:rPr>
                <w:sz w:val="18"/>
              </w:rPr>
            </w:r>
            <w:r>
              <w:rPr>
                <w:rFonts w:ascii="Courier New" w:hAnsi="Courier New"/>
                <w:color w:val="C7254E"/>
                <w:sz w:val="20"/>
              </w:rPr>
              <w:t>com.customercare</w:t>
            </w:r>
          </w:p>
        </w:tc>
        <w:tc>
          <w:tcPr>
            <w:tcW w:type="dxa" w:w="2880"/>
          </w:tcPr>
          <w:p>
            <w:r>
              <w:rPr>
                <w:sz w:val="18"/>
              </w:rPr>
            </w:r>
            <w:r>
              <w:rPr>
                <w:rFonts w:ascii="Courier New" w:hAnsi="Courier New"/>
                <w:color w:val="C7254E"/>
                <w:sz w:val="20"/>
              </w:rPr>
              <w:t>INFO</w:t>
            </w:r>
          </w:p>
        </w:tc>
        <w:tc>
          <w:tcPr>
            <w:tcW w:type="dxa" w:w="2880"/>
          </w:tcPr>
          <w:p>
            <w:r>
              <w:rPr>
                <w:sz w:val="18"/>
              </w:rPr>
            </w:r>
            <w:r>
              <w:t>Default for all application code</w:t>
            </w:r>
          </w:p>
        </w:tc>
      </w:tr>
      <w:tr>
        <w:tc>
          <w:tcPr>
            <w:tcW w:type="dxa" w:w="2880"/>
          </w:tcPr>
          <w:p>
            <w:r>
              <w:rPr>
                <w:sz w:val="18"/>
              </w:rPr>
            </w:r>
            <w:r>
              <w:t>Framework internals</w:t>
            </w:r>
          </w:p>
        </w:tc>
        <w:tc>
          <w:tcPr>
            <w:tcW w:type="dxa" w:w="2880"/>
          </w:tcPr>
          <w:p>
            <w:r>
              <w:rPr>
                <w:sz w:val="18"/>
              </w:rPr>
            </w:r>
            <w:r>
              <w:rPr>
                <w:rFonts w:ascii="Courier New" w:hAnsi="Courier New"/>
                <w:color w:val="C7254E"/>
                <w:sz w:val="20"/>
              </w:rPr>
              <w:t>WARN</w:t>
            </w:r>
          </w:p>
        </w:tc>
        <w:tc>
          <w:tcPr>
            <w:tcW w:type="dxa" w:w="2880"/>
          </w:tcPr>
          <w:p>
            <w:r>
              <w:rPr>
                <w:sz w:val="18"/>
              </w:rPr>
            </w:r>
            <w:r>
              <w:t>Spring Boot default</w:t>
            </w:r>
          </w:p>
        </w:tc>
      </w:tr>
    </w:tbl>
    <w:p/>
    <w:p>
      <w:pPr/>
      <w:r>
        <w:t xml:space="preserve">Switch to </w:t>
      </w:r>
      <w:r>
        <w:rPr>
          <w:rFonts w:ascii="Courier New" w:hAnsi="Courier New"/>
          <w:color w:val="C7254E"/>
          <w:sz w:val="20"/>
        </w:rPr>
        <w:t>DEBUG</w:t>
      </w:r>
      <w:r>
        <w:t xml:space="preserve"> for verbose adapter-level output (Redis commands, mapper calls) without redeploying.</w:t>
      </w:r>
    </w:p>
    <w:p>
      <w:pPr>
        <w:pStyle w:val="Heading3"/>
      </w:pPr>
      <w:r>
        <w:t xml:space="preserve">Structured log events — </w:t>
      </w:r>
      <w:r>
        <w:rPr>
          <w:rFonts w:ascii="Courier New" w:hAnsi="Courier New"/>
          <w:color w:val="C7254E"/>
          <w:sz w:val="20"/>
        </w:rPr>
        <w:t>PaymentController</w:t>
      </w:r>
    </w:p>
    <w:p>
      <w:pPr/>
      <w:r>
        <w:t>Every request emits at least two INFO lines (three on an idempotency cache hit) that give ops full visibility without tailing DEBUG: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Event</w:t>
            </w:r>
          </w:p>
        </w:tc>
        <w:tc>
          <w:tcPr>
            <w:tcW w:type="dxa" w:w="2880"/>
          </w:tcPr>
          <w:p>
            <w:r>
              <w:rPr>
                <w:b/>
                <w:sz w:val="18"/>
              </w:rPr>
            </w:r>
            <w:r>
              <w:rPr>
                <w:b/>
              </w:rPr>
              <w:t>Level</w:t>
            </w:r>
          </w:p>
        </w:tc>
        <w:tc>
          <w:tcPr>
            <w:tcW w:type="dxa" w:w="2880"/>
          </w:tcPr>
          <w:p>
            <w:r>
              <w:rPr>
                <w:b/>
                <w:sz w:val="18"/>
              </w:rPr>
            </w:r>
            <w:r>
              <w:rPr>
                <w:b/>
              </w:rPr>
              <w:t>Fields</w:t>
            </w:r>
          </w:p>
        </w:tc>
      </w:tr>
      <w:tr>
        <w:tc>
          <w:tcPr>
            <w:tcW w:type="dxa" w:w="2880"/>
          </w:tcPr>
          <w:p>
            <w:r>
              <w:rPr>
                <w:sz w:val="18"/>
              </w:rPr>
            </w:r>
            <w:r>
              <w:t>Request received</w:t>
            </w:r>
          </w:p>
        </w:tc>
        <w:tc>
          <w:tcPr>
            <w:tcW w:type="dxa" w:w="2880"/>
          </w:tcPr>
          <w:p>
            <w:r>
              <w:rPr>
                <w:sz w:val="18"/>
              </w:rPr>
            </w:r>
            <w:r>
              <w:rPr>
                <w:rFonts w:ascii="Courier New" w:hAnsi="Courier New"/>
                <w:color w:val="C7254E"/>
                <w:sz w:val="20"/>
              </w:rPr>
              <w:t>INFO</w:t>
            </w:r>
          </w:p>
        </w:tc>
        <w:tc>
          <w:tcPr>
            <w:tcW w:type="dxa" w:w="2880"/>
          </w:tcPr>
          <w:p>
            <w:r>
              <w:rPr>
                <w:sz w:val="18"/>
              </w:rPr>
            </w:r>
            <w:r>
              <w:rPr>
                <w:rFonts w:ascii="Courier New" w:hAnsi="Courier New"/>
                <w:color w:val="C7254E"/>
                <w:sz w:val="20"/>
              </w:rPr>
              <w:t>userId</w:t>
            </w:r>
            <w:r>
              <w:t xml:space="preserve">, </w:t>
            </w:r>
            <w:r>
              <w:rPr>
                <w:rFonts w:ascii="Courier New" w:hAnsi="Courier New"/>
                <w:color w:val="C7254E"/>
                <w:sz w:val="20"/>
              </w:rPr>
              <w:t>amount</w:t>
            </w:r>
            <w:r>
              <w:t xml:space="preserve">, </w:t>
            </w:r>
            <w:r>
              <w:rPr>
                <w:rFonts w:ascii="Courier New" w:hAnsi="Courier New"/>
                <w:color w:val="C7254E"/>
                <w:sz w:val="20"/>
              </w:rPr>
              <w:t>idempotencyKey</w:t>
            </w:r>
            <w:r>
              <w:t xml:space="preserve"> (or </w:t>
            </w:r>
            <w:r>
              <w:rPr>
                <w:rFonts w:ascii="Courier New" w:hAnsi="Courier New"/>
                <w:color w:val="C7254E"/>
                <w:sz w:val="20"/>
              </w:rPr>
              <w:t>"(none)"</w:t>
            </w:r>
            <w:r>
              <w:t>)</w:t>
            </w:r>
          </w:p>
        </w:tc>
      </w:tr>
      <w:tr>
        <w:tc>
          <w:tcPr>
            <w:tcW w:type="dxa" w:w="2880"/>
          </w:tcPr>
          <w:p>
            <w:r>
              <w:rPr>
                <w:sz w:val="18"/>
              </w:rPr>
            </w:r>
            <w:r>
              <w:t>Idempotency cache hit</w:t>
            </w:r>
          </w:p>
        </w:tc>
        <w:tc>
          <w:tcPr>
            <w:tcW w:type="dxa" w:w="2880"/>
          </w:tcPr>
          <w:p>
            <w:r>
              <w:rPr>
                <w:sz w:val="18"/>
              </w:rPr>
            </w:r>
            <w:r>
              <w:rPr>
                <w:rFonts w:ascii="Courier New" w:hAnsi="Courier New"/>
                <w:color w:val="C7254E"/>
                <w:sz w:val="20"/>
              </w:rPr>
              <w:t>INFO</w:t>
            </w:r>
          </w:p>
        </w:tc>
        <w:tc>
          <w:tcPr>
            <w:tcW w:type="dxa" w:w="2880"/>
          </w:tcPr>
          <w:p>
            <w:r>
              <w:rPr>
                <w:sz w:val="18"/>
              </w:rPr>
            </w:r>
            <w:r>
              <w:rPr>
                <w:rFonts w:ascii="Courier New" w:hAnsi="Courier New"/>
                <w:color w:val="C7254E"/>
                <w:sz w:val="20"/>
              </w:rPr>
              <w:t>idempotencyKey</w:t>
            </w:r>
          </w:p>
        </w:tc>
      </w:tr>
      <w:tr>
        <w:tc>
          <w:tcPr>
            <w:tcW w:type="dxa" w:w="2880"/>
          </w:tcPr>
          <w:p>
            <w:r>
              <w:rPr>
                <w:sz w:val="18"/>
              </w:rPr>
            </w:r>
            <w:r>
              <w:t>Payment completed</w:t>
            </w:r>
          </w:p>
        </w:tc>
        <w:tc>
          <w:tcPr>
            <w:tcW w:type="dxa" w:w="2880"/>
          </w:tcPr>
          <w:p>
            <w:r>
              <w:rPr>
                <w:sz w:val="18"/>
              </w:rPr>
            </w:r>
            <w:r>
              <w:rPr>
                <w:rFonts w:ascii="Courier New" w:hAnsi="Courier New"/>
                <w:color w:val="C7254E"/>
                <w:sz w:val="20"/>
              </w:rPr>
              <w:t>INFO</w:t>
            </w:r>
          </w:p>
        </w:tc>
        <w:tc>
          <w:tcPr>
            <w:tcW w:type="dxa" w:w="2880"/>
          </w:tcPr>
          <w:p>
            <w:r>
              <w:rPr>
                <w:sz w:val="18"/>
              </w:rPr>
            </w:r>
            <w:r>
              <w:rPr>
                <w:rFonts w:ascii="Courier New" w:hAnsi="Courier New"/>
                <w:color w:val="C7254E"/>
                <w:sz w:val="20"/>
              </w:rPr>
              <w:t>userId</w:t>
            </w:r>
            <w:r>
              <w:t xml:space="preserve">, </w:t>
            </w:r>
            <w:r>
              <w:rPr>
                <w:rFonts w:ascii="Courier New" w:hAnsi="Courier New"/>
                <w:color w:val="C7254E"/>
                <w:sz w:val="20"/>
              </w:rPr>
              <w:t>prevBalance</w:t>
            </w:r>
            <w:r>
              <w:t xml:space="preserve">, </w:t>
            </w:r>
            <w:r>
              <w:rPr>
                <w:rFonts w:ascii="Courier New" w:hAnsi="Courier New"/>
                <w:color w:val="C7254E"/>
                <w:sz w:val="20"/>
              </w:rPr>
              <w:t>newBalance</w:t>
            </w:r>
            <w:r>
              <w:t xml:space="preserve">, </w:t>
            </w:r>
            <w:r>
              <w:rPr>
                <w:rFonts w:ascii="Courier New" w:hAnsi="Courier New"/>
                <w:color w:val="C7254E"/>
                <w:sz w:val="20"/>
              </w:rPr>
              <w:t>dueDate</w:t>
            </w:r>
            <w:r>
              <w:t xml:space="preserve">, </w:t>
            </w:r>
            <w:r>
              <w:rPr>
                <w:rFonts w:ascii="Courier New" w:hAnsi="Courier New"/>
                <w:color w:val="C7254E"/>
                <w:sz w:val="20"/>
              </w:rPr>
              <w:t>elapsedMs</w:t>
            </w:r>
          </w:p>
        </w:tc>
      </w:tr>
    </w:tbl>
    <w:p/>
    <w:p>
      <w:pPr/>
      <w:r>
        <w:t xml:space="preserve">Domain-level errors are logged at </w:t>
      </w:r>
      <w:r>
        <w:rPr>
          <w:rFonts w:ascii="Courier New" w:hAnsi="Courier New"/>
          <w:color w:val="C7254E"/>
          <w:sz w:val="20"/>
        </w:rPr>
        <w:t>WARN</w:t>
      </w:r>
      <w:r>
        <w:t xml:space="preserve"> (no stack trace); unexpected errors at </w:t>
      </w:r>
      <w:r>
        <w:rPr>
          <w:rFonts w:ascii="Courier New" w:hAnsi="Courier New"/>
          <w:color w:val="C7254E"/>
          <w:sz w:val="20"/>
        </w:rPr>
        <w:t>ERROR</w:t>
      </w:r>
      <w:r>
        <w:t xml:space="preserve"> (full stack trace, server-side only — never leaked to the client).</w:t>
      </w:r>
    </w:p>
    <w:p>
      <w:pPr/>
      <w:r>
        <w:rPr>
          <w:rFonts w:ascii="Courier New" w:hAnsi="Courier New"/>
          <w:color w:val="C7254E"/>
          <w:sz w:val="20"/>
        </w:rPr>
        <w:t>GET /hello</w:t>
      </w:r>
      <w:r>
        <w:t xml:space="preserve"> emits a single </w:t>
      </w:r>
      <w:r>
        <w:rPr>
          <w:rFonts w:ascii="Courier New" w:hAnsi="Courier New"/>
          <w:color w:val="C7254E"/>
          <w:sz w:val="20"/>
        </w:rPr>
        <w:t>DEBUG</w:t>
      </w:r>
      <w:r>
        <w:t xml:space="preserve"> line — zero INFO noise at the health-check level.</w:t>
      </w:r>
    </w:p>
    <w:p>
      <w:pPr>
        <w:pStyle w:val="Heading3"/>
      </w:pPr>
      <w:r>
        <w:t>MDC correlation</w:t>
      </w:r>
    </w:p>
    <w:p>
      <w:pPr/>
      <w:r>
        <w:rPr>
          <w:rFonts w:ascii="Courier New" w:hAnsi="Courier New"/>
          <w:color w:val="C7254E"/>
          <w:sz w:val="20"/>
        </w:rPr>
        <w:t>userId</w:t>
      </w:r>
      <w:r>
        <w:t xml:space="preserve"> is placed in the [Mapped Diagnostic Context](https://logback.qos.ch/manual/mdc.html) for the entire duration of a payment request and cleaned up in a </w:t>
      </w:r>
      <w:r>
        <w:rPr>
          <w:rFonts w:ascii="Courier New" w:hAnsi="Courier New"/>
          <w:color w:val="C7254E"/>
          <w:sz w:val="20"/>
        </w:rPr>
        <w:t>finally</w:t>
      </w:r>
      <w:r>
        <w:t xml:space="preserve"> block:</w:t>
      </w:r>
    </w:p>
    <w:p>
      <w:pPr>
        <w:shd w:val="clear" w:color="auto" w:fill="F2F2F2"/>
      </w:pPr>
      <w:r>
        <w:rPr>
          <w:rFonts w:ascii="Courier New" w:hAnsi="Courier New"/>
          <w:sz w:val="18"/>
        </w:rPr>
        <w:t>MDC.put("userId", request.getUserId());</w:t>
        <w:br/>
        <w:t>try { ... } finally { MDC.remove("userId"); }</w:t>
      </w:r>
    </w:p>
    <w:p>
      <w:pPr/>
      <w:r>
        <w:t xml:space="preserve">Every log line emitted by downstream components (service, Redis adapter) automatically inherits this value. A single </w:t>
      </w:r>
      <w:r>
        <w:rPr>
          <w:rFonts w:ascii="Courier New" w:hAnsi="Courier New"/>
          <w:color w:val="C7254E"/>
          <w:sz w:val="20"/>
        </w:rPr>
        <w:t>userId</w:t>
      </w:r>
      <w:r>
        <w:t xml:space="preserve"> grep returns the complete trace for one request.</w:t>
      </w:r>
    </w:p>
    <w:p>
      <w:pPr/>
      <w:r>
        <w:t xml:space="preserve">To include </w:t>
      </w:r>
      <w:r>
        <w:rPr>
          <w:rFonts w:ascii="Courier New" w:hAnsi="Courier New"/>
          <w:color w:val="C7254E"/>
          <w:sz w:val="20"/>
        </w:rPr>
        <w:t>userId</w:t>
      </w:r>
      <w:r>
        <w:t xml:space="preserve"> in log output, add </w:t>
      </w:r>
      <w:r>
        <w:rPr>
          <w:rFonts w:ascii="Courier New" w:hAnsi="Courier New"/>
          <w:color w:val="C7254E"/>
          <w:sz w:val="20"/>
        </w:rPr>
        <w:t>%X{userId}</w:t>
      </w:r>
      <w:r>
        <w:t xml:space="preserve"> to your Logback pattern:</w:t>
      </w:r>
    </w:p>
    <w:p>
      <w:pPr>
        <w:shd w:val="clear" w:color="auto" w:fill="F2F2F2"/>
      </w:pPr>
      <w:r>
        <w:rPr>
          <w:rFonts w:ascii="Courier New" w:hAnsi="Courier New"/>
          <w:sz w:val="18"/>
        </w:rPr>
        <w:t>&lt;pattern&gt;%d{ISO8601} %-5level [%X{userId}] %logger{36} - %msg%n&lt;/pattern&gt;</w:t>
      </w:r>
    </w:p>
    <w:p>
      <w:pPr>
        <w:pBdr>
          <w:bottom w:val="single" w:sz="6" w:space="1" w:color="999999"/>
        </w:pBdr>
      </w:pPr>
    </w:p>
    <w:p>
      <w:pPr>
        <w:pStyle w:val="Heading2"/>
      </w:pPr>
      <w:r>
        <w:t>12. Idempotency</w:t>
      </w:r>
    </w:p>
    <w:p>
      <w:pPr>
        <w:pStyle w:val="Heading3"/>
      </w:pPr>
      <w:r>
        <w:t>Design</w:t>
      </w:r>
    </w:p>
    <w:p>
      <w:pPr/>
      <w:r>
        <w:t xml:space="preserve">Duplicate requests (network retries, double-clicks) are handled via an optional </w:t>
      </w:r>
      <w:r>
        <w:rPr>
          <w:rFonts w:ascii="Courier New" w:hAnsi="Courier New"/>
          <w:color w:val="C7254E"/>
          <w:sz w:val="20"/>
        </w:rPr>
        <w:t>Idempotency-Key</w:t>
      </w:r>
      <w:r>
        <w:t xml:space="preserve"> request header. The key is a client-generated string (UUID recommended) that uniquely identifies a logical operation.</w:t>
      </w:r>
    </w:p>
    <w:p>
      <w:pPr/>
      <w:r>
        <w:t>The flow:</w:t>
      </w:r>
    </w:p>
    <w:p>
      <w:pPr>
        <w:shd w:val="clear" w:color="auto" w:fill="F2F2F2"/>
      </w:pPr>
      <w:r>
        <w:rPr>
          <w:rFonts w:ascii="Courier New" w:hAnsi="Courier New"/>
          <w:sz w:val="18"/>
        </w:rPr>
        <w:t>Request arrives with Idempotency-Key</w:t>
        <w:br/>
        <w:t>│</w:t>
        <w:br/>
        <w:t>├── Key found in cache  →  return cached response immediately (no reprocessing)</w:t>
        <w:br/>
        <w:t>│</w:t>
        <w:br/>
        <w:t>└── Key NOT in cache    →  process payment</w:t>
        <w:br/>
        <w:t xml:space="preserve">                            store response in cache (24-hour TTL)</w:t>
        <w:br/>
        <w:t xml:space="preserve">                            return fresh response</w:t>
      </w:r>
    </w:p>
    <w:p>
      <w:pPr>
        <w:pStyle w:val="Heading3"/>
      </w:pPr>
      <w:r>
        <w:t>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Component</w:t>
            </w:r>
          </w:p>
        </w:tc>
        <w:tc>
          <w:tcPr>
            <w:tcW w:type="dxa" w:w="2880"/>
          </w:tcPr>
          <w:p>
            <w:r>
              <w:rPr>
                <w:b/>
                <w:sz w:val="18"/>
              </w:rPr>
            </w:r>
            <w:r>
              <w:rPr>
                <w:b/>
              </w:rPr>
              <w:t>Location</w:t>
            </w:r>
          </w:p>
        </w:tc>
        <w:tc>
          <w:tcPr>
            <w:tcW w:type="dxa" w:w="2880"/>
          </w:tcPr>
          <w:p>
            <w:r>
              <w:rPr>
                <w:b/>
                <w:sz w:val="18"/>
              </w:rPr>
            </w:r>
            <w:r>
              <w:rPr>
                <w:b/>
              </w:rPr>
              <w:t>Responsibility</w:t>
            </w:r>
          </w:p>
        </w:tc>
      </w:tr>
      <w:tr>
        <w:tc>
          <w:tcPr>
            <w:tcW w:type="dxa" w:w="2880"/>
          </w:tcPr>
          <w:p>
            <w:r>
              <w:rPr>
                <w:sz w:val="18"/>
              </w:rPr>
            </w:r>
            <w:r>
              <w:rPr>
                <w:rFonts w:ascii="Courier New" w:hAnsi="Courier New"/>
                <w:color w:val="C7254E"/>
                <w:sz w:val="20"/>
              </w:rPr>
              <w:t>IdempotencyStoreSpi</w:t>
            </w:r>
          </w:p>
        </w:tc>
        <w:tc>
          <w:tcPr>
            <w:tcW w:type="dxa" w:w="2880"/>
          </w:tcPr>
          <w:p>
            <w:r>
              <w:rPr>
                <w:sz w:val="18"/>
              </w:rPr>
            </w:r>
            <w:r>
              <w:rPr>
                <w:rFonts w:ascii="Courier New" w:hAnsi="Courier New"/>
                <w:color w:val="C7254E"/>
                <w:sz w:val="20"/>
              </w:rPr>
              <w:t>domain/spi</w:t>
            </w:r>
          </w:p>
        </w:tc>
        <w:tc>
          <w:tcPr>
            <w:tcW w:type="dxa" w:w="2880"/>
          </w:tcPr>
          <w:p>
            <w:r>
              <w:rPr>
                <w:sz w:val="18"/>
              </w:rPr>
            </w:r>
            <w:r>
              <w:t xml:space="preserve">Secondary port — defines </w:t>
            </w:r>
            <w:r>
              <w:rPr>
                <w:rFonts w:ascii="Courier New" w:hAnsi="Courier New"/>
                <w:color w:val="C7254E"/>
                <w:sz w:val="20"/>
              </w:rPr>
              <w:t>find(key, type)</w:t>
            </w:r>
            <w:r>
              <w:t xml:space="preserve"> and </w:t>
            </w:r>
            <w:r>
              <w:rPr>
                <w:rFonts w:ascii="Courier New" w:hAnsi="Courier New"/>
                <w:color w:val="C7254E"/>
                <w:sz w:val="20"/>
              </w:rPr>
              <w:t>store(key, value)</w:t>
            </w:r>
            <w:r>
              <w:t>; no Redis knowledge</w:t>
            </w:r>
          </w:p>
        </w:tc>
      </w:tr>
      <w:tr>
        <w:tc>
          <w:tcPr>
            <w:tcW w:type="dxa" w:w="2880"/>
          </w:tcPr>
          <w:p>
            <w:r>
              <w:rPr>
                <w:sz w:val="18"/>
              </w:rPr>
            </w:r>
            <w:r>
              <w:t>Redis adapter (impl)</w:t>
            </w:r>
          </w:p>
        </w:tc>
        <w:tc>
          <w:tcPr>
            <w:tcW w:type="dxa" w:w="2880"/>
          </w:tcPr>
          <w:p>
            <w:r>
              <w:rPr>
                <w:sz w:val="18"/>
              </w:rPr>
            </w:r>
            <w:r>
              <w:rPr>
                <w:rFonts w:ascii="Courier New" w:hAnsi="Courier New"/>
                <w:color w:val="C7254E"/>
                <w:sz w:val="20"/>
              </w:rPr>
              <w:t>infra</w:t>
            </w:r>
          </w:p>
        </w:tc>
        <w:tc>
          <w:tcPr>
            <w:tcW w:type="dxa" w:w="2880"/>
          </w:tcPr>
          <w:p>
            <w:r>
              <w:rPr>
                <w:sz w:val="18"/>
              </w:rPr>
            </w:r>
            <w:r>
              <w:t xml:space="preserve">Implements </w:t>
            </w:r>
            <w:r>
              <w:rPr>
                <w:rFonts w:ascii="Courier New" w:hAnsi="Courier New"/>
                <w:color w:val="C7254E"/>
                <w:sz w:val="20"/>
              </w:rPr>
              <w:t>IdempotencyStoreSpi</w:t>
            </w:r>
            <w:r>
              <w:t>; serialises response as JSON; applies 24-hour TTL</w:t>
            </w:r>
          </w:p>
        </w:tc>
      </w:tr>
      <w:tr>
        <w:tc>
          <w:tcPr>
            <w:tcW w:type="dxa" w:w="2880"/>
          </w:tcPr>
          <w:p>
            <w:r>
              <w:rPr>
                <w:sz w:val="18"/>
              </w:rPr>
            </w:r>
            <w:r>
              <w:rPr>
                <w:rFonts w:ascii="Courier New" w:hAnsi="Courier New"/>
                <w:color w:val="C7254E"/>
                <w:sz w:val="20"/>
              </w:rPr>
              <w:t>IdempotencyGuard</w:t>
            </w:r>
          </w:p>
        </w:tc>
        <w:tc>
          <w:tcPr>
            <w:tcW w:type="dxa" w:w="2880"/>
          </w:tcPr>
          <w:p>
            <w:r>
              <w:rPr>
                <w:sz w:val="18"/>
              </w:rPr>
            </w:r>
            <w:r>
              <w:rPr>
                <w:rFonts w:ascii="Courier New" w:hAnsi="Courier New"/>
                <w:color w:val="C7254E"/>
                <w:sz w:val="20"/>
              </w:rPr>
              <w:t>app/idempotency</w:t>
            </w:r>
          </w:p>
        </w:tc>
        <w:tc>
          <w:tcPr>
            <w:tcW w:type="dxa" w:w="2880"/>
          </w:tcPr>
          <w:p>
            <w:r>
              <w:rPr>
                <w:sz w:val="18"/>
              </w:rPr>
            </w:r>
            <w:r>
              <w:t xml:space="preserve">Encapsulates the cache-check → execute → store pattern as a generic </w:t>
            </w:r>
            <w:r>
              <w:rPr>
                <w:rFonts w:ascii="Courier New" w:hAnsi="Courier New"/>
                <w:color w:val="C7254E"/>
                <w:sz w:val="20"/>
              </w:rPr>
              <w:t>resolve(key, type, supplier)</w:t>
            </w:r>
            <w:r>
              <w:t xml:space="preserve"> call</w:t>
            </w:r>
          </w:p>
        </w:tc>
      </w:tr>
      <w:tr>
        <w:tc>
          <w:tcPr>
            <w:tcW w:type="dxa" w:w="2880"/>
          </w:tcPr>
          <w:p>
            <w:r>
              <w:rPr>
                <w:sz w:val="18"/>
              </w:rPr>
            </w:r>
            <w:r>
              <w:rPr>
                <w:rFonts w:ascii="Courier New" w:hAnsi="Courier New"/>
                <w:color w:val="C7254E"/>
                <w:sz w:val="20"/>
              </w:rPr>
              <w:t>PaymentController</w:t>
            </w:r>
          </w:p>
        </w:tc>
        <w:tc>
          <w:tcPr>
            <w:tcW w:type="dxa" w:w="2880"/>
          </w:tcPr>
          <w:p>
            <w:r>
              <w:rPr>
                <w:sz w:val="18"/>
              </w:rPr>
            </w:r>
            <w:r>
              <w:rPr>
                <w:rFonts w:ascii="Courier New" w:hAnsi="Courier New"/>
                <w:color w:val="C7254E"/>
                <w:sz w:val="20"/>
              </w:rPr>
              <w:t>app/rest</w:t>
            </w:r>
          </w:p>
        </w:tc>
        <w:tc>
          <w:tcPr>
            <w:tcW w:type="dxa" w:w="2880"/>
          </w:tcPr>
          <w:p>
            <w:r>
              <w:rPr>
                <w:sz w:val="18"/>
              </w:rPr>
            </w:r>
            <w:r>
              <w:t xml:space="preserve">Passes the header value to </w:t>
            </w:r>
            <w:r>
              <w:rPr>
                <w:rFonts w:ascii="Courier New" w:hAnsi="Courier New"/>
                <w:color w:val="C7254E"/>
                <w:sz w:val="20"/>
              </w:rPr>
              <w:t>IdempotencyGuard.resolve()</w:t>
            </w:r>
            <w:r>
              <w:t xml:space="preserve"> — has no direct knowledge of how caching works</w:t>
            </w:r>
          </w:p>
        </w:tc>
      </w:tr>
    </w:tbl>
    <w:p/>
    <w:p>
      <w:pPr>
        <w:pStyle w:val="Heading3"/>
      </w:pPr>
      <w:r>
        <w:t xml:space="preserve">Why a dedicated </w:t>
      </w:r>
      <w:r>
        <w:rPr>
          <w:rFonts w:ascii="Courier New" w:hAnsi="Courier New"/>
          <w:color w:val="C7254E"/>
          <w:sz w:val="20"/>
        </w:rPr>
        <w:t>IdempotencyGuard</w:t>
      </w:r>
      <w:r>
        <w:t>?</w:t>
      </w:r>
    </w:p>
    <w:p>
      <w:pPr/>
      <w:r>
        <w:t xml:space="preserve">Before the extraction, the controller contained two </w:t>
      </w:r>
      <w:r>
        <w:rPr>
          <w:rFonts w:ascii="Courier New" w:hAnsi="Courier New"/>
          <w:color w:val="C7254E"/>
          <w:sz w:val="20"/>
        </w:rPr>
        <w:t>if (key != null &amp;&amp; !key.isBlank())</w:t>
      </w:r>
      <w:r>
        <w:t xml:space="preserve"> guards and the full cache lookup/store inline. Moving this to </w:t>
      </w:r>
      <w:r>
        <w:rPr>
          <w:rFonts w:ascii="Courier New" w:hAnsi="Courier New"/>
          <w:color w:val="C7254E"/>
          <w:sz w:val="20"/>
        </w:rPr>
        <w:t>IdempotencyGuard</w:t>
      </w:r>
      <w:r>
        <w:t xml:space="preserve"> means:</w:t>
      </w:r>
    </w:p>
    <w:p>
      <w:pPr>
        <w:pStyle w:val="ListBullet"/>
      </w:pPr>
      <w:r>
        <w:t>The controller has a single responsibility: HTTP ↔ domain translation.</w:t>
      </w:r>
    </w:p>
    <w:p>
      <w:pPr>
        <w:pStyle w:val="ListBullet"/>
      </w:pPr>
      <w:r>
        <w:t>Idempotency behaviour (TTL, error handling, serialisation format) can change without touching the controller.</w:t>
      </w:r>
    </w:p>
    <w:p>
      <w:pPr>
        <w:pStyle w:val="ListBullet"/>
      </w:pPr>
      <w:r>
        <w:rPr>
          <w:rFonts w:ascii="Courier New" w:hAnsi="Courier New"/>
          <w:color w:val="C7254E"/>
          <w:sz w:val="20"/>
        </w:rPr>
        <w:t>IdempotencyGuard</w:t>
      </w:r>
      <w:r>
        <w:t xml:space="preserve"> is independently unit-testable with a mock </w:t>
      </w:r>
      <w:r>
        <w:rPr>
          <w:rFonts w:ascii="Courier New" w:hAnsi="Courier New"/>
          <w:color w:val="C7254E"/>
          <w:sz w:val="20"/>
        </w:rPr>
        <w:t>IdempotencyStoreSpi</w:t>
      </w:r>
      <w:r>
        <w:t>.</w:t>
      </w:r>
    </w:p>
    <w:p>
      <w:pPr>
        <w:pBdr>
          <w:bottom w:val="single" w:sz="6" w:space="1" w:color="999999"/>
        </w:pBdr>
      </w:pPr>
    </w:p>
    <w:p>
      <w:pPr>
        <w:pStyle w:val="Heading2"/>
      </w:pPr>
      <w:r>
        <w:t>13. Concurrency &amp; Transaction Safety</w:t>
      </w:r>
    </w:p>
    <w:p>
      <w:pPr>
        <w:pStyle w:val="Heading3"/>
      </w:pPr>
      <w:r>
        <w:t>The core problem</w:t>
      </w:r>
    </w:p>
    <w:p>
      <w:pPr/>
      <w:r>
        <w:rPr>
          <w:rFonts w:ascii="Courier New" w:hAnsi="Courier New"/>
          <w:color w:val="C7254E"/>
          <w:sz w:val="20"/>
        </w:rPr>
        <w:t>ProcessPaymentService.process()</w:t>
      </w:r>
      <w:r>
        <w:t xml:space="preserve"> performs a </w:t>
      </w:r>
      <w:r>
        <w:rPr>
          <w:b/>
        </w:rPr>
        <w:t>read-modify-write</w:t>
      </w:r>
      <w:r>
        <w:t xml:space="preserve"> cycle:</w:t>
      </w:r>
    </w:p>
    <w:p>
      <w:pPr>
        <w:shd w:val="clear" w:color="auto" w:fill="F2F2F2"/>
      </w:pPr>
      <w:r>
        <w:rPr>
          <w:rFonts w:ascii="Courier New" w:hAnsi="Courier New"/>
          <w:sz w:val="18"/>
        </w:rPr>
        <w:t>1. GET   account = accountSpi.findById(userId)      ← read</w:t>
        <w:br/>
        <w:t>2.       newBalance = balance - payment - match      ← compute (in-memory)</w:t>
        <w:br/>
        <w:t>3. SET   accountSpi.save(account)                    ← write</w:t>
      </w:r>
    </w:p>
    <w:p>
      <w:pPr/>
      <w:r>
        <w:t>Each individual Redis command (</w:t>
      </w:r>
      <w:r>
        <w:rPr>
          <w:rFonts w:ascii="Courier New" w:hAnsi="Courier New"/>
          <w:color w:val="C7254E"/>
          <w:sz w:val="20"/>
        </w:rPr>
        <w:t>GET</w:t>
      </w:r>
      <w:r>
        <w:t xml:space="preserve">, </w:t>
      </w:r>
      <w:r>
        <w:rPr>
          <w:rFonts w:ascii="Courier New" w:hAnsi="Courier New"/>
          <w:color w:val="C7254E"/>
          <w:sz w:val="20"/>
        </w:rPr>
        <w:t>SET</w:t>
      </w:r>
      <w:r>
        <w:t xml:space="preserve">) is atomic, but the </w:t>
      </w:r>
      <w:r>
        <w:rPr>
          <w:b/>
        </w:rPr>
        <w:t>sequence</w:t>
      </w:r>
      <w:r>
        <w:t xml:space="preserve"> is not. If two concurrent requests for the same </w:t>
      </w:r>
      <w:r>
        <w:rPr>
          <w:rFonts w:ascii="Courier New" w:hAnsi="Courier New"/>
          <w:color w:val="C7254E"/>
          <w:sz w:val="20"/>
        </w:rPr>
        <w:t>userId</w:t>
      </w:r>
      <w:r>
        <w:t xml:space="preserve"> both execute step 1 before either reaches step 3, the second write silently overwrites the first — </w:t>
      </w:r>
      <w:r>
        <w:rPr>
          <w:b/>
        </w:rPr>
        <w:t>one payment is lost</w:t>
      </w:r>
      <w:r>
        <w:t>.</w:t>
      </w:r>
    </w:p>
    <w:p>
      <w:pPr>
        <w:shd w:val="clear" w:color="auto" w:fill="F2F2F2"/>
      </w:pPr>
      <w:r>
        <w:rPr>
          <w:rFonts w:ascii="Courier New" w:hAnsi="Courier New"/>
          <w:sz w:val="18"/>
        </w:rPr>
        <w:t>Thread A: GET balance=$100         ───────────────────────────────────────▶ SET balance=$90</w:t>
        <w:br/>
        <w:t>Thread B:          GET balance=$100 ───────────────────▶ SET balance=$90</w:t>
        <w:br/>
        <w:t xml:space="preserve">                                                        ↑ Thread A's deduction is lost</w:t>
      </w:r>
    </w:p>
    <w:p>
      <w:pPr>
        <w:pStyle w:val="Heading3"/>
      </w:pPr>
      <w:r>
        <w:t>Current mitigations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Mechanism</w:t>
            </w:r>
          </w:p>
        </w:tc>
        <w:tc>
          <w:tcPr>
            <w:tcW w:type="dxa" w:w="2880"/>
          </w:tcPr>
          <w:p>
            <w:r>
              <w:rPr>
                <w:b/>
                <w:sz w:val="18"/>
              </w:rPr>
            </w:r>
            <w:r>
              <w:rPr>
                <w:b/>
              </w:rPr>
              <w:t>Scope</w:t>
            </w:r>
          </w:p>
        </w:tc>
        <w:tc>
          <w:tcPr>
            <w:tcW w:type="dxa" w:w="2880"/>
          </w:tcPr>
          <w:p>
            <w:r>
              <w:rPr>
                <w:b/>
                <w:sz w:val="18"/>
              </w:rPr>
            </w:r>
            <w:r>
              <w:rPr>
                <w:b/>
              </w:rPr>
              <w:t>What it protects</w:t>
            </w:r>
          </w:p>
        </w:tc>
      </w:tr>
      <w:tr>
        <w:tc>
          <w:tcPr>
            <w:tcW w:type="dxa" w:w="2880"/>
          </w:tcPr>
          <w:p>
            <w:r>
              <w:rPr>
                <w:sz w:val="18"/>
              </w:rPr>
            </w:r>
            <w:r>
              <w:rPr>
                <w:rFonts w:ascii="Courier New" w:hAnsi="Courier New"/>
                <w:color w:val="C7254E"/>
                <w:sz w:val="20"/>
              </w:rPr>
              <w:t>InsufficientBalanceException</w:t>
            </w:r>
            <w:r>
              <w:t xml:space="preserve"> guard</w:t>
            </w:r>
          </w:p>
        </w:tc>
        <w:tc>
          <w:tcPr>
            <w:tcW w:type="dxa" w:w="2880"/>
          </w:tcPr>
          <w:p>
            <w:r>
              <w:rPr>
                <w:sz w:val="18"/>
              </w:rPr>
            </w:r>
            <w:r>
              <w:t>Per-request</w:t>
            </w:r>
          </w:p>
        </w:tc>
        <w:tc>
          <w:tcPr>
            <w:tcW w:type="dxa" w:w="2880"/>
          </w:tcPr>
          <w:p>
            <w:r>
              <w:rPr>
                <w:sz w:val="18"/>
              </w:rPr>
            </w:r>
            <w:r>
              <w:t>Prevents balance going negative within a single request</w:t>
            </w:r>
          </w:p>
        </w:tc>
      </w:tr>
      <w:tr>
        <w:tc>
          <w:tcPr>
            <w:tcW w:type="dxa" w:w="2880"/>
          </w:tcPr>
          <w:p>
            <w:r>
              <w:rPr>
                <w:sz w:val="18"/>
              </w:rPr>
            </w:r>
            <w:r>
              <w:rPr>
                <w:rFonts w:ascii="Courier New" w:hAnsi="Courier New"/>
                <w:color w:val="C7254E"/>
                <w:sz w:val="20"/>
              </w:rPr>
              <w:t>Idempotency-Key</w:t>
            </w:r>
            <w:r>
              <w:t xml:space="preserve"> header</w:t>
            </w:r>
          </w:p>
        </w:tc>
        <w:tc>
          <w:tcPr>
            <w:tcW w:type="dxa" w:w="2880"/>
          </w:tcPr>
          <w:p>
            <w:r>
              <w:rPr>
                <w:sz w:val="18"/>
              </w:rPr>
            </w:r>
            <w:r>
              <w:t>Per-key</w:t>
            </w:r>
          </w:p>
        </w:tc>
        <w:tc>
          <w:tcPr>
            <w:tcW w:type="dxa" w:w="2880"/>
          </w:tcPr>
          <w:p>
            <w:r>
              <w:rPr>
                <w:sz w:val="18"/>
              </w:rPr>
            </w:r>
            <w:r>
              <w:t xml:space="preserve">Prevents the </w:t>
            </w:r>
            <w:r>
              <w:rPr>
                <w:b/>
              </w:rPr>
              <w:t>same</w:t>
            </w:r>
            <w:r>
              <w:t xml:space="preserve"> request from being processed twice (retries, double-clicks)</w:t>
            </w:r>
          </w:p>
        </w:tc>
      </w:tr>
      <w:tr>
        <w:tc>
          <w:tcPr>
            <w:tcW w:type="dxa" w:w="2880"/>
          </w:tcPr>
          <w:p>
            <w:r>
              <w:rPr>
                <w:sz w:val="18"/>
              </w:rPr>
            </w:r>
            <w:r>
              <w:t>Single-user traffic assumption</w:t>
            </w:r>
          </w:p>
        </w:tc>
        <w:tc>
          <w:tcPr>
            <w:tcW w:type="dxa" w:w="2880"/>
          </w:tcPr>
          <w:p>
            <w:r>
              <w:rPr>
                <w:sz w:val="18"/>
              </w:rPr>
            </w:r>
            <w:r>
              <w:t>Implicit</w:t>
            </w:r>
          </w:p>
        </w:tc>
        <w:tc>
          <w:tcPr>
            <w:tcW w:type="dxa" w:w="2880"/>
          </w:tcPr>
          <w:p>
            <w:r>
              <w:rPr>
                <w:sz w:val="18"/>
              </w:rPr>
            </w:r>
            <w:r>
              <w:t>The exercise scenario assumes one user is not making concurrent payments</w:t>
            </w:r>
          </w:p>
        </w:tc>
      </w:tr>
    </w:tbl>
    <w:p/>
    <w:p>
      <w:pPr/>
      <w:r>
        <w:t xml:space="preserve">Neither of these prevents two </w:t>
      </w:r>
      <w:r>
        <w:rPr>
          <w:b/>
        </w:rPr>
        <w:t>different</w:t>
      </w:r>
      <w:r>
        <w:t xml:space="preserve"> concurrent requests for the </w:t>
      </w:r>
      <w:r>
        <w:rPr>
          <w:b/>
        </w:rPr>
        <w:t>same user</w:t>
      </w:r>
      <w:r>
        <w:t xml:space="preserve"> from racing.</w:t>
      </w:r>
    </w:p>
    <w:p>
      <w:pPr>
        <w:pStyle w:val="Heading3"/>
      </w:pPr>
      <w:r>
        <w:t>Why this is acceptable for iteration 1</w:t>
      </w:r>
    </w:p>
    <w:p>
      <w:pPr>
        <w:pStyle w:val="ListBullet"/>
      </w:pPr>
      <w:r>
        <w:t>The exercise is a single-endpoint coding exercise — not a production payment gateway. Concurrent payments for the same user are not in scope.</w:t>
      </w:r>
    </w:p>
    <w:p>
      <w:pPr>
        <w:pStyle w:val="ListBullet"/>
      </w:pPr>
      <w:r>
        <w:t>Adding distributed locking or Redis transactions (WATCH/MULTI) would significantly increase implementation complexity without being required by the spec.</w:t>
      </w:r>
    </w:p>
    <w:p>
      <w:pPr>
        <w:pStyle w:val="ListBullet"/>
      </w:pPr>
      <w:r>
        <w:t xml:space="preserve">The architecture already isolates persistence behind </w:t>
      </w:r>
      <w:r>
        <w:rPr>
          <w:rFonts w:ascii="Courier New" w:hAnsi="Courier New"/>
          <w:color w:val="C7254E"/>
          <w:sz w:val="20"/>
        </w:rPr>
        <w:t>AccountSpi</w:t>
      </w:r>
      <w:r>
        <w:t xml:space="preserve">, so adding atomicity requires changing </w:t>
      </w:r>
      <w:r>
        <w:rPr>
          <w:b/>
        </w:rPr>
        <w:t>only the infra adapter</w:t>
      </w:r>
      <w:r>
        <w:t xml:space="preserve"> — not the domain or app layers.</w:t>
      </w:r>
    </w:p>
    <w:p>
      <w:pPr>
        <w:pStyle w:val="Heading3"/>
      </w:pPr>
      <w:r>
        <w:t>Solutions for production (iteration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Approach</w:t>
            </w:r>
          </w:p>
        </w:tc>
        <w:tc>
          <w:tcPr>
            <w:tcW w:type="dxa" w:w="2880"/>
          </w:tcPr>
          <w:p>
            <w:r>
              <w:rPr>
                <w:b/>
                <w:sz w:val="18"/>
              </w:rPr>
            </w:r>
            <w:r>
              <w:rPr>
                <w:b/>
              </w:rPr>
              <w:t>Store</w:t>
            </w:r>
          </w:p>
        </w:tc>
        <w:tc>
          <w:tcPr>
            <w:tcW w:type="dxa" w:w="2880"/>
          </w:tcPr>
          <w:p>
            <w:r>
              <w:rPr>
                <w:b/>
                <w:sz w:val="18"/>
              </w:rPr>
            </w:r>
            <w:r>
              <w:rPr>
                <w:b/>
              </w:rPr>
              <w:t>How it works</w:t>
            </w:r>
          </w:p>
        </w:tc>
      </w:tr>
      <w:tr>
        <w:tc>
          <w:tcPr>
            <w:tcW w:type="dxa" w:w="2880"/>
          </w:tcPr>
          <w:p>
            <w:r>
              <w:rPr>
                <w:sz w:val="18"/>
              </w:rPr>
            </w:r>
            <w:r>
              <w:rPr>
                <w:b/>
              </w:rPr>
              <w:t>Redis WATCH/MULTI</w:t>
            </w:r>
            <w:r>
              <w:t xml:space="preserve"> (optimistic)</w:t>
            </w:r>
          </w:p>
        </w:tc>
        <w:tc>
          <w:tcPr>
            <w:tcW w:type="dxa" w:w="2880"/>
          </w:tcPr>
          <w:p>
            <w:r>
              <w:rPr>
                <w:sz w:val="18"/>
              </w:rPr>
            </w:r>
            <w:r>
              <w:t>Redis</w:t>
            </w:r>
          </w:p>
        </w:tc>
        <w:tc>
          <w:tcPr>
            <w:tcW w:type="dxa" w:w="2880"/>
          </w:tcPr>
          <w:p>
            <w:r>
              <w:rPr>
                <w:sz w:val="18"/>
              </w:rPr>
            </w:r>
            <w:r>
              <w:rPr>
                <w:rFonts w:ascii="Courier New" w:hAnsi="Courier New"/>
                <w:color w:val="C7254E"/>
                <w:sz w:val="20"/>
              </w:rPr>
              <w:t>WATCH account:{userId}</w:t>
            </w:r>
            <w:r>
              <w:t xml:space="preserve"> → </w:t>
            </w:r>
            <w:r>
              <w:rPr>
                <w:rFonts w:ascii="Courier New" w:hAnsi="Courier New"/>
                <w:color w:val="C7254E"/>
                <w:sz w:val="20"/>
              </w:rPr>
              <w:t>GET</w:t>
            </w:r>
            <w:r>
              <w:t xml:space="preserve"> → compute → </w:t>
            </w:r>
            <w:r>
              <w:rPr>
                <w:rFonts w:ascii="Courier New" w:hAnsi="Courier New"/>
                <w:color w:val="C7254E"/>
                <w:sz w:val="20"/>
              </w:rPr>
              <w:t>MULTI</w:t>
            </w:r>
            <w:r>
              <w:t xml:space="preserve"> → </w:t>
            </w:r>
            <w:r>
              <w:rPr>
                <w:rFonts w:ascii="Courier New" w:hAnsi="Courier New"/>
                <w:color w:val="C7254E"/>
                <w:sz w:val="20"/>
              </w:rPr>
              <w:t>SET</w:t>
            </w:r>
            <w:r>
              <w:t xml:space="preserve"> → </w:t>
            </w:r>
            <w:r>
              <w:rPr>
                <w:rFonts w:ascii="Courier New" w:hAnsi="Courier New"/>
                <w:color w:val="C7254E"/>
                <w:sz w:val="20"/>
              </w:rPr>
              <w:t>EXEC</w:t>
            </w:r>
            <w:r>
              <w:t xml:space="preserve">. If another client modified the key between </w:t>
            </w:r>
            <w:r>
              <w:rPr>
                <w:rFonts w:ascii="Courier New" w:hAnsi="Courier New"/>
                <w:color w:val="C7254E"/>
                <w:sz w:val="20"/>
              </w:rPr>
              <w:t>WATCH</w:t>
            </w:r>
            <w:r>
              <w:t xml:space="preserve"> and </w:t>
            </w:r>
            <w:r>
              <w:rPr>
                <w:rFonts w:ascii="Courier New" w:hAnsi="Courier New"/>
                <w:color w:val="C7254E"/>
                <w:sz w:val="20"/>
              </w:rPr>
              <w:t>EXEC</w:t>
            </w:r>
            <w:r>
              <w:t>, the transaction aborts and can be retried.</w:t>
            </w:r>
          </w:p>
        </w:tc>
      </w:tr>
      <w:tr>
        <w:tc>
          <w:tcPr>
            <w:tcW w:type="dxa" w:w="2880"/>
          </w:tcPr>
          <w:p>
            <w:r>
              <w:rPr>
                <w:sz w:val="18"/>
              </w:rPr>
            </w:r>
            <w:r>
              <w:rPr>
                <w:b/>
              </w:rPr>
              <w:t>Redis Lua script</w:t>
            </w:r>
            <w:r>
              <w:t xml:space="preserve"> (atomic)</w:t>
            </w:r>
          </w:p>
        </w:tc>
        <w:tc>
          <w:tcPr>
            <w:tcW w:type="dxa" w:w="2880"/>
          </w:tcPr>
          <w:p>
            <w:r>
              <w:rPr>
                <w:sz w:val="18"/>
              </w:rPr>
            </w:r>
            <w:r>
              <w:t>Redis</w:t>
            </w:r>
          </w:p>
        </w:tc>
        <w:tc>
          <w:tcPr>
            <w:tcW w:type="dxa" w:w="2880"/>
          </w:tcPr>
          <w:p>
            <w:r>
              <w:rPr>
                <w:sz w:val="18"/>
              </w:rPr>
            </w:r>
            <w:r>
              <w:t xml:space="preserve">A single Lua script runs </w:t>
            </w:r>
            <w:r>
              <w:rPr>
                <w:rFonts w:ascii="Courier New" w:hAnsi="Courier New"/>
                <w:color w:val="C7254E"/>
                <w:sz w:val="20"/>
              </w:rPr>
              <w:t>GET</w:t>
            </w:r>
            <w:r>
              <w:t xml:space="preserve">, computes the new balance, and </w:t>
            </w:r>
            <w:r>
              <w:rPr>
                <w:rFonts w:ascii="Courier New" w:hAnsi="Courier New"/>
                <w:color w:val="C7254E"/>
                <w:sz w:val="20"/>
              </w:rPr>
              <w:t>SET</w:t>
            </w:r>
            <w:r>
              <w:t>s it atomically on the Redis server — no round-trip race window.</w:t>
            </w:r>
          </w:p>
        </w:tc>
      </w:tr>
      <w:tr>
        <w:tc>
          <w:tcPr>
            <w:tcW w:type="dxa" w:w="2880"/>
          </w:tcPr>
          <w:p>
            <w:r>
              <w:rPr>
                <w:sz w:val="18"/>
              </w:rPr>
            </w:r>
            <w:r>
              <w:rPr>
                <w:b/>
              </w:rPr>
              <w:t>Distributed lock</w:t>
            </w:r>
            <w:r>
              <w:t xml:space="preserve"> (pessimistic)</w:t>
            </w:r>
          </w:p>
        </w:tc>
        <w:tc>
          <w:tcPr>
            <w:tcW w:type="dxa" w:w="2880"/>
          </w:tcPr>
          <w:p>
            <w:r>
              <w:rPr>
                <w:sz w:val="18"/>
              </w:rPr>
            </w:r>
            <w:r>
              <w:t>Redis</w:t>
            </w:r>
          </w:p>
        </w:tc>
        <w:tc>
          <w:tcPr>
            <w:tcW w:type="dxa" w:w="2880"/>
          </w:tcPr>
          <w:p>
            <w:r>
              <w:rPr>
                <w:sz w:val="18"/>
              </w:rPr>
            </w:r>
            <w:r>
              <w:t xml:space="preserve">Acquire a lock on </w:t>
            </w:r>
            <w:r>
              <w:rPr>
                <w:rFonts w:ascii="Courier New" w:hAnsi="Courier New"/>
                <w:color w:val="C7254E"/>
                <w:sz w:val="20"/>
              </w:rPr>
              <w:t>payment-lock:{userId}</w:t>
            </w:r>
            <w:r>
              <w:t xml:space="preserve"> (e.g. Redisson </w:t>
            </w:r>
            <w:r>
              <w:rPr>
                <w:rFonts w:ascii="Courier New" w:hAnsi="Courier New"/>
                <w:color w:val="C7254E"/>
                <w:sz w:val="20"/>
              </w:rPr>
              <w:t>RLock</w:t>
            </w:r>
            <w:r>
              <w:t xml:space="preserve">) before the read-modify-write, release in </w:t>
            </w:r>
            <w:r>
              <w:rPr>
                <w:rFonts w:ascii="Courier New" w:hAnsi="Courier New"/>
                <w:color w:val="C7254E"/>
                <w:sz w:val="20"/>
              </w:rPr>
              <w:t>finally</w:t>
            </w:r>
            <w:r>
              <w:t>. Simple but adds latency and lock-management complexity.</w:t>
            </w:r>
          </w:p>
        </w:tc>
      </w:tr>
      <w:tr>
        <w:tc>
          <w:tcPr>
            <w:tcW w:type="dxa" w:w="2880"/>
          </w:tcPr>
          <w:p>
            <w:r>
              <w:rPr>
                <w:sz w:val="18"/>
              </w:rPr>
            </w:r>
            <w:r>
              <w:rPr>
                <w:b/>
              </w:rPr>
              <w:t>`@Transactional` + `SELECT … FOR UPDATE`</w:t>
            </w:r>
          </w:p>
        </w:tc>
        <w:tc>
          <w:tcPr>
            <w:tcW w:type="dxa" w:w="2880"/>
          </w:tcPr>
          <w:p>
            <w:r>
              <w:rPr>
                <w:sz w:val="18"/>
              </w:rPr>
            </w:r>
            <w:r>
              <w:t>Oracle/JPA</w:t>
            </w:r>
          </w:p>
        </w:tc>
        <w:tc>
          <w:tcPr>
            <w:tcW w:type="dxa" w:w="2880"/>
          </w:tcPr>
          <w:p>
            <w:r>
              <w:rPr>
                <w:sz w:val="18"/>
              </w:rPr>
            </w:r>
            <w:r>
              <w:t xml:space="preserve">When migrating to Oracle, annotate </w:t>
            </w:r>
            <w:r>
              <w:rPr>
                <w:rFonts w:ascii="Courier New" w:hAnsi="Courier New"/>
                <w:color w:val="C7254E"/>
                <w:sz w:val="20"/>
              </w:rPr>
              <w:t>ProcessPaymentService.process()</w:t>
            </w:r>
            <w:r>
              <w:t xml:space="preserve"> with </w:t>
            </w:r>
            <w:r>
              <w:rPr>
                <w:rFonts w:ascii="Courier New" w:hAnsi="Courier New"/>
                <w:color w:val="C7254E"/>
                <w:sz w:val="20"/>
              </w:rPr>
              <w:t>@Transactional</w:t>
            </w:r>
            <w:r>
              <w:t xml:space="preserve">. The JPA adapter performs </w:t>
            </w:r>
            <w:r>
              <w:rPr>
                <w:rFonts w:ascii="Courier New" w:hAnsi="Courier New"/>
                <w:color w:val="C7254E"/>
                <w:sz w:val="20"/>
              </w:rPr>
              <w:t>SELECT * FROM accounts WHERE user_id = ? FOR UPDATE</w:t>
            </w:r>
            <w:r>
              <w:t>, which acquires a row-level lock. No concurrent transaction can read stale balance until the lock is released at commit. This is the standard approach for financial systems.</w:t>
            </w:r>
          </w:p>
        </w:tc>
      </w:tr>
      <w:tr>
        <w:tc>
          <w:tcPr>
            <w:tcW w:type="dxa" w:w="2880"/>
          </w:tcPr>
          <w:p>
            <w:r>
              <w:rPr>
                <w:sz w:val="18"/>
              </w:rPr>
            </w:r>
            <w:r>
              <w:rPr>
                <w:b/>
              </w:rPr>
              <w:t>Optimistic locking (`@Version`)</w:t>
            </w:r>
          </w:p>
        </w:tc>
        <w:tc>
          <w:tcPr>
            <w:tcW w:type="dxa" w:w="2880"/>
          </w:tcPr>
          <w:p>
            <w:r>
              <w:rPr>
                <w:sz w:val="18"/>
              </w:rPr>
            </w:r>
            <w:r>
              <w:t>Oracle/JPA</w:t>
            </w:r>
          </w:p>
        </w:tc>
        <w:tc>
          <w:tcPr>
            <w:tcW w:type="dxa" w:w="2880"/>
          </w:tcPr>
          <w:p>
            <w:r>
              <w:rPr>
                <w:sz w:val="18"/>
              </w:rPr>
            </w:r>
            <w:r>
              <w:t xml:space="preserve">Add a </w:t>
            </w:r>
            <w:r>
              <w:rPr>
                <w:rFonts w:ascii="Courier New" w:hAnsi="Courier New"/>
                <w:color w:val="C7254E"/>
                <w:sz w:val="20"/>
              </w:rPr>
              <w:t>@Version</w:t>
            </w:r>
            <w:r>
              <w:t xml:space="preserve"> column to the </w:t>
            </w:r>
            <w:r>
              <w:rPr>
                <w:rFonts w:ascii="Courier New" w:hAnsi="Courier New"/>
                <w:color w:val="C7254E"/>
                <w:sz w:val="20"/>
              </w:rPr>
              <w:t>Account</w:t>
            </w:r>
            <w:r>
              <w:t xml:space="preserve"> entity. JPA includes </w:t>
            </w:r>
            <w:r>
              <w:rPr>
                <w:rFonts w:ascii="Courier New" w:hAnsi="Courier New"/>
                <w:color w:val="C7254E"/>
                <w:sz w:val="20"/>
              </w:rPr>
              <w:t>WHERE version = ?</w:t>
            </w:r>
            <w:r>
              <w:t xml:space="preserve"> in the </w:t>
            </w:r>
            <w:r>
              <w:rPr>
                <w:rFonts w:ascii="Courier New" w:hAnsi="Courier New"/>
                <w:color w:val="C7254E"/>
                <w:sz w:val="20"/>
              </w:rPr>
              <w:t>UPDATE</w:t>
            </w:r>
            <w:r>
              <w:t xml:space="preserve">. If another transaction committed first, Hibernate throws </w:t>
            </w:r>
            <w:r>
              <w:rPr>
                <w:rFonts w:ascii="Courier New" w:hAnsi="Courier New"/>
                <w:color w:val="C7254E"/>
                <w:sz w:val="20"/>
              </w:rPr>
              <w:t>OptimisticLockException</w:t>
            </w:r>
            <w:r>
              <w:t>, which the global exception handler can map to HTTP 409 (Conflict) for client retry.</w:t>
            </w:r>
          </w:p>
        </w:tc>
      </w:tr>
    </w:tbl>
    <w:p/>
    <w:p>
      <w:pPr>
        <w:pStyle w:val="Heading3"/>
      </w:pPr>
      <w:r>
        <w:t>Migration checklist (Redis → Oracle)</w:t>
      </w:r>
    </w:p>
    <w:p>
      <w:pPr/>
      <w:r>
        <w:t>When moving to Oracle/JPA:</w:t>
      </w:r>
    </w:p>
    <w:p>
      <w:pPr>
        <w:pStyle w:val="ListNumber"/>
      </w:pPr>
      <w:r>
        <w:t xml:space="preserve">Add </w:t>
      </w:r>
      <w:r>
        <w:rPr>
          <w:rFonts w:ascii="Courier New" w:hAnsi="Courier New"/>
          <w:color w:val="C7254E"/>
          <w:sz w:val="20"/>
        </w:rPr>
        <w:t>@Transactional</w:t>
      </w:r>
      <w:r>
        <w:t xml:space="preserve"> to </w:t>
      </w:r>
      <w:r>
        <w:rPr>
          <w:rFonts w:ascii="Courier New" w:hAnsi="Courier New"/>
          <w:color w:val="C7254E"/>
          <w:sz w:val="20"/>
        </w:rPr>
        <w:t>ProcessPaymentService.process()</w:t>
      </w:r>
      <w:r>
        <w:t>.</w:t>
      </w:r>
    </w:p>
    <w:p>
      <w:pPr>
        <w:pStyle w:val="ListNumber"/>
      </w:pPr>
      <w:r>
        <w:t xml:space="preserve">Use </w:t>
      </w:r>
      <w:r>
        <w:rPr>
          <w:rFonts w:ascii="Courier New" w:hAnsi="Courier New"/>
          <w:color w:val="C7254E"/>
          <w:sz w:val="20"/>
        </w:rPr>
        <w:t>SELECT … FOR UPDATE</w:t>
      </w:r>
      <w:r>
        <w:t xml:space="preserve"> (pessimistic) or </w:t>
      </w:r>
      <w:r>
        <w:rPr>
          <w:rFonts w:ascii="Courier New" w:hAnsi="Courier New"/>
          <w:color w:val="C7254E"/>
          <w:sz w:val="20"/>
        </w:rPr>
        <w:t>@Version</w:t>
      </w:r>
      <w:r>
        <w:t xml:space="preserve"> (optimistic) in the JPA adapter.</w:t>
      </w:r>
    </w:p>
    <w:p>
      <w:pPr>
        <w:pStyle w:val="ListNumber"/>
      </w:pPr>
      <w:r>
        <w:t xml:space="preserve">Configure a </w:t>
      </w:r>
      <w:r>
        <w:rPr>
          <w:rFonts w:ascii="Courier New" w:hAnsi="Courier New"/>
          <w:color w:val="C7254E"/>
          <w:sz w:val="20"/>
        </w:rPr>
        <w:t>PlatformTransactionManager</w:t>
      </w:r>
      <w:r>
        <w:t xml:space="preserve"> bean (auto-configured by </w:t>
      </w:r>
      <w:r>
        <w:rPr>
          <w:rFonts w:ascii="Courier New" w:hAnsi="Courier New"/>
          <w:color w:val="C7254E"/>
          <w:sz w:val="20"/>
        </w:rPr>
        <w:t>spring-boot-starter-data-jpa</w:t>
      </w:r>
      <w:r>
        <w:t>).</w:t>
      </w:r>
    </w:p>
    <w:p>
      <w:pPr>
        <w:pStyle w:val="ListNumber"/>
      </w:pPr>
      <w:r>
        <w:t xml:space="preserve">Test for </w:t>
      </w:r>
      <w:r>
        <w:rPr>
          <w:rFonts w:ascii="Courier New" w:hAnsi="Courier New"/>
          <w:color w:val="C7254E"/>
          <w:sz w:val="20"/>
        </w:rPr>
        <w:t>OptimisticLockException</w:t>
      </w:r>
      <w:r>
        <w:t xml:space="preserve"> / deadlock scenarios in integration tests.</w:t>
      </w:r>
    </w:p>
    <w:p>
      <w:pPr>
        <w:pBdr>
          <w:bottom w:val="single" w:sz="6" w:space="1" w:color="999999"/>
        </w:pBdr>
      </w:pPr>
    </w:p>
    <w:p>
      <w:pPr>
        <w:pStyle w:val="Heading2"/>
      </w:pPr>
      <w:r>
        <w:t>Appendix — Design Decisions &amp; Trade-offs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Decision</w:t>
            </w:r>
          </w:p>
        </w:tc>
        <w:tc>
          <w:tcPr>
            <w:tcW w:type="dxa" w:w="2880"/>
          </w:tcPr>
          <w:p>
            <w:r>
              <w:rPr>
                <w:b/>
                <w:sz w:val="18"/>
              </w:rPr>
            </w:r>
            <w:r>
              <w:rPr>
                <w:b/>
              </w:rPr>
              <w:t>Rationale</w:t>
            </w:r>
          </w:p>
        </w:tc>
        <w:tc>
          <w:tcPr>
            <w:tcW w:type="dxa" w:w="2880"/>
          </w:tcPr>
          <w:p>
            <w:r>
              <w:rPr>
                <w:b/>
                <w:sz w:val="18"/>
              </w:rPr>
            </w:r>
            <w:r>
              <w:rPr>
                <w:b/>
              </w:rPr>
              <w:t>Alternative</w:t>
            </w:r>
          </w:p>
        </w:tc>
      </w:tr>
      <w:tr>
        <w:tc>
          <w:tcPr>
            <w:tcW w:type="dxa" w:w="2880"/>
          </w:tcPr>
          <w:p>
            <w:r>
              <w:rPr>
                <w:sz w:val="18"/>
              </w:rPr>
            </w:r>
            <w:r>
              <w:rPr>
                <w:rFonts w:ascii="Courier New" w:hAnsi="Courier New"/>
                <w:color w:val="C7254E"/>
                <w:sz w:val="20"/>
              </w:rPr>
              <w:t>BigDecimal</w:t>
            </w:r>
            <w:r>
              <w:t xml:space="preserve"> for all money</w:t>
            </w:r>
          </w:p>
        </w:tc>
        <w:tc>
          <w:tcPr>
            <w:tcW w:type="dxa" w:w="2880"/>
          </w:tcPr>
          <w:p>
            <w:r>
              <w:rPr>
                <w:sz w:val="18"/>
              </w:rPr>
            </w:r>
            <w:r>
              <w:t>Avoids IEEE 754 floating-point errors in financial math</w:t>
            </w:r>
          </w:p>
        </w:tc>
        <w:tc>
          <w:tcPr>
            <w:tcW w:type="dxa" w:w="2880"/>
          </w:tcPr>
          <w:p>
            <w:r>
              <w:rPr>
                <w:sz w:val="18"/>
              </w:rPr>
            </w:r>
            <w:r>
              <w:rPr>
                <w:rFonts w:ascii="Courier New" w:hAnsi="Courier New"/>
                <w:color w:val="C7254E"/>
                <w:sz w:val="20"/>
              </w:rPr>
              <w:t>double</w:t>
            </w:r>
            <w:r>
              <w:t xml:space="preserve"> — rejected due to precision loss</w:t>
            </w:r>
          </w:p>
        </w:tc>
      </w:tr>
      <w:tr>
        <w:tc>
          <w:tcPr>
            <w:tcW w:type="dxa" w:w="2880"/>
          </w:tcPr>
          <w:p>
            <w:r>
              <w:rPr>
                <w:sz w:val="18"/>
              </w:rPr>
            </w:r>
            <w:r>
              <w:t>Redis for iteration 1</w:t>
            </w:r>
          </w:p>
        </w:tc>
        <w:tc>
          <w:tcPr>
            <w:tcW w:type="dxa" w:w="2880"/>
          </w:tcPr>
          <w:p>
            <w:r>
              <w:rPr>
                <w:sz w:val="18"/>
              </w:rPr>
            </w:r>
            <w:r>
              <w:t>Simplest persistence for key-value account lookups; zero schema; fast local dev</w:t>
            </w:r>
          </w:p>
        </w:tc>
        <w:tc>
          <w:tcPr>
            <w:tcW w:type="dxa" w:w="2880"/>
          </w:tcPr>
          <w:p>
            <w:r>
              <w:rPr>
                <w:sz w:val="18"/>
              </w:rPr>
            </w:r>
            <w:r>
              <w:t>H2/JPA — more ceremony than needed for a single-endpoint demo</w:t>
            </w:r>
          </w:p>
        </w:tc>
      </w:tr>
      <w:tr>
        <w:tc>
          <w:tcPr>
            <w:tcW w:type="dxa" w:w="2880"/>
          </w:tcPr>
          <w:p>
            <w:r>
              <w:rPr>
                <w:sz w:val="18"/>
              </w:rPr>
            </w:r>
            <w:r>
              <w:t>Oracle for production</w:t>
            </w:r>
          </w:p>
        </w:tc>
        <w:tc>
          <w:tcPr>
            <w:tcW w:type="dxa" w:w="2880"/>
          </w:tcPr>
          <w:p>
            <w:r>
              <w:rPr>
                <w:sz w:val="18"/>
              </w:rPr>
            </w:r>
            <w:r>
              <w:t>ACID transactions, audit trail, SQL reporting, enterprise DBA support</w:t>
            </w:r>
          </w:p>
        </w:tc>
        <w:tc>
          <w:tcPr>
            <w:tcW w:type="dxa" w:w="2880"/>
          </w:tcPr>
          <w:p>
            <w:r>
              <w:rPr>
                <w:sz w:val="18"/>
              </w:rPr>
            </w:r>
            <w:r>
              <w:t>PostgreSQL — viable but Oracle chosen to match existing infrastructure</w:t>
            </w:r>
          </w:p>
        </w:tc>
      </w:tr>
      <w:tr>
        <w:tc>
          <w:tcPr>
            <w:tcW w:type="dxa" w:w="2880"/>
          </w:tcPr>
          <w:p>
            <w:r>
              <w:rPr>
                <w:sz w:val="18"/>
              </w:rPr>
            </w:r>
            <w:r>
              <w:t>Repository interface pattern</w:t>
            </w:r>
          </w:p>
        </w:tc>
        <w:tc>
          <w:tcPr>
            <w:tcW w:type="dxa" w:w="2880"/>
          </w:tcPr>
          <w:p>
            <w:r>
              <w:rPr>
                <w:sz w:val="18"/>
              </w:rPr>
            </w:r>
            <w:r>
              <w:t>Enables Redis → Oracle swap by changing only the implementation class</w:t>
            </w:r>
          </w:p>
        </w:tc>
        <w:tc>
          <w:tcPr>
            <w:tcW w:type="dxa" w:w="2880"/>
          </w:tcPr>
          <w:p>
            <w:r>
              <w:rPr>
                <w:sz w:val="18"/>
              </w:rPr>
            </w:r>
            <w:r>
              <w:t>Hardcoded Redis calls in service — blocks future migration</w:t>
            </w:r>
          </w:p>
        </w:tc>
      </w:tr>
      <w:tr>
        <w:tc>
          <w:tcPr>
            <w:tcW w:type="dxa" w:w="2880"/>
          </w:tcPr>
          <w:p>
            <w:r>
              <w:rPr>
                <w:sz w:val="18"/>
              </w:rPr>
            </w:r>
            <w:r>
              <w:t xml:space="preserve">Single </w:t>
            </w:r>
            <w:r>
              <w:rPr>
                <w:rFonts w:ascii="Courier New" w:hAnsi="Courier New"/>
                <w:color w:val="C7254E"/>
                <w:sz w:val="20"/>
              </w:rPr>
              <w:t>Account</w:t>
            </w:r>
            <w:r>
              <w:t xml:space="preserve"> model (no </w:t>
            </w:r>
            <w:r>
              <w:rPr>
                <w:rFonts w:ascii="Courier New" w:hAnsi="Courier New"/>
                <w:color w:val="C7254E"/>
                <w:sz w:val="20"/>
              </w:rPr>
              <w:t>User</w:t>
            </w:r>
            <w:r>
              <w:t xml:space="preserve"> entity)</w:t>
            </w:r>
          </w:p>
        </w:tc>
        <w:tc>
          <w:tcPr>
            <w:tcW w:type="dxa" w:w="2880"/>
          </w:tcPr>
          <w:p>
            <w:r>
              <w:rPr>
                <w:sz w:val="18"/>
              </w:rPr>
            </w:r>
            <w:r>
              <w:t xml:space="preserve">README only requires balance tracking by </w:t>
            </w:r>
            <w:r>
              <w:rPr>
                <w:rFonts w:ascii="Courier New" w:hAnsi="Courier New"/>
                <w:color w:val="C7254E"/>
                <w:sz w:val="20"/>
              </w:rPr>
              <w:t>userId</w:t>
            </w:r>
            <w:r>
              <w:t>; YAGNI</w:t>
            </w:r>
          </w:p>
        </w:tc>
        <w:tc>
          <w:tcPr>
            <w:tcW w:type="dxa" w:w="2880"/>
          </w:tcPr>
          <w:p>
            <w:r>
              <w:rPr>
                <w:sz w:val="18"/>
              </w:rPr>
            </w:r>
            <w:r>
              <w:t xml:space="preserve">Full </w:t>
            </w:r>
            <w:r>
              <w:rPr>
                <w:rFonts w:ascii="Courier New" w:hAnsi="Courier New"/>
                <w:color w:val="C7254E"/>
                <w:sz w:val="20"/>
              </w:rPr>
              <w:t>User</w:t>
            </w:r>
            <w:r>
              <w:t xml:space="preserve"> + </w:t>
            </w:r>
            <w:r>
              <w:rPr>
                <w:rFonts w:ascii="Courier New" w:hAnsi="Courier New"/>
                <w:color w:val="C7254E"/>
                <w:sz w:val="20"/>
              </w:rPr>
              <w:t>Account</w:t>
            </w:r>
            <w:r>
              <w:t xml:space="preserve"> — adds complexity with no current requirement</w:t>
            </w:r>
          </w:p>
        </w:tc>
      </w:tr>
      <w:tr>
        <w:tc>
          <w:tcPr>
            <w:tcW w:type="dxa" w:w="2880"/>
          </w:tcPr>
          <w:p>
            <w:r>
              <w:rPr>
                <w:sz w:val="18"/>
              </w:rPr>
            </w:r>
            <w:r>
              <w:t xml:space="preserve">No </w:t>
            </w:r>
            <w:r>
              <w:rPr>
                <w:rFonts w:ascii="Courier New" w:hAnsi="Courier New"/>
                <w:color w:val="C7254E"/>
                <w:sz w:val="20"/>
              </w:rPr>
              <w:t>Payment</w:t>
            </w:r>
            <w:r>
              <w:t xml:space="preserve"> audit entity in iteration 1</w:t>
            </w:r>
          </w:p>
        </w:tc>
        <w:tc>
          <w:tcPr>
            <w:tcW w:type="dxa" w:w="2880"/>
          </w:tcPr>
          <w:p>
            <w:r>
              <w:rPr>
                <w:sz w:val="18"/>
              </w:rPr>
            </w:r>
            <w:r>
              <w:t>README asks for a response, not persistence of payment history</w:t>
            </w:r>
          </w:p>
        </w:tc>
        <w:tc>
          <w:tcPr>
            <w:tcW w:type="dxa" w:w="2880"/>
          </w:tcPr>
          <w:p>
            <w:r>
              <w:rPr>
                <w:sz w:val="18"/>
              </w:rPr>
            </w:r>
            <w:r>
              <w:t>Persist every payment — deferred to Oracle iteration where it makes more sense</w:t>
            </w:r>
          </w:p>
        </w:tc>
      </w:tr>
      <w:tr>
        <w:tc>
          <w:tcPr>
            <w:tcW w:type="dxa" w:w="2880"/>
          </w:tcPr>
          <w:p>
            <w:r>
              <w:rPr>
                <w:sz w:val="18"/>
              </w:rPr>
            </w:r>
            <w:r>
              <w:t xml:space="preserve">Injected </w:t>
            </w:r>
            <w:r>
              <w:rPr>
                <w:rFonts w:ascii="Courier New" w:hAnsi="Courier New"/>
                <w:color w:val="C7254E"/>
                <w:sz w:val="20"/>
              </w:rPr>
              <w:t>Clock</w:t>
            </w:r>
            <w:r>
              <w:t xml:space="preserve"> in service</w:t>
            </w:r>
          </w:p>
        </w:tc>
        <w:tc>
          <w:tcPr>
            <w:tcW w:type="dxa" w:w="2880"/>
          </w:tcPr>
          <w:p>
            <w:r>
              <w:rPr>
                <w:sz w:val="18"/>
              </w:rPr>
            </w:r>
            <w:r>
              <w:t xml:space="preserve">Full testability — unit tests pin the date to </w:t>
            </w:r>
            <w:r>
              <w:rPr>
                <w:rFonts w:ascii="Courier New" w:hAnsi="Courier New"/>
                <w:color w:val="C7254E"/>
                <w:sz w:val="20"/>
              </w:rPr>
              <w:t>2026-04-13</w:t>
            </w:r>
            <w:r>
              <w:t xml:space="preserve">; production uses </w:t>
            </w:r>
            <w:r>
              <w:rPr>
                <w:rFonts w:ascii="Courier New" w:hAnsi="Courier New"/>
                <w:color w:val="C7254E"/>
                <w:sz w:val="20"/>
              </w:rPr>
              <w:t>Clock.systemDefaultZone()</w:t>
            </w:r>
          </w:p>
        </w:tc>
        <w:tc>
          <w:tcPr>
            <w:tcW w:type="dxa" w:w="2880"/>
          </w:tcPr>
          <w:p>
            <w:r>
              <w:rPr>
                <w:sz w:val="18"/>
              </w:rPr>
            </w:r>
            <w:r>
              <w:rPr>
                <w:rFonts w:ascii="Courier New" w:hAnsi="Courier New"/>
                <w:color w:val="C7254E"/>
                <w:sz w:val="20"/>
              </w:rPr>
              <w:t>LocalDate.now()</w:t>
            </w:r>
            <w:r>
              <w:t xml:space="preserve"> — simpler but untestable for date-dependent logic</w:t>
            </w:r>
          </w:p>
        </w:tc>
      </w:tr>
      <w:tr>
        <w:tc>
          <w:tcPr>
            <w:tcW w:type="dxa" w:w="2880"/>
          </w:tcPr>
          <w:p>
            <w:r>
              <w:rPr>
                <w:sz w:val="18"/>
              </w:rPr>
            </w:r>
            <w:r>
              <w:t xml:space="preserve">Separate </w:t>
            </w:r>
            <w:r>
              <w:rPr>
                <w:rFonts w:ascii="Courier New" w:hAnsi="Courier New"/>
                <w:color w:val="C7254E"/>
                <w:sz w:val="20"/>
              </w:rPr>
              <w:t>MatchCalculationService</w:t>
            </w:r>
            <w:r>
              <w:t xml:space="preserve"> and </w:t>
            </w:r>
            <w:r>
              <w:rPr>
                <w:rFonts w:ascii="Courier New" w:hAnsi="Courier New"/>
                <w:color w:val="C7254E"/>
                <w:sz w:val="20"/>
              </w:rPr>
              <w:t>DueDateCalculationService</w:t>
            </w:r>
          </w:p>
        </w:tc>
        <w:tc>
          <w:tcPr>
            <w:tcW w:type="dxa" w:w="2880"/>
          </w:tcPr>
          <w:p>
            <w:r>
              <w:rPr>
                <w:sz w:val="18"/>
              </w:rPr>
            </w:r>
            <w:r>
              <w:t>Single Responsibility; each is independently unit-testable and replaceable</w:t>
            </w:r>
          </w:p>
        </w:tc>
        <w:tc>
          <w:tcPr>
            <w:tcW w:type="dxa" w:w="2880"/>
          </w:tcPr>
          <w:p>
            <w:r>
              <w:rPr>
                <w:sz w:val="18"/>
              </w:rPr>
            </w:r>
            <w:r>
              <w:t xml:space="preserve">Inline logic in </w:t>
            </w:r>
            <w:r>
              <w:rPr>
                <w:rFonts w:ascii="Courier New" w:hAnsi="Courier New"/>
                <w:color w:val="C7254E"/>
                <w:sz w:val="20"/>
              </w:rPr>
              <w:t>PaymentService</w:t>
            </w:r>
            <w:r>
              <w:t xml:space="preserve"> — harder to test in isolation</w:t>
            </w:r>
          </w:p>
        </w:tc>
      </w:tr>
      <w:tr>
        <w:tc>
          <w:tcPr>
            <w:tcW w:type="dxa" w:w="2880"/>
          </w:tcPr>
          <w:p>
            <w:r>
              <w:rPr>
                <w:sz w:val="18"/>
              </w:rPr>
            </w:r>
            <w:r>
              <w:rPr>
                <w:rFonts w:ascii="Courier New" w:hAnsi="Courier New"/>
                <w:color w:val="C7254E"/>
                <w:sz w:val="20"/>
              </w:rPr>
              <w:t>@RestControllerAdvice</w:t>
            </w:r>
            <w:r>
              <w:t xml:space="preserve"> global handler</w:t>
            </w:r>
          </w:p>
        </w:tc>
        <w:tc>
          <w:tcPr>
            <w:tcW w:type="dxa" w:w="2880"/>
          </w:tcPr>
          <w:p>
            <w:r>
              <w:rPr>
                <w:sz w:val="18"/>
              </w:rPr>
            </w:r>
            <w:r>
              <w:t>Centralised error translation; controllers stay clean</w:t>
            </w:r>
          </w:p>
        </w:tc>
        <w:tc>
          <w:tcPr>
            <w:tcW w:type="dxa" w:w="2880"/>
          </w:tcPr>
          <w:p>
            <w:r>
              <w:rPr>
                <w:sz w:val="18"/>
              </w:rPr>
            </w:r>
            <w:r>
              <w:t xml:space="preserve">Per-controller </w:t>
            </w:r>
            <w:r>
              <w:rPr>
                <w:rFonts w:ascii="Courier New" w:hAnsi="Courier New"/>
                <w:color w:val="C7254E"/>
                <w:sz w:val="20"/>
              </w:rPr>
              <w:t>@ExceptionHandler</w:t>
            </w:r>
            <w:r>
              <w:t xml:space="preserve"> — more boilerplate</w:t>
            </w:r>
          </w:p>
        </w:tc>
      </w:tr>
      <w:tr>
        <w:tc>
          <w:tcPr>
            <w:tcW w:type="dxa" w:w="2880"/>
          </w:tcPr>
          <w:p>
            <w:r>
              <w:rPr>
                <w:sz w:val="18"/>
              </w:rPr>
            </w:r>
            <w:r>
              <w:rPr>
                <w:rFonts w:ascii="Courier New" w:hAnsi="Courier New"/>
                <w:color w:val="C7254E"/>
                <w:sz w:val="20"/>
              </w:rPr>
              <w:t>userId</w:t>
            </w:r>
            <w:r>
              <w:t xml:space="preserve"> in request body</w:t>
            </w:r>
          </w:p>
        </w:tc>
        <w:tc>
          <w:tcPr>
            <w:tcW w:type="dxa" w:w="2880"/>
          </w:tcPr>
          <w:p>
            <w:r>
              <w:rPr>
                <w:sz w:val="18"/>
              </w:rPr>
            </w:r>
            <w:r>
              <w:t>Clear and explicit; works without authentication infrastructure</w:t>
            </w:r>
          </w:p>
        </w:tc>
        <w:tc>
          <w:tcPr>
            <w:tcW w:type="dxa" w:w="2880"/>
          </w:tcPr>
          <w:p>
            <w:r>
              <w:rPr>
                <w:sz w:val="18"/>
              </w:rPr>
            </w:r>
            <w:r>
              <w:t>Path variable (</w:t>
            </w:r>
            <w:r>
              <w:rPr>
                <w:rFonts w:ascii="Courier New" w:hAnsi="Courier New"/>
                <w:color w:val="C7254E"/>
                <w:sz w:val="20"/>
              </w:rPr>
              <w:t>/users/{userId}/one-time-payment</w:t>
            </w:r>
            <w:r>
              <w:t>) — cleaner REST but requires URL routing decisions</w:t>
            </w:r>
          </w:p>
        </w:tc>
      </w:tr>
      <w:tr>
        <w:tc>
          <w:tcPr>
            <w:tcW w:type="dxa" w:w="2880"/>
          </w:tcPr>
          <w:p>
            <w:r>
              <w:rPr>
                <w:sz w:val="18"/>
              </w:rPr>
            </w:r>
            <w:r>
              <w:t>Embedded Redis for tests</w:t>
            </w:r>
          </w:p>
        </w:tc>
        <w:tc>
          <w:tcPr>
            <w:tcW w:type="dxa" w:w="2880"/>
          </w:tcPr>
          <w:p>
            <w:r>
              <w:rPr>
                <w:sz w:val="18"/>
              </w:rPr>
            </w:r>
            <w:r>
              <w:t>No Docker dependency in CI; tests run anywhere Maven runs</w:t>
            </w:r>
          </w:p>
        </w:tc>
        <w:tc>
          <w:tcPr>
            <w:tcW w:type="dxa" w:w="2880"/>
          </w:tcPr>
          <w:p>
            <w:r>
              <w:rPr>
                <w:sz w:val="18"/>
              </w:rPr>
            </w:r>
            <w:r>
              <w:t>Testcontainers — closer to prod but heavier setup</w:t>
            </w:r>
          </w:p>
        </w:tc>
      </w:tr>
      <w:tr>
        <w:tc>
          <w:tcPr>
            <w:tcW w:type="dxa" w:w="2880"/>
          </w:tcPr>
          <w:p>
            <w:r>
              <w:rPr>
                <w:sz w:val="18"/>
              </w:rPr>
            </w:r>
            <w:r>
              <w:t xml:space="preserve">No </w:t>
            </w:r>
            <w:r>
              <w:rPr>
                <w:rFonts w:ascii="Courier New" w:hAnsi="Courier New"/>
                <w:color w:val="C7254E"/>
                <w:sz w:val="20"/>
              </w:rPr>
              <w:t>@Transactional</w:t>
            </w:r>
            <w:r>
              <w:t xml:space="preserve"> (Redis iteration)</w:t>
            </w:r>
          </w:p>
        </w:tc>
        <w:tc>
          <w:tcPr>
            <w:tcW w:type="dxa" w:w="2880"/>
          </w:tcPr>
          <w:p>
            <w:r>
              <w:rPr>
                <w:sz w:val="18"/>
              </w:rPr>
            </w:r>
            <w:r>
              <w:t xml:space="preserve">Spring's </w:t>
            </w:r>
            <w:r>
              <w:rPr>
                <w:rFonts w:ascii="Courier New" w:hAnsi="Courier New"/>
                <w:color w:val="C7254E"/>
                <w:sz w:val="20"/>
              </w:rPr>
              <w:t>@Transactional</w:t>
            </w:r>
            <w:r>
              <w:t xml:space="preserve"> wraps a </w:t>
            </w:r>
            <w:r>
              <w:rPr>
                <w:rFonts w:ascii="Courier New" w:hAnsi="Courier New"/>
                <w:color w:val="C7254E"/>
                <w:sz w:val="20"/>
              </w:rPr>
              <w:t>PlatformTransactionManager</w:t>
            </w:r>
            <w:r>
              <w:t xml:space="preserve"> — Redis has no such manager in the current stack. Individual Redis commands are atomic but the read-modify-write </w:t>
            </w:r>
            <w:r>
              <w:rPr>
                <w:b/>
              </w:rPr>
              <w:t>sequence</w:t>
            </w:r>
            <w:r>
              <w:t xml:space="preserve"> is not (see §13). The race is accepted for exercise scope. </w:t>
            </w:r>
            <w:r>
              <w:rPr>
                <w:b/>
              </w:rPr>
              <w:t>When migrating to Oracle/JPA</w:t>
            </w:r>
            <w:r>
              <w:t xml:space="preserve">, add </w:t>
            </w:r>
            <w:r>
              <w:rPr>
                <w:rFonts w:ascii="Courier New" w:hAnsi="Courier New"/>
                <w:color w:val="C7254E"/>
                <w:sz w:val="20"/>
              </w:rPr>
              <w:t>@Transactional</w:t>
            </w:r>
            <w:r>
              <w:t xml:space="preserve"> to </w:t>
            </w:r>
            <w:r>
              <w:rPr>
                <w:rFonts w:ascii="Courier New" w:hAnsi="Courier New"/>
                <w:color w:val="C7254E"/>
                <w:sz w:val="20"/>
              </w:rPr>
              <w:t>ProcessPaymentService.process()</w:t>
            </w:r>
            <w:r>
              <w:t xml:space="preserve"> with </w:t>
            </w:r>
            <w:r>
              <w:rPr>
                <w:rFonts w:ascii="Courier New" w:hAnsi="Courier New"/>
                <w:color w:val="C7254E"/>
                <w:sz w:val="20"/>
              </w:rPr>
              <w:t>SELECT … FOR UPDATE</w:t>
            </w:r>
            <w:r>
              <w:t xml:space="preserve"> or </w:t>
            </w:r>
            <w:r>
              <w:rPr>
                <w:rFonts w:ascii="Courier New" w:hAnsi="Courier New"/>
                <w:color w:val="C7254E"/>
                <w:sz w:val="20"/>
              </w:rPr>
              <w:t>@Version</w:t>
            </w:r>
            <w:r>
              <w:t xml:space="preserve"> for true isolation.</w:t>
            </w:r>
          </w:p>
        </w:tc>
        <w:tc>
          <w:tcPr>
            <w:tcW w:type="dxa" w:w="2880"/>
          </w:tcPr>
          <w:p>
            <w:r>
              <w:rPr>
                <w:sz w:val="18"/>
              </w:rPr>
            </w:r>
            <w:r>
              <w:t xml:space="preserve">Add </w:t>
            </w:r>
            <w:r>
              <w:rPr>
                <w:rFonts w:ascii="Courier New" w:hAnsi="Courier New"/>
                <w:color w:val="C7254E"/>
                <w:sz w:val="20"/>
              </w:rPr>
              <w:t>@Transactional</w:t>
            </w:r>
            <w:r>
              <w:t xml:space="preserve"> now — no transaction manager to back it; false sense of safety</w:t>
            </w:r>
          </w:p>
        </w:tc>
      </w:tr>
      <w:tr>
        <w:tc>
          <w:tcPr>
            <w:tcW w:type="dxa" w:w="2880"/>
          </w:tcPr>
          <w:p>
            <w:r>
              <w:rPr>
                <w:sz w:val="18"/>
              </w:rPr>
            </w:r>
            <w:r>
              <w:rPr>
                <w:rFonts w:ascii="Courier New" w:hAnsi="Courier New"/>
                <w:color w:val="C7254E"/>
                <w:sz w:val="20"/>
              </w:rPr>
              <w:t>InsufficientBalanceException</w:t>
            </w:r>
            <w:r>
              <w:t xml:space="preserve"> guard</w:t>
            </w:r>
          </w:p>
        </w:tc>
        <w:tc>
          <w:tcPr>
            <w:tcW w:type="dxa" w:w="2880"/>
          </w:tcPr>
          <w:p>
            <w:r>
              <w:rPr>
                <w:sz w:val="18"/>
              </w:rPr>
            </w:r>
            <w:r>
              <w:t>Prevents negative balances; returned as HTTP 422 (Unprocessable Entity)</w:t>
            </w:r>
          </w:p>
        </w:tc>
        <w:tc>
          <w:tcPr>
            <w:tcW w:type="dxa" w:w="2880"/>
          </w:tcPr>
          <w:p>
            <w:r>
              <w:rPr>
                <w:sz w:val="18"/>
              </w:rPr>
            </w:r>
            <w:r>
              <w:t>Allow negative balance — risky in a financial domain</w:t>
            </w:r>
          </w:p>
        </w:tc>
      </w:tr>
      <w:tr>
        <w:tc>
          <w:tcPr>
            <w:tcW w:type="dxa" w:w="2880"/>
          </w:tcPr>
          <w:p>
            <w:r>
              <w:rPr>
                <w:sz w:val="18"/>
              </w:rPr>
            </w:r>
            <w:r>
              <w:rPr>
                <w:rFonts w:ascii="Courier New" w:hAnsi="Courier New"/>
                <w:color w:val="C7254E"/>
                <w:sz w:val="20"/>
              </w:rPr>
              <w:t>Idempotency-Key</w:t>
            </w:r>
            <w:r>
              <w:t xml:space="preserve"> header</w:t>
            </w:r>
          </w:p>
        </w:tc>
        <w:tc>
          <w:tcPr>
            <w:tcW w:type="dxa" w:w="2880"/>
          </w:tcPr>
          <w:p>
            <w:r>
              <w:rPr>
                <w:sz w:val="18"/>
              </w:rPr>
            </w:r>
            <w:r>
              <w:t>Protects against duplicate payment submissions (network retries, double-clicks). Cached responses stored in Redis with 24-hour TTL.</w:t>
            </w:r>
          </w:p>
        </w:tc>
        <w:tc>
          <w:tcPr>
            <w:tcW w:type="dxa" w:w="2880"/>
          </w:tcPr>
          <w:p>
            <w:r>
              <w:rPr>
                <w:sz w:val="18"/>
              </w:rPr>
            </w:r>
            <w:r>
              <w:t>No idempotency — simpler but unsafe for production payment traffic</w:t>
            </w:r>
          </w:p>
        </w:tc>
      </w:tr>
      <w:tr>
        <w:tc>
          <w:tcPr>
            <w:tcW w:type="dxa" w:w="2880"/>
          </w:tcPr>
          <w:p>
            <w:r>
              <w:rPr>
                <w:sz w:val="18"/>
              </w:rPr>
            </w:r>
            <w:r>
              <w:rPr>
                <w:rFonts w:ascii="Courier New" w:hAnsi="Courier New"/>
                <w:color w:val="C7254E"/>
                <w:sz w:val="20"/>
              </w:rPr>
              <w:t>IdempotencyGuard</w:t>
            </w:r>
            <w:r>
              <w:t xml:space="preserve"> extraction</w:t>
            </w:r>
          </w:p>
        </w:tc>
        <w:tc>
          <w:tcPr>
            <w:tcW w:type="dxa" w:w="2880"/>
          </w:tcPr>
          <w:p>
            <w:r>
              <w:rPr>
                <w:sz w:val="18"/>
              </w:rPr>
            </w:r>
            <w:r>
              <w:t>Keeps controller lean — single responsibility (HTTP ↔ domain). Cache-check/execute/store logic is independently testable and changeable.</w:t>
            </w:r>
          </w:p>
        </w:tc>
        <w:tc>
          <w:tcPr>
            <w:tcW w:type="dxa" w:w="2880"/>
          </w:tcPr>
          <w:p>
            <w:r>
              <w:rPr>
                <w:sz w:val="18"/>
              </w:rPr>
            </w:r>
            <w:r>
              <w:t xml:space="preserve">Inline </w:t>
            </w:r>
            <w:r>
              <w:rPr>
                <w:rFonts w:ascii="Courier New" w:hAnsi="Courier New"/>
                <w:color w:val="C7254E"/>
                <w:sz w:val="20"/>
              </w:rPr>
              <w:t>if (key != null)</w:t>
            </w:r>
            <w:r>
              <w:t xml:space="preserve"> guards in the controller — duplicated logic, mixed concerns</w:t>
            </w:r>
          </w:p>
        </w:tc>
      </w:tr>
      <w:tr>
        <w:tc>
          <w:tcPr>
            <w:tcW w:type="dxa" w:w="2880"/>
          </w:tcPr>
          <w:p>
            <w:r>
              <w:rPr>
                <w:sz w:val="18"/>
              </w:rPr>
            </w:r>
            <w:r>
              <w:t>No concurrency guard on balance (Redis iteration)</w:t>
            </w:r>
          </w:p>
        </w:tc>
        <w:tc>
          <w:tcPr>
            <w:tcW w:type="dxa" w:w="2880"/>
          </w:tcPr>
          <w:p>
            <w:r>
              <w:rPr>
                <w:sz w:val="18"/>
              </w:rPr>
            </w:r>
            <w:r>
              <w:t xml:space="preserve">Single-user traffic assumption for exercise scope. The read-modify-write race on </w:t>
            </w:r>
            <w:r>
              <w:rPr>
                <w:rFonts w:ascii="Courier New" w:hAnsi="Courier New"/>
                <w:color w:val="C7254E"/>
                <w:sz w:val="20"/>
              </w:rPr>
              <w:t>account:{userId}</w:t>
            </w:r>
            <w:r>
              <w:t xml:space="preserve"> is documented in §13 with four production-ready solutions. Hexagonal architecture ensures the fix lives in the infra adapter only.</w:t>
            </w:r>
          </w:p>
        </w:tc>
        <w:tc>
          <w:tcPr>
            <w:tcW w:type="dxa" w:w="2880"/>
          </w:tcPr>
          <w:p>
            <w:r>
              <w:rPr>
                <w:sz w:val="18"/>
              </w:rPr>
            </w:r>
            <w:r>
              <w:t>Redis WATCH/MULTI, Lua script, or distributed lock — all add significant complexity with no exercise requirement</w:t>
            </w:r>
          </w:p>
        </w:tc>
      </w:tr>
    </w:tbl>
    <w:p/>
    <w:p>
      <w:r>
        <w:br w:type="page"/>
      </w:r>
    </w:p>
    <w:p>
      <w:pPr>
        <w:pStyle w:val="Heading1"/>
      </w:pPr>
      <w:r>
        <w:t>Test Scenarios</w:t>
      </w:r>
    </w:p>
    <w:p>
      <w:pPr/>
      <w:r>
        <w:t>All test scenarios for the Customer Care API, grouped by layer and concern.</w:t>
      </w:r>
    </w:p>
    <w:p>
      <w:pPr>
        <w:pBdr>
          <w:bottom w:val="single" w:sz="6" w:space="1" w:color="999999"/>
        </w:pBdr>
      </w:pPr>
    </w:p>
    <w:p>
      <w:pPr>
        <w:pStyle w:val="Heading2"/>
      </w:pPr>
      <w:r>
        <w:t xml:space="preserve">1. Match Calculation — </w:t>
      </w:r>
      <w:r>
        <w:rPr>
          <w:rFonts w:ascii="Courier New" w:hAnsi="Courier New"/>
          <w:color w:val="C7254E"/>
          <w:sz w:val="20"/>
        </w:rPr>
        <w:t>MatchCalculationServiceTest</w:t>
      </w:r>
    </w:p>
    <w:p>
      <w:pPr>
        <w:pStyle w:val="Heading3"/>
      </w:pPr>
      <w:r>
        <w:t xml:space="preserve">1.1 </w:t>
      </w:r>
      <w:r>
        <w:rPr>
          <w:rFonts w:ascii="Courier New" w:hAnsi="Courier New"/>
          <w:color w:val="C7254E"/>
          <w:sz w:val="20"/>
        </w:rPr>
        <w:t>getMatchPercentage</w:t>
      </w:r>
      <w:r>
        <w:t xml:space="preserve"> — tier boundaries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Scenario</w:t>
            </w:r>
          </w:p>
        </w:tc>
        <w:tc>
          <w:tcPr>
            <w:tcW w:type="dxa" w:w="2880"/>
          </w:tcPr>
          <w:p>
            <w:r>
              <w:rPr>
                <w:b/>
                <w:sz w:val="18"/>
              </w:rPr>
            </w:r>
            <w:r>
              <w:rPr>
                <w:b/>
              </w:rPr>
              <w:t xml:space="preserve">Input </w:t>
            </w:r>
            <w:r>
              <w:rPr>
                <w:rFonts w:ascii="Courier New" w:hAnsi="Courier New"/>
                <w:b/>
                <w:color w:val="C7254E"/>
                <w:sz w:val="20"/>
              </w:rPr>
              <w:t>paymentAmount</w:t>
            </w:r>
          </w:p>
        </w:tc>
        <w:tc>
          <w:tcPr>
            <w:tcW w:type="dxa" w:w="2880"/>
          </w:tcPr>
          <w:p>
            <w:r>
              <w:rPr>
                <w:b/>
                <w:sz w:val="18"/>
              </w:rPr>
            </w:r>
            <w:r>
              <w:rPr>
                <w:b/>
              </w:rPr>
              <w:t xml:space="preserve">Expected </w:t>
            </w:r>
            <w:r>
              <w:rPr>
                <w:rFonts w:ascii="Courier New" w:hAnsi="Courier New"/>
                <w:b/>
                <w:color w:val="C7254E"/>
                <w:sz w:val="20"/>
              </w:rPr>
              <w:t>matchPercentage</w:t>
            </w:r>
          </w:p>
        </w:tc>
      </w:tr>
      <w:tr>
        <w:tc>
          <w:tcPr>
            <w:tcW w:type="dxa" w:w="2880"/>
          </w:tcPr>
          <w:p>
            <w:r>
              <w:rPr>
                <w:sz w:val="18"/>
              </w:rPr>
            </w:r>
            <w:r>
              <w:t>Minimum valid (low tier)</w:t>
            </w:r>
          </w:p>
        </w:tc>
        <w:tc>
          <w:tcPr>
            <w:tcW w:type="dxa" w:w="2880"/>
          </w:tcPr>
          <w:p>
            <w:r>
              <w:rPr>
                <w:sz w:val="18"/>
              </w:rPr>
            </w:r>
            <w:r>
              <w:rPr>
                <w:rFonts w:ascii="Courier New" w:hAnsi="Courier New"/>
                <w:color w:val="C7254E"/>
                <w:sz w:val="20"/>
              </w:rPr>
              <w:t>0.01</w:t>
            </w:r>
          </w:p>
        </w:tc>
        <w:tc>
          <w:tcPr>
            <w:tcW w:type="dxa" w:w="2880"/>
          </w:tcPr>
          <w:p>
            <w:r>
              <w:rPr>
                <w:sz w:val="18"/>
              </w:rPr>
            </w:r>
            <w:r>
              <w:rPr>
                <w:rFonts w:ascii="Courier New" w:hAnsi="Courier New"/>
                <w:color w:val="C7254E"/>
                <w:sz w:val="20"/>
              </w:rPr>
              <w:t>1</w:t>
            </w:r>
          </w:p>
        </w:tc>
      </w:tr>
      <w:tr>
        <w:tc>
          <w:tcPr>
            <w:tcW w:type="dxa" w:w="2880"/>
          </w:tcPr>
          <w:p>
            <w:r>
              <w:rPr>
                <w:sz w:val="18"/>
              </w:rPr>
            </w:r>
            <w:r>
              <w:t>Top of low tier</w:t>
            </w:r>
          </w:p>
        </w:tc>
        <w:tc>
          <w:tcPr>
            <w:tcW w:type="dxa" w:w="2880"/>
          </w:tcPr>
          <w:p>
            <w:r>
              <w:rPr>
                <w:sz w:val="18"/>
              </w:rPr>
            </w:r>
            <w:r>
              <w:rPr>
                <w:rFonts w:ascii="Courier New" w:hAnsi="Courier New"/>
                <w:color w:val="C7254E"/>
                <w:sz w:val="20"/>
              </w:rPr>
              <w:t>9.99</w:t>
            </w:r>
          </w:p>
        </w:tc>
        <w:tc>
          <w:tcPr>
            <w:tcW w:type="dxa" w:w="2880"/>
          </w:tcPr>
          <w:p>
            <w:r>
              <w:rPr>
                <w:sz w:val="18"/>
              </w:rPr>
            </w:r>
            <w:r>
              <w:rPr>
                <w:rFonts w:ascii="Courier New" w:hAnsi="Courier New"/>
                <w:color w:val="C7254E"/>
                <w:sz w:val="20"/>
              </w:rPr>
              <w:t>1</w:t>
            </w:r>
          </w:p>
        </w:tc>
      </w:tr>
      <w:tr>
        <w:tc>
          <w:tcPr>
            <w:tcW w:type="dxa" w:w="2880"/>
          </w:tcPr>
          <w:p>
            <w:r>
              <w:rPr>
                <w:sz w:val="18"/>
              </w:rPr>
            </w:r>
            <w:r>
              <w:t>Bottom of mid tier</w:t>
            </w:r>
          </w:p>
        </w:tc>
        <w:tc>
          <w:tcPr>
            <w:tcW w:type="dxa" w:w="2880"/>
          </w:tcPr>
          <w:p>
            <w:r>
              <w:rPr>
                <w:sz w:val="18"/>
              </w:rPr>
            </w:r>
            <w:r>
              <w:rPr>
                <w:rFonts w:ascii="Courier New" w:hAnsi="Courier New"/>
                <w:color w:val="C7254E"/>
                <w:sz w:val="20"/>
              </w:rPr>
              <w:t>10.00</w:t>
            </w:r>
          </w:p>
        </w:tc>
        <w:tc>
          <w:tcPr>
            <w:tcW w:type="dxa" w:w="2880"/>
          </w:tcPr>
          <w:p>
            <w:r>
              <w:rPr>
                <w:sz w:val="18"/>
              </w:rPr>
            </w:r>
            <w:r>
              <w:rPr>
                <w:rFonts w:ascii="Courier New" w:hAnsi="Courier New"/>
                <w:color w:val="C7254E"/>
                <w:sz w:val="20"/>
              </w:rPr>
              <w:t>3</w:t>
            </w:r>
          </w:p>
        </w:tc>
      </w:tr>
      <w:tr>
        <w:tc>
          <w:tcPr>
            <w:tcW w:type="dxa" w:w="2880"/>
          </w:tcPr>
          <w:p>
            <w:r>
              <w:rPr>
                <w:sz w:val="18"/>
              </w:rPr>
            </w:r>
            <w:r>
              <w:t>Top of mid tier</w:t>
            </w:r>
          </w:p>
        </w:tc>
        <w:tc>
          <w:tcPr>
            <w:tcW w:type="dxa" w:w="2880"/>
          </w:tcPr>
          <w:p>
            <w:r>
              <w:rPr>
                <w:sz w:val="18"/>
              </w:rPr>
            </w:r>
            <w:r>
              <w:rPr>
                <w:rFonts w:ascii="Courier New" w:hAnsi="Courier New"/>
                <w:color w:val="C7254E"/>
                <w:sz w:val="20"/>
              </w:rPr>
              <w:t>49.99</w:t>
            </w:r>
          </w:p>
        </w:tc>
        <w:tc>
          <w:tcPr>
            <w:tcW w:type="dxa" w:w="2880"/>
          </w:tcPr>
          <w:p>
            <w:r>
              <w:rPr>
                <w:sz w:val="18"/>
              </w:rPr>
            </w:r>
            <w:r>
              <w:rPr>
                <w:rFonts w:ascii="Courier New" w:hAnsi="Courier New"/>
                <w:color w:val="C7254E"/>
                <w:sz w:val="20"/>
              </w:rPr>
              <w:t>3</w:t>
            </w:r>
          </w:p>
        </w:tc>
      </w:tr>
      <w:tr>
        <w:tc>
          <w:tcPr>
            <w:tcW w:type="dxa" w:w="2880"/>
          </w:tcPr>
          <w:p>
            <w:r>
              <w:rPr>
                <w:sz w:val="18"/>
              </w:rPr>
            </w:r>
            <w:r>
              <w:t>Bottom of high tier</w:t>
            </w:r>
          </w:p>
        </w:tc>
        <w:tc>
          <w:tcPr>
            <w:tcW w:type="dxa" w:w="2880"/>
          </w:tcPr>
          <w:p>
            <w:r>
              <w:rPr>
                <w:sz w:val="18"/>
              </w:rPr>
            </w:r>
            <w:r>
              <w:rPr>
                <w:rFonts w:ascii="Courier New" w:hAnsi="Courier New"/>
                <w:color w:val="C7254E"/>
                <w:sz w:val="20"/>
              </w:rPr>
              <w:t>50.00</w:t>
            </w:r>
          </w:p>
        </w:tc>
        <w:tc>
          <w:tcPr>
            <w:tcW w:type="dxa" w:w="2880"/>
          </w:tcPr>
          <w:p>
            <w:r>
              <w:rPr>
                <w:sz w:val="18"/>
              </w:rPr>
            </w:r>
            <w:r>
              <w:rPr>
                <w:rFonts w:ascii="Courier New" w:hAnsi="Courier New"/>
                <w:color w:val="C7254E"/>
                <w:sz w:val="20"/>
              </w:rPr>
              <w:t>5</w:t>
            </w:r>
          </w:p>
        </w:tc>
      </w:tr>
      <w:tr>
        <w:tc>
          <w:tcPr>
            <w:tcW w:type="dxa" w:w="2880"/>
          </w:tcPr>
          <w:p>
            <w:r>
              <w:rPr>
                <w:sz w:val="18"/>
              </w:rPr>
            </w:r>
            <w:r>
              <w:t>Mid high tier</w:t>
            </w:r>
          </w:p>
        </w:tc>
        <w:tc>
          <w:tcPr>
            <w:tcW w:type="dxa" w:w="2880"/>
          </w:tcPr>
          <w:p>
            <w:r>
              <w:rPr>
                <w:sz w:val="18"/>
              </w:rPr>
            </w:r>
            <w:r>
              <w:rPr>
                <w:rFonts w:ascii="Courier New" w:hAnsi="Courier New"/>
                <w:color w:val="C7254E"/>
                <w:sz w:val="20"/>
              </w:rPr>
              <w:t>100.00</w:t>
            </w:r>
          </w:p>
        </w:tc>
        <w:tc>
          <w:tcPr>
            <w:tcW w:type="dxa" w:w="2880"/>
          </w:tcPr>
          <w:p>
            <w:r>
              <w:rPr>
                <w:sz w:val="18"/>
              </w:rPr>
            </w:r>
            <w:r>
              <w:rPr>
                <w:rFonts w:ascii="Courier New" w:hAnsi="Courier New"/>
                <w:color w:val="C7254E"/>
                <w:sz w:val="20"/>
              </w:rPr>
              <w:t>5</w:t>
            </w:r>
          </w:p>
        </w:tc>
      </w:tr>
      <w:tr>
        <w:tc>
          <w:tcPr>
            <w:tcW w:type="dxa" w:w="2880"/>
          </w:tcPr>
          <w:p>
            <w:r>
              <w:rPr>
                <w:sz w:val="18"/>
              </w:rPr>
            </w:r>
            <w:r>
              <w:t>Large amount</w:t>
            </w:r>
          </w:p>
        </w:tc>
        <w:tc>
          <w:tcPr>
            <w:tcW w:type="dxa" w:w="2880"/>
          </w:tcPr>
          <w:p>
            <w:r>
              <w:rPr>
                <w:sz w:val="18"/>
              </w:rPr>
            </w:r>
            <w:r>
              <w:rPr>
                <w:rFonts w:ascii="Courier New" w:hAnsi="Courier New"/>
                <w:color w:val="C7254E"/>
                <w:sz w:val="20"/>
              </w:rPr>
              <w:t>999.99</w:t>
            </w:r>
          </w:p>
        </w:tc>
        <w:tc>
          <w:tcPr>
            <w:tcW w:type="dxa" w:w="2880"/>
          </w:tcPr>
          <w:p>
            <w:r>
              <w:rPr>
                <w:sz w:val="18"/>
              </w:rPr>
            </w:r>
            <w:r>
              <w:rPr>
                <w:rFonts w:ascii="Courier New" w:hAnsi="Courier New"/>
                <w:color w:val="C7254E"/>
                <w:sz w:val="20"/>
              </w:rPr>
              <w:t>5</w:t>
            </w:r>
          </w:p>
        </w:tc>
      </w:tr>
    </w:tbl>
    <w:p/>
    <w:p>
      <w:pPr>
        <w:pStyle w:val="Heading3"/>
      </w:pPr>
      <w:r>
        <w:t xml:space="preserve">1.2 </w:t>
      </w:r>
      <w:r>
        <w:rPr>
          <w:rFonts w:ascii="Courier New" w:hAnsi="Courier New"/>
          <w:color w:val="C7254E"/>
          <w:sz w:val="20"/>
        </w:rPr>
        <w:t>calculateMatchAmount</w:t>
      </w:r>
      <w:r>
        <w:t xml:space="preserve"> — rounded to 2 decimal places (HALF_UP)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Scenario</w:t>
            </w:r>
          </w:p>
        </w:tc>
        <w:tc>
          <w:tcPr>
            <w:tcW w:type="dxa" w:w="2880"/>
          </w:tcPr>
          <w:p>
            <w:r>
              <w:rPr>
                <w:b/>
                <w:sz w:val="18"/>
              </w:rPr>
            </w:r>
            <w:r>
              <w:rPr>
                <w:b/>
              </w:rPr>
              <w:t xml:space="preserve">Input </w:t>
            </w:r>
            <w:r>
              <w:rPr>
                <w:rFonts w:ascii="Courier New" w:hAnsi="Courier New"/>
                <w:b/>
                <w:color w:val="C7254E"/>
                <w:sz w:val="20"/>
              </w:rPr>
              <w:t>paymentAmount</w:t>
            </w:r>
          </w:p>
        </w:tc>
        <w:tc>
          <w:tcPr>
            <w:tcW w:type="dxa" w:w="2880"/>
          </w:tcPr>
          <w:p>
            <w:r>
              <w:rPr>
                <w:b/>
                <w:sz w:val="18"/>
              </w:rPr>
            </w:r>
            <w:r>
              <w:rPr>
                <w:b/>
              </w:rPr>
              <w:t xml:space="preserve">Expected </w:t>
            </w:r>
            <w:r>
              <w:rPr>
                <w:rFonts w:ascii="Courier New" w:hAnsi="Courier New"/>
                <w:b/>
                <w:color w:val="C7254E"/>
                <w:sz w:val="20"/>
              </w:rPr>
              <w:t>matchAmount</w:t>
            </w:r>
          </w:p>
        </w:tc>
      </w:tr>
      <w:tr>
        <w:tc>
          <w:tcPr>
            <w:tcW w:type="dxa" w:w="2880"/>
          </w:tcPr>
          <w:p>
            <w:r>
              <w:rPr>
                <w:sz w:val="18"/>
              </w:rPr>
            </w:r>
            <w:r>
              <w:t>Tiny amount (rounds to zero)</w:t>
            </w:r>
          </w:p>
        </w:tc>
        <w:tc>
          <w:tcPr>
            <w:tcW w:type="dxa" w:w="2880"/>
          </w:tcPr>
          <w:p>
            <w:r>
              <w:rPr>
                <w:sz w:val="18"/>
              </w:rPr>
            </w:r>
            <w:r>
              <w:rPr>
                <w:rFonts w:ascii="Courier New" w:hAnsi="Courier New"/>
                <w:color w:val="C7254E"/>
                <w:sz w:val="20"/>
              </w:rPr>
              <w:t>0.01</w:t>
            </w:r>
          </w:p>
        </w:tc>
        <w:tc>
          <w:tcPr>
            <w:tcW w:type="dxa" w:w="2880"/>
          </w:tcPr>
          <w:p>
            <w:r>
              <w:rPr>
                <w:sz w:val="18"/>
              </w:rPr>
            </w:r>
            <w:r>
              <w:rPr>
                <w:rFonts w:ascii="Courier New" w:hAnsi="Courier New"/>
                <w:color w:val="C7254E"/>
                <w:sz w:val="20"/>
              </w:rPr>
              <w:t>0.00</w:t>
            </w:r>
          </w:p>
        </w:tc>
      </w:tr>
      <w:tr>
        <w:tc>
          <w:tcPr>
            <w:tcW w:type="dxa" w:w="2880"/>
          </w:tcPr>
          <w:p>
            <w:r>
              <w:rPr>
                <w:sz w:val="18"/>
              </w:rPr>
            </w:r>
            <w:r>
              <w:t>Top of low tier</w:t>
            </w:r>
          </w:p>
        </w:tc>
        <w:tc>
          <w:tcPr>
            <w:tcW w:type="dxa" w:w="2880"/>
          </w:tcPr>
          <w:p>
            <w:r>
              <w:rPr>
                <w:sz w:val="18"/>
              </w:rPr>
            </w:r>
            <w:r>
              <w:rPr>
                <w:rFonts w:ascii="Courier New" w:hAnsi="Courier New"/>
                <w:color w:val="C7254E"/>
                <w:sz w:val="20"/>
              </w:rPr>
              <w:t>9.99</w:t>
            </w:r>
          </w:p>
        </w:tc>
        <w:tc>
          <w:tcPr>
            <w:tcW w:type="dxa" w:w="2880"/>
          </w:tcPr>
          <w:p>
            <w:r>
              <w:rPr>
                <w:sz w:val="18"/>
              </w:rPr>
            </w:r>
            <w:r>
              <w:rPr>
                <w:rFonts w:ascii="Courier New" w:hAnsi="Courier New"/>
                <w:color w:val="C7254E"/>
                <w:sz w:val="20"/>
              </w:rPr>
              <w:t>0.10</w:t>
            </w:r>
          </w:p>
        </w:tc>
      </w:tr>
      <w:tr>
        <w:tc>
          <w:tcPr>
            <w:tcW w:type="dxa" w:w="2880"/>
          </w:tcPr>
          <w:p>
            <w:r>
              <w:rPr>
                <w:sz w:val="18"/>
              </w:rPr>
            </w:r>
            <w:r>
              <w:t>Bottom of mid tier</w:t>
            </w:r>
          </w:p>
        </w:tc>
        <w:tc>
          <w:tcPr>
            <w:tcW w:type="dxa" w:w="2880"/>
          </w:tcPr>
          <w:p>
            <w:r>
              <w:rPr>
                <w:sz w:val="18"/>
              </w:rPr>
            </w:r>
            <w:r>
              <w:rPr>
                <w:rFonts w:ascii="Courier New" w:hAnsi="Courier New"/>
                <w:color w:val="C7254E"/>
                <w:sz w:val="20"/>
              </w:rPr>
              <w:t>10.00</w:t>
            </w:r>
          </w:p>
        </w:tc>
        <w:tc>
          <w:tcPr>
            <w:tcW w:type="dxa" w:w="2880"/>
          </w:tcPr>
          <w:p>
            <w:r>
              <w:rPr>
                <w:sz w:val="18"/>
              </w:rPr>
            </w:r>
            <w:r>
              <w:rPr>
                <w:rFonts w:ascii="Courier New" w:hAnsi="Courier New"/>
                <w:color w:val="C7254E"/>
                <w:sz w:val="20"/>
              </w:rPr>
              <w:t>0.30</w:t>
            </w:r>
          </w:p>
        </w:tc>
      </w:tr>
      <w:tr>
        <w:tc>
          <w:tcPr>
            <w:tcW w:type="dxa" w:w="2880"/>
          </w:tcPr>
          <w:p>
            <w:r>
              <w:rPr>
                <w:sz w:val="18"/>
              </w:rPr>
            </w:r>
            <w:r>
              <w:t>Top of mid tier</w:t>
            </w:r>
          </w:p>
        </w:tc>
        <w:tc>
          <w:tcPr>
            <w:tcW w:type="dxa" w:w="2880"/>
          </w:tcPr>
          <w:p>
            <w:r>
              <w:rPr>
                <w:sz w:val="18"/>
              </w:rPr>
            </w:r>
            <w:r>
              <w:rPr>
                <w:rFonts w:ascii="Courier New" w:hAnsi="Courier New"/>
                <w:color w:val="C7254E"/>
                <w:sz w:val="20"/>
              </w:rPr>
              <w:t>49.99</w:t>
            </w:r>
          </w:p>
        </w:tc>
        <w:tc>
          <w:tcPr>
            <w:tcW w:type="dxa" w:w="2880"/>
          </w:tcPr>
          <w:p>
            <w:r>
              <w:rPr>
                <w:sz w:val="18"/>
              </w:rPr>
            </w:r>
            <w:r>
              <w:rPr>
                <w:rFonts w:ascii="Courier New" w:hAnsi="Courier New"/>
                <w:color w:val="C7254E"/>
                <w:sz w:val="20"/>
              </w:rPr>
              <w:t>1.50</w:t>
            </w:r>
          </w:p>
        </w:tc>
      </w:tr>
      <w:tr>
        <w:tc>
          <w:tcPr>
            <w:tcW w:type="dxa" w:w="2880"/>
          </w:tcPr>
          <w:p>
            <w:r>
              <w:rPr>
                <w:sz w:val="18"/>
              </w:rPr>
            </w:r>
            <w:r>
              <w:t>Bottom of high tier</w:t>
            </w:r>
          </w:p>
        </w:tc>
        <w:tc>
          <w:tcPr>
            <w:tcW w:type="dxa" w:w="2880"/>
          </w:tcPr>
          <w:p>
            <w:r>
              <w:rPr>
                <w:sz w:val="18"/>
              </w:rPr>
            </w:r>
            <w:r>
              <w:rPr>
                <w:rFonts w:ascii="Courier New" w:hAnsi="Courier New"/>
                <w:color w:val="C7254E"/>
                <w:sz w:val="20"/>
              </w:rPr>
              <w:t>50.00</w:t>
            </w:r>
          </w:p>
        </w:tc>
        <w:tc>
          <w:tcPr>
            <w:tcW w:type="dxa" w:w="2880"/>
          </w:tcPr>
          <w:p>
            <w:r>
              <w:rPr>
                <w:sz w:val="18"/>
              </w:rPr>
            </w:r>
            <w:r>
              <w:rPr>
                <w:rFonts w:ascii="Courier New" w:hAnsi="Courier New"/>
                <w:color w:val="C7254E"/>
                <w:sz w:val="20"/>
              </w:rPr>
              <w:t>2.50</w:t>
            </w:r>
          </w:p>
        </w:tc>
      </w:tr>
      <w:tr>
        <w:tc>
          <w:tcPr>
            <w:tcW w:type="dxa" w:w="2880"/>
          </w:tcPr>
          <w:p>
            <w:r>
              <w:rPr>
                <w:sz w:val="18"/>
              </w:rPr>
            </w:r>
            <w:r>
              <w:t>High tier</w:t>
            </w:r>
          </w:p>
        </w:tc>
        <w:tc>
          <w:tcPr>
            <w:tcW w:type="dxa" w:w="2880"/>
          </w:tcPr>
          <w:p>
            <w:r>
              <w:rPr>
                <w:sz w:val="18"/>
              </w:rPr>
            </w:r>
            <w:r>
              <w:rPr>
                <w:rFonts w:ascii="Courier New" w:hAnsi="Courier New"/>
                <w:color w:val="C7254E"/>
                <w:sz w:val="20"/>
              </w:rPr>
              <w:t>100.00</w:t>
            </w:r>
          </w:p>
        </w:tc>
        <w:tc>
          <w:tcPr>
            <w:tcW w:type="dxa" w:w="2880"/>
          </w:tcPr>
          <w:p>
            <w:r>
              <w:rPr>
                <w:sz w:val="18"/>
              </w:rPr>
            </w:r>
            <w:r>
              <w:rPr>
                <w:rFonts w:ascii="Courier New" w:hAnsi="Courier New"/>
                <w:color w:val="C7254E"/>
                <w:sz w:val="20"/>
              </w:rPr>
              <w:t>5.00</w:t>
            </w:r>
          </w:p>
        </w:tc>
      </w:tr>
    </w:tbl>
    <w:p/>
    <w:p>
      <w:pPr>
        <w:pBdr>
          <w:bottom w:val="single" w:sz="6" w:space="1" w:color="999999"/>
        </w:pBdr>
      </w:pPr>
    </w:p>
    <w:p>
      <w:pPr>
        <w:pStyle w:val="Heading2"/>
      </w:pPr>
      <w:r>
        <w:t xml:space="preserve">2. Due Date Calculation — </w:t>
      </w:r>
      <w:r>
        <w:rPr>
          <w:rFonts w:ascii="Courier New" w:hAnsi="Courier New"/>
          <w:color w:val="C7254E"/>
          <w:sz w:val="20"/>
        </w:rPr>
        <w:t>DueDateCalculationServiceTest</w:t>
      </w:r>
    </w:p>
    <w:p>
      <w:pPr/>
      <w:r>
        <w:t>Due date = payment date + 15 days, shifted to Monday if the result is a Saturday or Sunday.</w:t>
      </w:r>
    </w:p>
    <w:p>
      <w:pPr/>
      <w:r>
        <w:t xml:space="preserve">The test uses a consecutive one-week block (2026-04-10 → 2026-04-16). Because 15 mod 7 = 1 this steps the result day-of-week forward by one, covering all seven </w:t>
      </w:r>
      <w:r>
        <w:rPr>
          <w:rFonts w:ascii="Courier New" w:hAnsi="Courier New"/>
          <w:color w:val="C7254E"/>
          <w:sz w:val="20"/>
        </w:rPr>
        <w:t>DayOfWeek</w:t>
      </w:r>
      <w:r>
        <w:t xml:space="preserve"> outcomes in a single </w:t>
      </w:r>
      <w:r>
        <w:rPr>
          <w:rFonts w:ascii="Courier New" w:hAnsi="Courier New"/>
          <w:color w:val="C7254E"/>
          <w:sz w:val="20"/>
        </w:rPr>
        <w:t>@CsvSource</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rPr>
              <w:t>Scenario</w:t>
            </w:r>
          </w:p>
        </w:tc>
        <w:tc>
          <w:tcPr>
            <w:tcW w:type="dxa" w:w="1728"/>
          </w:tcPr>
          <w:p>
            <w:r>
              <w:rPr>
                <w:b/>
                <w:sz w:val="18"/>
              </w:rPr>
            </w:r>
            <w:r>
              <w:rPr>
                <w:b/>
              </w:rPr>
              <w:t xml:space="preserve">Input </w:t>
            </w:r>
            <w:r>
              <w:rPr>
                <w:rFonts w:ascii="Courier New" w:hAnsi="Courier New"/>
                <w:b/>
                <w:color w:val="C7254E"/>
                <w:sz w:val="20"/>
              </w:rPr>
              <w:t>paymentDate</w:t>
            </w:r>
          </w:p>
        </w:tc>
        <w:tc>
          <w:tcPr>
            <w:tcW w:type="dxa" w:w="1728"/>
          </w:tcPr>
          <w:p>
            <w:r>
              <w:rPr>
                <w:b/>
                <w:sz w:val="18"/>
              </w:rPr>
            </w:r>
            <w:r>
              <w:rPr>
                <w:b/>
              </w:rPr>
              <w:t>Raw +15</w:t>
            </w:r>
          </w:p>
        </w:tc>
        <w:tc>
          <w:tcPr>
            <w:tcW w:type="dxa" w:w="1728"/>
          </w:tcPr>
          <w:p>
            <w:r>
              <w:rPr>
                <w:b/>
                <w:sz w:val="18"/>
              </w:rPr>
            </w:r>
            <w:r>
              <w:rPr>
                <w:b/>
              </w:rPr>
              <w:t>Day of week</w:t>
            </w:r>
          </w:p>
        </w:tc>
        <w:tc>
          <w:tcPr>
            <w:tcW w:type="dxa" w:w="1728"/>
          </w:tcPr>
          <w:p>
            <w:r>
              <w:rPr>
                <w:b/>
                <w:sz w:val="18"/>
              </w:rPr>
            </w:r>
            <w:r>
              <w:rPr>
                <w:b/>
              </w:rPr>
              <w:t xml:space="preserve">Expected </w:t>
            </w:r>
            <w:r>
              <w:rPr>
                <w:rFonts w:ascii="Courier New" w:hAnsi="Courier New"/>
                <w:b/>
                <w:color w:val="C7254E"/>
                <w:sz w:val="20"/>
              </w:rPr>
              <w:t>dueDate</w:t>
            </w:r>
          </w:p>
        </w:tc>
      </w:tr>
      <w:tr>
        <w:tc>
          <w:tcPr>
            <w:tcW w:type="dxa" w:w="1728"/>
          </w:tcPr>
          <w:p>
            <w:r>
              <w:rPr>
                <w:sz w:val="18"/>
              </w:rPr>
            </w:r>
            <w:r>
              <w:t>Lands on Saturday — shift +2</w:t>
            </w:r>
          </w:p>
        </w:tc>
        <w:tc>
          <w:tcPr>
            <w:tcW w:type="dxa" w:w="1728"/>
          </w:tcPr>
          <w:p>
            <w:r>
              <w:rPr>
                <w:sz w:val="18"/>
              </w:rPr>
            </w:r>
            <w:r>
              <w:rPr>
                <w:rFonts w:ascii="Courier New" w:hAnsi="Courier New"/>
                <w:color w:val="C7254E"/>
                <w:sz w:val="20"/>
              </w:rPr>
              <w:t>2026-04-10</w:t>
            </w:r>
          </w:p>
        </w:tc>
        <w:tc>
          <w:tcPr>
            <w:tcW w:type="dxa" w:w="1728"/>
          </w:tcPr>
          <w:p>
            <w:r>
              <w:rPr>
                <w:sz w:val="18"/>
              </w:rPr>
            </w:r>
            <w:r>
              <w:rPr>
                <w:rFonts w:ascii="Courier New" w:hAnsi="Courier New"/>
                <w:color w:val="C7254E"/>
                <w:sz w:val="20"/>
              </w:rPr>
              <w:t>2026-04-25</w:t>
            </w:r>
          </w:p>
        </w:tc>
        <w:tc>
          <w:tcPr>
            <w:tcW w:type="dxa" w:w="1728"/>
          </w:tcPr>
          <w:p>
            <w:r>
              <w:rPr>
                <w:sz w:val="18"/>
              </w:rPr>
            </w:r>
            <w:r>
              <w:t>Saturday</w:t>
            </w:r>
          </w:p>
        </w:tc>
        <w:tc>
          <w:tcPr>
            <w:tcW w:type="dxa" w:w="1728"/>
          </w:tcPr>
          <w:p>
            <w:r>
              <w:rPr>
                <w:sz w:val="18"/>
              </w:rPr>
            </w:r>
            <w:r>
              <w:rPr>
                <w:rFonts w:ascii="Courier New" w:hAnsi="Courier New"/>
                <w:color w:val="C7254E"/>
                <w:sz w:val="20"/>
              </w:rPr>
              <w:t>2026-04-27</w:t>
            </w:r>
          </w:p>
        </w:tc>
      </w:tr>
      <w:tr>
        <w:tc>
          <w:tcPr>
            <w:tcW w:type="dxa" w:w="1728"/>
          </w:tcPr>
          <w:p>
            <w:r>
              <w:rPr>
                <w:sz w:val="18"/>
              </w:rPr>
            </w:r>
            <w:r>
              <w:t>Lands on Sunday — shift +1</w:t>
            </w:r>
          </w:p>
        </w:tc>
        <w:tc>
          <w:tcPr>
            <w:tcW w:type="dxa" w:w="1728"/>
          </w:tcPr>
          <w:p>
            <w:r>
              <w:rPr>
                <w:sz w:val="18"/>
              </w:rPr>
            </w:r>
            <w:r>
              <w:rPr>
                <w:rFonts w:ascii="Courier New" w:hAnsi="Courier New"/>
                <w:color w:val="C7254E"/>
                <w:sz w:val="20"/>
              </w:rPr>
              <w:t>2026-04-11</w:t>
            </w:r>
          </w:p>
        </w:tc>
        <w:tc>
          <w:tcPr>
            <w:tcW w:type="dxa" w:w="1728"/>
          </w:tcPr>
          <w:p>
            <w:r>
              <w:rPr>
                <w:sz w:val="18"/>
              </w:rPr>
            </w:r>
            <w:r>
              <w:rPr>
                <w:rFonts w:ascii="Courier New" w:hAnsi="Courier New"/>
                <w:color w:val="C7254E"/>
                <w:sz w:val="20"/>
              </w:rPr>
              <w:t>2026-04-26</w:t>
            </w:r>
          </w:p>
        </w:tc>
        <w:tc>
          <w:tcPr>
            <w:tcW w:type="dxa" w:w="1728"/>
          </w:tcPr>
          <w:p>
            <w:r>
              <w:rPr>
                <w:sz w:val="18"/>
              </w:rPr>
            </w:r>
            <w:r>
              <w:t>Sunday</w:t>
            </w:r>
          </w:p>
        </w:tc>
        <w:tc>
          <w:tcPr>
            <w:tcW w:type="dxa" w:w="1728"/>
          </w:tcPr>
          <w:p>
            <w:r>
              <w:rPr>
                <w:sz w:val="18"/>
              </w:rPr>
            </w:r>
            <w:r>
              <w:rPr>
                <w:rFonts w:ascii="Courier New" w:hAnsi="Courier New"/>
                <w:color w:val="C7254E"/>
                <w:sz w:val="20"/>
              </w:rPr>
              <w:t>2026-04-27</w:t>
            </w:r>
          </w:p>
        </w:tc>
      </w:tr>
      <w:tr>
        <w:tc>
          <w:tcPr>
            <w:tcW w:type="dxa" w:w="1728"/>
          </w:tcPr>
          <w:p>
            <w:r>
              <w:rPr>
                <w:sz w:val="18"/>
              </w:rPr>
            </w:r>
            <w:r>
              <w:t>Lands on Monday — no shift</w:t>
            </w:r>
          </w:p>
        </w:tc>
        <w:tc>
          <w:tcPr>
            <w:tcW w:type="dxa" w:w="1728"/>
          </w:tcPr>
          <w:p>
            <w:r>
              <w:rPr>
                <w:sz w:val="18"/>
              </w:rPr>
            </w:r>
            <w:r>
              <w:rPr>
                <w:rFonts w:ascii="Courier New" w:hAnsi="Courier New"/>
                <w:color w:val="C7254E"/>
                <w:sz w:val="20"/>
              </w:rPr>
              <w:t>2026-04-12</w:t>
            </w:r>
          </w:p>
        </w:tc>
        <w:tc>
          <w:tcPr>
            <w:tcW w:type="dxa" w:w="1728"/>
          </w:tcPr>
          <w:p>
            <w:r>
              <w:rPr>
                <w:sz w:val="18"/>
              </w:rPr>
            </w:r>
            <w:r>
              <w:rPr>
                <w:rFonts w:ascii="Courier New" w:hAnsi="Courier New"/>
                <w:color w:val="C7254E"/>
                <w:sz w:val="20"/>
              </w:rPr>
              <w:t>2026-04-27</w:t>
            </w:r>
          </w:p>
        </w:tc>
        <w:tc>
          <w:tcPr>
            <w:tcW w:type="dxa" w:w="1728"/>
          </w:tcPr>
          <w:p>
            <w:r>
              <w:rPr>
                <w:sz w:val="18"/>
              </w:rPr>
            </w:r>
            <w:r>
              <w:t>Monday</w:t>
            </w:r>
          </w:p>
        </w:tc>
        <w:tc>
          <w:tcPr>
            <w:tcW w:type="dxa" w:w="1728"/>
          </w:tcPr>
          <w:p>
            <w:r>
              <w:rPr>
                <w:sz w:val="18"/>
              </w:rPr>
            </w:r>
            <w:r>
              <w:rPr>
                <w:rFonts w:ascii="Courier New" w:hAnsi="Courier New"/>
                <w:color w:val="C7254E"/>
                <w:sz w:val="20"/>
              </w:rPr>
              <w:t>2026-04-27</w:t>
            </w:r>
          </w:p>
        </w:tc>
      </w:tr>
      <w:tr>
        <w:tc>
          <w:tcPr>
            <w:tcW w:type="dxa" w:w="1728"/>
          </w:tcPr>
          <w:p>
            <w:r>
              <w:rPr>
                <w:sz w:val="18"/>
              </w:rPr>
            </w:r>
            <w:r>
              <w:t>Lands on Tuesday — no shift</w:t>
            </w:r>
          </w:p>
        </w:tc>
        <w:tc>
          <w:tcPr>
            <w:tcW w:type="dxa" w:w="1728"/>
          </w:tcPr>
          <w:p>
            <w:r>
              <w:rPr>
                <w:sz w:val="18"/>
              </w:rPr>
            </w:r>
            <w:r>
              <w:rPr>
                <w:rFonts w:ascii="Courier New" w:hAnsi="Courier New"/>
                <w:color w:val="C7254E"/>
                <w:sz w:val="20"/>
              </w:rPr>
              <w:t>2026-04-13</w:t>
            </w:r>
          </w:p>
        </w:tc>
        <w:tc>
          <w:tcPr>
            <w:tcW w:type="dxa" w:w="1728"/>
          </w:tcPr>
          <w:p>
            <w:r>
              <w:rPr>
                <w:sz w:val="18"/>
              </w:rPr>
            </w:r>
            <w:r>
              <w:rPr>
                <w:rFonts w:ascii="Courier New" w:hAnsi="Courier New"/>
                <w:color w:val="C7254E"/>
                <w:sz w:val="20"/>
              </w:rPr>
              <w:t>2026-04-28</w:t>
            </w:r>
          </w:p>
        </w:tc>
        <w:tc>
          <w:tcPr>
            <w:tcW w:type="dxa" w:w="1728"/>
          </w:tcPr>
          <w:p>
            <w:r>
              <w:rPr>
                <w:sz w:val="18"/>
              </w:rPr>
            </w:r>
            <w:r>
              <w:t>Tuesday</w:t>
            </w:r>
          </w:p>
        </w:tc>
        <w:tc>
          <w:tcPr>
            <w:tcW w:type="dxa" w:w="1728"/>
          </w:tcPr>
          <w:p>
            <w:r>
              <w:rPr>
                <w:sz w:val="18"/>
              </w:rPr>
            </w:r>
            <w:r>
              <w:rPr>
                <w:rFonts w:ascii="Courier New" w:hAnsi="Courier New"/>
                <w:color w:val="C7254E"/>
                <w:sz w:val="20"/>
              </w:rPr>
              <w:t>2026-04-28</w:t>
            </w:r>
          </w:p>
        </w:tc>
      </w:tr>
      <w:tr>
        <w:tc>
          <w:tcPr>
            <w:tcW w:type="dxa" w:w="1728"/>
          </w:tcPr>
          <w:p>
            <w:r>
              <w:rPr>
                <w:sz w:val="18"/>
              </w:rPr>
            </w:r>
            <w:r>
              <w:t>Lands on Wednesday — no shift</w:t>
            </w:r>
          </w:p>
        </w:tc>
        <w:tc>
          <w:tcPr>
            <w:tcW w:type="dxa" w:w="1728"/>
          </w:tcPr>
          <w:p>
            <w:r>
              <w:rPr>
                <w:sz w:val="18"/>
              </w:rPr>
            </w:r>
            <w:r>
              <w:rPr>
                <w:rFonts w:ascii="Courier New" w:hAnsi="Courier New"/>
                <w:color w:val="C7254E"/>
                <w:sz w:val="20"/>
              </w:rPr>
              <w:t>2026-04-14</w:t>
            </w:r>
          </w:p>
        </w:tc>
        <w:tc>
          <w:tcPr>
            <w:tcW w:type="dxa" w:w="1728"/>
          </w:tcPr>
          <w:p>
            <w:r>
              <w:rPr>
                <w:sz w:val="18"/>
              </w:rPr>
            </w:r>
            <w:r>
              <w:rPr>
                <w:rFonts w:ascii="Courier New" w:hAnsi="Courier New"/>
                <w:color w:val="C7254E"/>
                <w:sz w:val="20"/>
              </w:rPr>
              <w:t>2026-04-29</w:t>
            </w:r>
          </w:p>
        </w:tc>
        <w:tc>
          <w:tcPr>
            <w:tcW w:type="dxa" w:w="1728"/>
          </w:tcPr>
          <w:p>
            <w:r>
              <w:rPr>
                <w:sz w:val="18"/>
              </w:rPr>
            </w:r>
            <w:r>
              <w:t>Wednesday</w:t>
            </w:r>
          </w:p>
        </w:tc>
        <w:tc>
          <w:tcPr>
            <w:tcW w:type="dxa" w:w="1728"/>
          </w:tcPr>
          <w:p>
            <w:r>
              <w:rPr>
                <w:sz w:val="18"/>
              </w:rPr>
            </w:r>
            <w:r>
              <w:rPr>
                <w:rFonts w:ascii="Courier New" w:hAnsi="Courier New"/>
                <w:color w:val="C7254E"/>
                <w:sz w:val="20"/>
              </w:rPr>
              <w:t>2026-04-29</w:t>
            </w:r>
          </w:p>
        </w:tc>
      </w:tr>
      <w:tr>
        <w:tc>
          <w:tcPr>
            <w:tcW w:type="dxa" w:w="1728"/>
          </w:tcPr>
          <w:p>
            <w:r>
              <w:rPr>
                <w:sz w:val="18"/>
              </w:rPr>
            </w:r>
            <w:r>
              <w:t>Lands on Thursday — no shift</w:t>
            </w:r>
          </w:p>
        </w:tc>
        <w:tc>
          <w:tcPr>
            <w:tcW w:type="dxa" w:w="1728"/>
          </w:tcPr>
          <w:p>
            <w:r>
              <w:rPr>
                <w:sz w:val="18"/>
              </w:rPr>
            </w:r>
            <w:r>
              <w:rPr>
                <w:rFonts w:ascii="Courier New" w:hAnsi="Courier New"/>
                <w:color w:val="C7254E"/>
                <w:sz w:val="20"/>
              </w:rPr>
              <w:t>2026-04-15</w:t>
            </w:r>
          </w:p>
        </w:tc>
        <w:tc>
          <w:tcPr>
            <w:tcW w:type="dxa" w:w="1728"/>
          </w:tcPr>
          <w:p>
            <w:r>
              <w:rPr>
                <w:sz w:val="18"/>
              </w:rPr>
            </w:r>
            <w:r>
              <w:rPr>
                <w:rFonts w:ascii="Courier New" w:hAnsi="Courier New"/>
                <w:color w:val="C7254E"/>
                <w:sz w:val="20"/>
              </w:rPr>
              <w:t>2026-04-30</w:t>
            </w:r>
          </w:p>
        </w:tc>
        <w:tc>
          <w:tcPr>
            <w:tcW w:type="dxa" w:w="1728"/>
          </w:tcPr>
          <w:p>
            <w:r>
              <w:rPr>
                <w:sz w:val="18"/>
              </w:rPr>
            </w:r>
            <w:r>
              <w:t>Thursday</w:t>
            </w:r>
          </w:p>
        </w:tc>
        <w:tc>
          <w:tcPr>
            <w:tcW w:type="dxa" w:w="1728"/>
          </w:tcPr>
          <w:p>
            <w:r>
              <w:rPr>
                <w:sz w:val="18"/>
              </w:rPr>
            </w:r>
            <w:r>
              <w:rPr>
                <w:rFonts w:ascii="Courier New" w:hAnsi="Courier New"/>
                <w:color w:val="C7254E"/>
                <w:sz w:val="20"/>
              </w:rPr>
              <w:t>2026-04-30</w:t>
            </w:r>
          </w:p>
        </w:tc>
      </w:tr>
      <w:tr>
        <w:tc>
          <w:tcPr>
            <w:tcW w:type="dxa" w:w="1728"/>
          </w:tcPr>
          <w:p>
            <w:r>
              <w:rPr>
                <w:sz w:val="18"/>
              </w:rPr>
            </w:r>
            <w:r>
              <w:t>Lands on Friday — no shift</w:t>
            </w:r>
          </w:p>
        </w:tc>
        <w:tc>
          <w:tcPr>
            <w:tcW w:type="dxa" w:w="1728"/>
          </w:tcPr>
          <w:p>
            <w:r>
              <w:rPr>
                <w:sz w:val="18"/>
              </w:rPr>
            </w:r>
            <w:r>
              <w:rPr>
                <w:rFonts w:ascii="Courier New" w:hAnsi="Courier New"/>
                <w:color w:val="C7254E"/>
                <w:sz w:val="20"/>
              </w:rPr>
              <w:t>2026-04-16</w:t>
            </w:r>
          </w:p>
        </w:tc>
        <w:tc>
          <w:tcPr>
            <w:tcW w:type="dxa" w:w="1728"/>
          </w:tcPr>
          <w:p>
            <w:r>
              <w:rPr>
                <w:sz w:val="18"/>
              </w:rPr>
            </w:r>
            <w:r>
              <w:rPr>
                <w:rFonts w:ascii="Courier New" w:hAnsi="Courier New"/>
                <w:color w:val="C7254E"/>
                <w:sz w:val="20"/>
              </w:rPr>
              <w:t>2026-05-01</w:t>
            </w:r>
          </w:p>
        </w:tc>
        <w:tc>
          <w:tcPr>
            <w:tcW w:type="dxa" w:w="1728"/>
          </w:tcPr>
          <w:p>
            <w:r>
              <w:rPr>
                <w:sz w:val="18"/>
              </w:rPr>
            </w:r>
            <w:r>
              <w:t>Friday</w:t>
            </w:r>
          </w:p>
        </w:tc>
        <w:tc>
          <w:tcPr>
            <w:tcW w:type="dxa" w:w="1728"/>
          </w:tcPr>
          <w:p>
            <w:r>
              <w:rPr>
                <w:sz w:val="18"/>
              </w:rPr>
            </w:r>
            <w:r>
              <w:rPr>
                <w:rFonts w:ascii="Courier New" w:hAnsi="Courier New"/>
                <w:color w:val="C7254E"/>
                <w:sz w:val="20"/>
              </w:rPr>
              <w:t>2026-05-01</w:t>
            </w:r>
          </w:p>
        </w:tc>
      </w:tr>
    </w:tbl>
    <w:p/>
    <w:p>
      <w:pPr>
        <w:pBdr>
          <w:bottom w:val="single" w:sz="6" w:space="1" w:color="999999"/>
        </w:pBdr>
      </w:pPr>
    </w:p>
    <w:p>
      <w:pPr>
        <w:pStyle w:val="Heading2"/>
      </w:pPr>
      <w:r>
        <w:t xml:space="preserve">3. Payment Use Case — </w:t>
      </w:r>
      <w:r>
        <w:rPr>
          <w:rFonts w:ascii="Courier New" w:hAnsi="Courier New"/>
          <w:color w:val="C7254E"/>
          <w:sz w:val="20"/>
        </w:rPr>
        <w:t>ProcessPaymentServiceTest</w:t>
      </w:r>
    </w:p>
    <w:p>
      <w:pPr>
        <w:pStyle w:val="Heading3"/>
      </w:pPr>
      <w:r>
        <w:t>3.1 Happy path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b/>
              </w:rPr>
              <w:t>Scenario</w:t>
            </w:r>
          </w:p>
        </w:tc>
        <w:tc>
          <w:tcPr>
            <w:tcW w:type="dxa" w:w="1234"/>
          </w:tcPr>
          <w:p>
            <w:r>
              <w:rPr>
                <w:b/>
                <w:sz w:val="18"/>
              </w:rPr>
            </w:r>
            <w:r>
              <w:rPr>
                <w:rFonts w:ascii="Courier New" w:hAnsi="Courier New"/>
                <w:b/>
                <w:color w:val="C7254E"/>
                <w:sz w:val="20"/>
              </w:rPr>
              <w:t>userId</w:t>
            </w:r>
          </w:p>
        </w:tc>
        <w:tc>
          <w:tcPr>
            <w:tcW w:type="dxa" w:w="1234"/>
          </w:tcPr>
          <w:p>
            <w:r>
              <w:rPr>
                <w:b/>
                <w:sz w:val="18"/>
              </w:rPr>
            </w:r>
            <w:r>
              <w:rPr>
                <w:b/>
              </w:rPr>
              <w:t>Initial balance</w:t>
            </w:r>
          </w:p>
        </w:tc>
        <w:tc>
          <w:tcPr>
            <w:tcW w:type="dxa" w:w="1234"/>
          </w:tcPr>
          <w:p>
            <w:r>
              <w:rPr>
                <w:b/>
                <w:sz w:val="18"/>
              </w:rPr>
            </w:r>
            <w:r>
              <w:rPr>
                <w:rFonts w:ascii="Courier New" w:hAnsi="Courier New"/>
                <w:b/>
                <w:color w:val="C7254E"/>
                <w:sz w:val="20"/>
              </w:rPr>
              <w:t>paymentAmount</w:t>
            </w:r>
          </w:p>
        </w:tc>
        <w:tc>
          <w:tcPr>
            <w:tcW w:type="dxa" w:w="1234"/>
          </w:tcPr>
          <w:p>
            <w:r>
              <w:rPr>
                <w:b/>
                <w:sz w:val="18"/>
              </w:rPr>
            </w:r>
            <w:r>
              <w:rPr>
                <w:b/>
              </w:rPr>
              <w:t xml:space="preserve">Expected </w:t>
            </w:r>
            <w:r>
              <w:rPr>
                <w:rFonts w:ascii="Courier New" w:hAnsi="Courier New"/>
                <w:b/>
                <w:color w:val="C7254E"/>
                <w:sz w:val="20"/>
              </w:rPr>
              <w:t>matchPercentage</w:t>
            </w:r>
          </w:p>
        </w:tc>
        <w:tc>
          <w:tcPr>
            <w:tcW w:type="dxa" w:w="1234"/>
          </w:tcPr>
          <w:p>
            <w:r>
              <w:rPr>
                <w:b/>
                <w:sz w:val="18"/>
              </w:rPr>
            </w:r>
            <w:r>
              <w:rPr>
                <w:b/>
              </w:rPr>
              <w:t xml:space="preserve">Expected </w:t>
            </w:r>
            <w:r>
              <w:rPr>
                <w:rFonts w:ascii="Courier New" w:hAnsi="Courier New"/>
                <w:b/>
                <w:color w:val="C7254E"/>
                <w:sz w:val="20"/>
              </w:rPr>
              <w:t>matchAmount</w:t>
            </w:r>
          </w:p>
        </w:tc>
        <w:tc>
          <w:tcPr>
            <w:tcW w:type="dxa" w:w="1234"/>
          </w:tcPr>
          <w:p>
            <w:r>
              <w:rPr>
                <w:b/>
                <w:sz w:val="18"/>
              </w:rPr>
            </w:r>
            <w:r>
              <w:rPr>
                <w:b/>
              </w:rPr>
              <w:t xml:space="preserve">Expected </w:t>
            </w:r>
            <w:r>
              <w:rPr>
                <w:rFonts w:ascii="Courier New" w:hAnsi="Courier New"/>
                <w:b/>
                <w:color w:val="C7254E"/>
                <w:sz w:val="20"/>
              </w:rPr>
              <w:t>newBalance</w:t>
            </w:r>
          </w:p>
        </w:tc>
      </w:tr>
      <w:tr>
        <w:tc>
          <w:tcPr>
            <w:tcW w:type="dxa" w:w="1234"/>
          </w:tcPr>
          <w:p>
            <w:r>
              <w:rPr>
                <w:sz w:val="18"/>
              </w:rPr>
            </w:r>
            <w:r>
              <w:t>Mid-tier match</w:t>
            </w:r>
          </w:p>
        </w:tc>
        <w:tc>
          <w:tcPr>
            <w:tcW w:type="dxa" w:w="1234"/>
          </w:tcPr>
          <w:p>
            <w:r>
              <w:rPr>
                <w:sz w:val="18"/>
              </w:rPr>
            </w:r>
            <w:r>
              <w:rPr>
                <w:rFonts w:ascii="Courier New" w:hAnsi="Courier New"/>
                <w:color w:val="C7254E"/>
                <w:sz w:val="20"/>
              </w:rPr>
              <w:t>user-1</w:t>
            </w:r>
          </w:p>
        </w:tc>
        <w:tc>
          <w:tcPr>
            <w:tcW w:type="dxa" w:w="1234"/>
          </w:tcPr>
          <w:p>
            <w:r>
              <w:rPr>
                <w:sz w:val="18"/>
              </w:rPr>
            </w:r>
            <w:r>
              <w:rPr>
                <w:rFonts w:ascii="Courier New" w:hAnsi="Courier New"/>
                <w:color w:val="C7254E"/>
                <w:sz w:val="20"/>
              </w:rPr>
              <w:t>100.00</w:t>
            </w:r>
          </w:p>
        </w:tc>
        <w:tc>
          <w:tcPr>
            <w:tcW w:type="dxa" w:w="1234"/>
          </w:tcPr>
          <w:p>
            <w:r>
              <w:rPr>
                <w:sz w:val="18"/>
              </w:rPr>
            </w:r>
            <w:r>
              <w:rPr>
                <w:rFonts w:ascii="Courier New" w:hAnsi="Courier New"/>
                <w:color w:val="C7254E"/>
                <w:sz w:val="20"/>
              </w:rPr>
              <w:t>10.00</w:t>
            </w:r>
          </w:p>
        </w:tc>
        <w:tc>
          <w:tcPr>
            <w:tcW w:type="dxa" w:w="1234"/>
          </w:tcPr>
          <w:p>
            <w:r>
              <w:rPr>
                <w:sz w:val="18"/>
              </w:rPr>
            </w:r>
            <w:r>
              <w:rPr>
                <w:rFonts w:ascii="Courier New" w:hAnsi="Courier New"/>
                <w:color w:val="C7254E"/>
                <w:sz w:val="20"/>
              </w:rPr>
              <w:t>3</w:t>
            </w:r>
          </w:p>
        </w:tc>
        <w:tc>
          <w:tcPr>
            <w:tcW w:type="dxa" w:w="1234"/>
          </w:tcPr>
          <w:p>
            <w:r>
              <w:rPr>
                <w:sz w:val="18"/>
              </w:rPr>
            </w:r>
            <w:r>
              <w:rPr>
                <w:rFonts w:ascii="Courier New" w:hAnsi="Courier New"/>
                <w:color w:val="C7254E"/>
                <w:sz w:val="20"/>
              </w:rPr>
              <w:t>0.30</w:t>
            </w:r>
          </w:p>
        </w:tc>
        <w:tc>
          <w:tcPr>
            <w:tcW w:type="dxa" w:w="1234"/>
          </w:tcPr>
          <w:p>
            <w:r>
              <w:rPr>
                <w:sz w:val="18"/>
              </w:rPr>
            </w:r>
            <w:r>
              <w:rPr>
                <w:rFonts w:ascii="Courier New" w:hAnsi="Courier New"/>
                <w:color w:val="C7254E"/>
                <w:sz w:val="20"/>
              </w:rPr>
              <w:t>89.70</w:t>
            </w:r>
          </w:p>
        </w:tc>
      </w:tr>
      <w:tr>
        <w:tc>
          <w:tcPr>
            <w:tcW w:type="dxa" w:w="1234"/>
          </w:tcPr>
          <w:p>
            <w:r>
              <w:rPr>
                <w:sz w:val="18"/>
              </w:rPr>
            </w:r>
            <w:r>
              <w:t>High-tier match</w:t>
            </w:r>
          </w:p>
        </w:tc>
        <w:tc>
          <w:tcPr>
            <w:tcW w:type="dxa" w:w="1234"/>
          </w:tcPr>
          <w:p>
            <w:r>
              <w:rPr>
                <w:sz w:val="18"/>
              </w:rPr>
            </w:r>
            <w:r>
              <w:rPr>
                <w:rFonts w:ascii="Courier New" w:hAnsi="Courier New"/>
                <w:color w:val="C7254E"/>
                <w:sz w:val="20"/>
              </w:rPr>
              <w:t>user-2</w:t>
            </w:r>
          </w:p>
        </w:tc>
        <w:tc>
          <w:tcPr>
            <w:tcW w:type="dxa" w:w="1234"/>
          </w:tcPr>
          <w:p>
            <w:r>
              <w:rPr>
                <w:sz w:val="18"/>
              </w:rPr>
            </w:r>
            <w:r>
              <w:rPr>
                <w:rFonts w:ascii="Courier New" w:hAnsi="Courier New"/>
                <w:color w:val="C7254E"/>
                <w:sz w:val="20"/>
              </w:rPr>
              <w:t>500.00</w:t>
            </w:r>
          </w:p>
        </w:tc>
        <w:tc>
          <w:tcPr>
            <w:tcW w:type="dxa" w:w="1234"/>
          </w:tcPr>
          <w:p>
            <w:r>
              <w:rPr>
                <w:sz w:val="18"/>
              </w:rPr>
            </w:r>
            <w:r>
              <w:rPr>
                <w:rFonts w:ascii="Courier New" w:hAnsi="Courier New"/>
                <w:color w:val="C7254E"/>
                <w:sz w:val="20"/>
              </w:rPr>
              <w:t>75.00</w:t>
            </w:r>
          </w:p>
        </w:tc>
        <w:tc>
          <w:tcPr>
            <w:tcW w:type="dxa" w:w="1234"/>
          </w:tcPr>
          <w:p>
            <w:r>
              <w:rPr>
                <w:sz w:val="18"/>
              </w:rPr>
            </w:r>
            <w:r>
              <w:rPr>
                <w:rFonts w:ascii="Courier New" w:hAnsi="Courier New"/>
                <w:color w:val="C7254E"/>
                <w:sz w:val="20"/>
              </w:rPr>
              <w:t>5</w:t>
            </w:r>
          </w:p>
        </w:tc>
        <w:tc>
          <w:tcPr>
            <w:tcW w:type="dxa" w:w="1234"/>
          </w:tcPr>
          <w:p>
            <w:r>
              <w:rPr>
                <w:sz w:val="18"/>
              </w:rPr>
            </w:r>
            <w:r>
              <w:rPr>
                <w:rFonts w:ascii="Courier New" w:hAnsi="Courier New"/>
                <w:color w:val="C7254E"/>
                <w:sz w:val="20"/>
              </w:rPr>
              <w:t>3.75</w:t>
            </w:r>
          </w:p>
        </w:tc>
        <w:tc>
          <w:tcPr>
            <w:tcW w:type="dxa" w:w="1234"/>
          </w:tcPr>
          <w:p>
            <w:r>
              <w:rPr>
                <w:sz w:val="18"/>
              </w:rPr>
            </w:r>
            <w:r>
              <w:rPr>
                <w:rFonts w:ascii="Courier New" w:hAnsi="Courier New"/>
                <w:color w:val="C7254E"/>
                <w:sz w:val="20"/>
              </w:rPr>
              <w:t>421.25</w:t>
            </w:r>
          </w:p>
        </w:tc>
      </w:tr>
      <w:tr>
        <w:tc>
          <w:tcPr>
            <w:tcW w:type="dxa" w:w="1234"/>
          </w:tcPr>
          <w:p>
            <w:r>
              <w:rPr>
                <w:sz w:val="18"/>
              </w:rPr>
            </w:r>
            <w:r>
              <w:t>Due date populated</w:t>
            </w:r>
          </w:p>
        </w:tc>
        <w:tc>
          <w:tcPr>
            <w:tcW w:type="dxa" w:w="1234"/>
          </w:tcPr>
          <w:p>
            <w:r>
              <w:rPr>
                <w:sz w:val="18"/>
              </w:rPr>
            </w:r>
            <w:r>
              <w:rPr>
                <w:rFonts w:ascii="Courier New" w:hAnsi="Courier New"/>
                <w:color w:val="C7254E"/>
                <w:sz w:val="20"/>
              </w:rPr>
              <w:t>user-1</w:t>
            </w:r>
          </w:p>
        </w:tc>
        <w:tc>
          <w:tcPr>
            <w:tcW w:type="dxa" w:w="1234"/>
          </w:tcPr>
          <w:p>
            <w:r>
              <w:rPr>
                <w:sz w:val="18"/>
              </w:rPr>
            </w:r>
            <w:r>
              <w:rPr>
                <w:rFonts w:ascii="Courier New" w:hAnsi="Courier New"/>
                <w:color w:val="C7254E"/>
                <w:sz w:val="20"/>
              </w:rPr>
              <w:t>100.00</w:t>
            </w:r>
          </w:p>
        </w:tc>
        <w:tc>
          <w:tcPr>
            <w:tcW w:type="dxa" w:w="1234"/>
          </w:tcPr>
          <w:p>
            <w:r>
              <w:rPr>
                <w:sz w:val="18"/>
              </w:rPr>
            </w:r>
            <w:r>
              <w:rPr>
                <w:rFonts w:ascii="Courier New" w:hAnsi="Courier New"/>
                <w:color w:val="C7254E"/>
                <w:sz w:val="20"/>
              </w:rPr>
              <w:t>10.00</w:t>
            </w:r>
          </w:p>
        </w:tc>
        <w:tc>
          <w:tcPr>
            <w:tcW w:type="dxa" w:w="1234"/>
          </w:tcPr>
          <w:p>
            <w:r>
              <w:rPr>
                <w:sz w:val="18"/>
              </w:rPr>
            </w:r>
            <w:r>
              <w:t>—</w:t>
            </w:r>
          </w:p>
        </w:tc>
        <w:tc>
          <w:tcPr>
            <w:tcW w:type="dxa" w:w="1234"/>
          </w:tcPr>
          <w:p>
            <w:r>
              <w:rPr>
                <w:sz w:val="18"/>
              </w:rPr>
            </w:r>
            <w:r>
              <w:t>—</w:t>
            </w:r>
          </w:p>
        </w:tc>
        <w:tc>
          <w:tcPr>
            <w:tcW w:type="dxa" w:w="1234"/>
          </w:tcPr>
          <w:p>
            <w:r>
              <w:rPr>
                <w:sz w:val="18"/>
              </w:rPr>
            </w:r>
            <w:r>
              <w:rPr>
                <w:rFonts w:ascii="Courier New" w:hAnsi="Courier New"/>
                <w:color w:val="C7254E"/>
                <w:sz w:val="20"/>
              </w:rPr>
              <w:t>nextPaymentDueDate</w:t>
            </w:r>
            <w:r>
              <w:t xml:space="preserve"> is non-null</w:t>
            </w:r>
          </w:p>
        </w:tc>
      </w:tr>
    </w:tbl>
    <w:p/>
    <w:p>
      <w:pPr>
        <w:pStyle w:val="Heading3"/>
      </w:pPr>
      <w:r>
        <w:t>3.2 Error scenarios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rPr>
              <w:t>Scenario</w:t>
            </w:r>
          </w:p>
        </w:tc>
        <w:tc>
          <w:tcPr>
            <w:tcW w:type="dxa" w:w="1728"/>
          </w:tcPr>
          <w:p>
            <w:r>
              <w:rPr>
                <w:b/>
                <w:sz w:val="18"/>
              </w:rPr>
            </w:r>
            <w:r>
              <w:rPr>
                <w:rFonts w:ascii="Courier New" w:hAnsi="Courier New"/>
                <w:b/>
                <w:color w:val="C7254E"/>
                <w:sz w:val="20"/>
              </w:rPr>
              <w:t>userId</w:t>
            </w:r>
          </w:p>
        </w:tc>
        <w:tc>
          <w:tcPr>
            <w:tcW w:type="dxa" w:w="1728"/>
          </w:tcPr>
          <w:p>
            <w:r>
              <w:rPr>
                <w:b/>
                <w:sz w:val="18"/>
              </w:rPr>
            </w:r>
            <w:r>
              <w:rPr>
                <w:rFonts w:ascii="Courier New" w:hAnsi="Courier New"/>
                <w:b/>
                <w:color w:val="C7254E"/>
                <w:sz w:val="20"/>
              </w:rPr>
              <w:t>paymentAmount</w:t>
            </w:r>
          </w:p>
        </w:tc>
        <w:tc>
          <w:tcPr>
            <w:tcW w:type="dxa" w:w="1728"/>
          </w:tcPr>
          <w:p>
            <w:r>
              <w:rPr>
                <w:b/>
                <w:sz w:val="18"/>
              </w:rPr>
            </w:r>
            <w:r>
              <w:rPr>
                <w:b/>
              </w:rPr>
              <w:t>Initial balance</w:t>
            </w:r>
          </w:p>
        </w:tc>
        <w:tc>
          <w:tcPr>
            <w:tcW w:type="dxa" w:w="1728"/>
          </w:tcPr>
          <w:p>
            <w:r>
              <w:rPr>
                <w:b/>
                <w:sz w:val="18"/>
              </w:rPr>
            </w:r>
            <w:r>
              <w:rPr>
                <w:b/>
              </w:rPr>
              <w:t>Expected exception</w:t>
            </w:r>
          </w:p>
        </w:tc>
      </w:tr>
      <w:tr>
        <w:tc>
          <w:tcPr>
            <w:tcW w:type="dxa" w:w="1728"/>
          </w:tcPr>
          <w:p>
            <w:r>
              <w:rPr>
                <w:sz w:val="18"/>
              </w:rPr>
            </w:r>
            <w:r>
              <w:t>Zero amount</w:t>
            </w:r>
          </w:p>
        </w:tc>
        <w:tc>
          <w:tcPr>
            <w:tcW w:type="dxa" w:w="1728"/>
          </w:tcPr>
          <w:p>
            <w:r>
              <w:rPr>
                <w:sz w:val="18"/>
              </w:rPr>
            </w:r>
            <w:r>
              <w:rPr>
                <w:rFonts w:ascii="Courier New" w:hAnsi="Courier New"/>
                <w:color w:val="C7254E"/>
                <w:sz w:val="20"/>
              </w:rPr>
              <w:t>user-1</w:t>
            </w:r>
          </w:p>
        </w:tc>
        <w:tc>
          <w:tcPr>
            <w:tcW w:type="dxa" w:w="1728"/>
          </w:tcPr>
          <w:p>
            <w:r>
              <w:rPr>
                <w:sz w:val="18"/>
              </w:rPr>
            </w:r>
            <w:r>
              <w:rPr>
                <w:rFonts w:ascii="Courier New" w:hAnsi="Courier New"/>
                <w:color w:val="C7254E"/>
                <w:sz w:val="20"/>
              </w:rPr>
              <w:t>0.00</w:t>
            </w:r>
          </w:p>
        </w:tc>
        <w:tc>
          <w:tcPr>
            <w:tcW w:type="dxa" w:w="1728"/>
          </w:tcPr>
          <w:p>
            <w:r>
              <w:rPr>
                <w:sz w:val="18"/>
              </w:rPr>
            </w:r>
            <w:r>
              <w:t>—</w:t>
            </w:r>
          </w:p>
        </w:tc>
        <w:tc>
          <w:tcPr>
            <w:tcW w:type="dxa" w:w="1728"/>
          </w:tcPr>
          <w:p>
            <w:r>
              <w:rPr>
                <w:sz w:val="18"/>
              </w:rPr>
            </w:r>
            <w:r>
              <w:rPr>
                <w:rFonts w:ascii="Courier New" w:hAnsi="Courier New"/>
                <w:color w:val="C7254E"/>
                <w:sz w:val="20"/>
              </w:rPr>
              <w:t>InvalidPaymentAmountException</w:t>
            </w:r>
          </w:p>
        </w:tc>
      </w:tr>
      <w:tr>
        <w:tc>
          <w:tcPr>
            <w:tcW w:type="dxa" w:w="1728"/>
          </w:tcPr>
          <w:p>
            <w:r>
              <w:rPr>
                <w:sz w:val="18"/>
              </w:rPr>
            </w:r>
            <w:r>
              <w:t>Negative amount</w:t>
            </w:r>
          </w:p>
        </w:tc>
        <w:tc>
          <w:tcPr>
            <w:tcW w:type="dxa" w:w="1728"/>
          </w:tcPr>
          <w:p>
            <w:r>
              <w:rPr>
                <w:sz w:val="18"/>
              </w:rPr>
            </w:r>
            <w:r>
              <w:rPr>
                <w:rFonts w:ascii="Courier New" w:hAnsi="Courier New"/>
                <w:color w:val="C7254E"/>
                <w:sz w:val="20"/>
              </w:rPr>
              <w:t>user-1</w:t>
            </w:r>
          </w:p>
        </w:tc>
        <w:tc>
          <w:tcPr>
            <w:tcW w:type="dxa" w:w="1728"/>
          </w:tcPr>
          <w:p>
            <w:r>
              <w:rPr>
                <w:sz w:val="18"/>
              </w:rPr>
            </w:r>
            <w:r>
              <w:rPr>
                <w:rFonts w:ascii="Courier New" w:hAnsi="Courier New"/>
                <w:color w:val="C7254E"/>
                <w:sz w:val="20"/>
              </w:rPr>
              <w:t>-5.00</w:t>
            </w:r>
          </w:p>
        </w:tc>
        <w:tc>
          <w:tcPr>
            <w:tcW w:type="dxa" w:w="1728"/>
          </w:tcPr>
          <w:p>
            <w:r>
              <w:rPr>
                <w:sz w:val="18"/>
              </w:rPr>
            </w:r>
            <w:r>
              <w:t>—</w:t>
            </w:r>
          </w:p>
        </w:tc>
        <w:tc>
          <w:tcPr>
            <w:tcW w:type="dxa" w:w="1728"/>
          </w:tcPr>
          <w:p>
            <w:r>
              <w:rPr>
                <w:sz w:val="18"/>
              </w:rPr>
            </w:r>
            <w:r>
              <w:rPr>
                <w:rFonts w:ascii="Courier New" w:hAnsi="Courier New"/>
                <w:color w:val="C7254E"/>
                <w:sz w:val="20"/>
              </w:rPr>
              <w:t>InvalidPaymentAmountException</w:t>
            </w:r>
          </w:p>
        </w:tc>
      </w:tr>
      <w:tr>
        <w:tc>
          <w:tcPr>
            <w:tcW w:type="dxa" w:w="1728"/>
          </w:tcPr>
          <w:p>
            <w:r>
              <w:rPr>
                <w:sz w:val="18"/>
              </w:rPr>
            </w:r>
            <w:r>
              <w:t>Unknown userId</w:t>
            </w:r>
          </w:p>
        </w:tc>
        <w:tc>
          <w:tcPr>
            <w:tcW w:type="dxa" w:w="1728"/>
          </w:tcPr>
          <w:p>
            <w:r>
              <w:rPr>
                <w:sz w:val="18"/>
              </w:rPr>
            </w:r>
            <w:r>
              <w:rPr>
                <w:rFonts w:ascii="Courier New" w:hAnsi="Courier New"/>
                <w:color w:val="C7254E"/>
                <w:sz w:val="20"/>
              </w:rPr>
              <w:t>unknown</w:t>
            </w:r>
          </w:p>
        </w:tc>
        <w:tc>
          <w:tcPr>
            <w:tcW w:type="dxa" w:w="1728"/>
          </w:tcPr>
          <w:p>
            <w:r>
              <w:rPr>
                <w:sz w:val="18"/>
              </w:rPr>
            </w:r>
            <w:r>
              <w:rPr>
                <w:rFonts w:ascii="Courier New" w:hAnsi="Courier New"/>
                <w:color w:val="C7254E"/>
                <w:sz w:val="20"/>
              </w:rPr>
              <w:t>10.00</w:t>
            </w:r>
          </w:p>
        </w:tc>
        <w:tc>
          <w:tcPr>
            <w:tcW w:type="dxa" w:w="1728"/>
          </w:tcPr>
          <w:p>
            <w:r>
              <w:rPr>
                <w:sz w:val="18"/>
              </w:rPr>
            </w:r>
            <w:r>
              <w:t>—</w:t>
            </w:r>
          </w:p>
        </w:tc>
        <w:tc>
          <w:tcPr>
            <w:tcW w:type="dxa" w:w="1728"/>
          </w:tcPr>
          <w:p>
            <w:r>
              <w:rPr>
                <w:sz w:val="18"/>
              </w:rPr>
            </w:r>
            <w:r>
              <w:rPr>
                <w:rFonts w:ascii="Courier New" w:hAnsi="Courier New"/>
                <w:color w:val="C7254E"/>
                <w:sz w:val="20"/>
              </w:rPr>
              <w:t>AccountNotFoundException</w:t>
            </w:r>
            <w:r>
              <w:t xml:space="preserve"> (message contains </w:t>
            </w:r>
            <w:r>
              <w:rPr>
                <w:rFonts w:ascii="Courier New" w:hAnsi="Courier New"/>
                <w:color w:val="C7254E"/>
                <w:sz w:val="20"/>
              </w:rPr>
              <w:t>"unknown"</w:t>
            </w:r>
            <w:r>
              <w:t>)</w:t>
            </w:r>
          </w:p>
        </w:tc>
      </w:tr>
      <w:tr>
        <w:tc>
          <w:tcPr>
            <w:tcW w:type="dxa" w:w="1728"/>
          </w:tcPr>
          <w:p>
            <w:r>
              <w:rPr>
                <w:sz w:val="18"/>
              </w:rPr>
            </w:r>
            <w:r>
              <w:t>Insufficient balance</w:t>
            </w:r>
          </w:p>
        </w:tc>
        <w:tc>
          <w:tcPr>
            <w:tcW w:type="dxa" w:w="1728"/>
          </w:tcPr>
          <w:p>
            <w:r>
              <w:rPr>
                <w:sz w:val="18"/>
              </w:rPr>
            </w:r>
            <w:r>
              <w:rPr>
                <w:rFonts w:ascii="Courier New" w:hAnsi="Courier New"/>
                <w:color w:val="C7254E"/>
                <w:sz w:val="20"/>
              </w:rPr>
              <w:t>user-1</w:t>
            </w:r>
          </w:p>
        </w:tc>
        <w:tc>
          <w:tcPr>
            <w:tcW w:type="dxa" w:w="1728"/>
          </w:tcPr>
          <w:p>
            <w:r>
              <w:rPr>
                <w:sz w:val="18"/>
              </w:rPr>
            </w:r>
            <w:r>
              <w:rPr>
                <w:rFonts w:ascii="Courier New" w:hAnsi="Courier New"/>
                <w:color w:val="C7254E"/>
                <w:sz w:val="20"/>
              </w:rPr>
              <w:t>100.00</w:t>
            </w:r>
          </w:p>
        </w:tc>
        <w:tc>
          <w:tcPr>
            <w:tcW w:type="dxa" w:w="1728"/>
          </w:tcPr>
          <w:p>
            <w:r>
              <w:rPr>
                <w:sz w:val="18"/>
              </w:rPr>
            </w:r>
            <w:r>
              <w:rPr>
                <w:rFonts w:ascii="Courier New" w:hAnsi="Courier New"/>
                <w:color w:val="C7254E"/>
                <w:sz w:val="20"/>
              </w:rPr>
              <w:t>50.00</w:t>
            </w:r>
          </w:p>
        </w:tc>
        <w:tc>
          <w:tcPr>
            <w:tcW w:type="dxa" w:w="1728"/>
          </w:tcPr>
          <w:p>
            <w:r>
              <w:rPr>
                <w:sz w:val="18"/>
              </w:rPr>
            </w:r>
            <w:r>
              <w:rPr>
                <w:rFonts w:ascii="Courier New" w:hAnsi="Courier New"/>
                <w:color w:val="C7254E"/>
                <w:sz w:val="20"/>
              </w:rPr>
              <w:t>InsufficientBalanceException</w:t>
            </w:r>
            <w:r>
              <w:t xml:space="preserve"> (payment </w:t>
            </w:r>
            <w:r>
              <w:rPr>
                <w:rFonts w:ascii="Courier New" w:hAnsi="Courier New"/>
                <w:color w:val="C7254E"/>
                <w:sz w:val="20"/>
              </w:rPr>
              <w:t>100.00</w:t>
            </w:r>
            <w:r>
              <w:t xml:space="preserve"> + match </w:t>
            </w:r>
            <w:r>
              <w:rPr>
                <w:rFonts w:ascii="Courier New" w:hAnsi="Courier New"/>
                <w:color w:val="C7254E"/>
                <w:sz w:val="20"/>
              </w:rPr>
              <w:t>5.00</w:t>
            </w:r>
            <w:r>
              <w:t xml:space="preserve"> &gt; balance </w:t>
            </w:r>
            <w:r>
              <w:rPr>
                <w:rFonts w:ascii="Courier New" w:hAnsi="Courier New"/>
                <w:color w:val="C7254E"/>
                <w:sz w:val="20"/>
              </w:rPr>
              <w:t>50.00</w:t>
            </w:r>
            <w:r>
              <w:t>)</w:t>
            </w:r>
          </w:p>
        </w:tc>
      </w:tr>
      <w:tr>
        <w:tc>
          <w:tcPr>
            <w:tcW w:type="dxa" w:w="1728"/>
          </w:tcPr>
          <w:p>
            <w:r>
              <w:rPr>
                <w:sz w:val="18"/>
              </w:rPr>
            </w:r>
            <w:r>
              <w:t>Exact balance (boundary)</w:t>
            </w:r>
          </w:p>
        </w:tc>
        <w:tc>
          <w:tcPr>
            <w:tcW w:type="dxa" w:w="1728"/>
          </w:tcPr>
          <w:p>
            <w:r>
              <w:rPr>
                <w:sz w:val="18"/>
              </w:rPr>
            </w:r>
            <w:r>
              <w:rPr>
                <w:rFonts w:ascii="Courier New" w:hAnsi="Courier New"/>
                <w:color w:val="C7254E"/>
                <w:sz w:val="20"/>
              </w:rPr>
              <w:t>user-1</w:t>
            </w:r>
          </w:p>
        </w:tc>
        <w:tc>
          <w:tcPr>
            <w:tcW w:type="dxa" w:w="1728"/>
          </w:tcPr>
          <w:p>
            <w:r>
              <w:rPr>
                <w:sz w:val="18"/>
              </w:rPr>
            </w:r>
            <w:r>
              <w:rPr>
                <w:rFonts w:ascii="Courier New" w:hAnsi="Courier New"/>
                <w:color w:val="C7254E"/>
                <w:sz w:val="20"/>
              </w:rPr>
              <w:t>95.24</w:t>
            </w:r>
          </w:p>
        </w:tc>
        <w:tc>
          <w:tcPr>
            <w:tcW w:type="dxa" w:w="1728"/>
          </w:tcPr>
          <w:p>
            <w:r>
              <w:rPr>
                <w:sz w:val="18"/>
              </w:rPr>
            </w:r>
            <w:r>
              <w:rPr>
                <w:rFonts w:ascii="Courier New" w:hAnsi="Courier New"/>
                <w:color w:val="C7254E"/>
                <w:sz w:val="20"/>
              </w:rPr>
              <w:t>100.00</w:t>
            </w:r>
          </w:p>
        </w:tc>
        <w:tc>
          <w:tcPr>
            <w:tcW w:type="dxa" w:w="1728"/>
          </w:tcPr>
          <w:p>
            <w:r>
              <w:rPr>
                <w:sz w:val="18"/>
              </w:rPr>
            </w:r>
            <w:r>
              <w:t xml:space="preserve">Succeeds — payment </w:t>
            </w:r>
            <w:r>
              <w:rPr>
                <w:rFonts w:ascii="Courier New" w:hAnsi="Courier New"/>
                <w:color w:val="C7254E"/>
                <w:sz w:val="20"/>
              </w:rPr>
              <w:t>95.24</w:t>
            </w:r>
            <w:r>
              <w:t xml:space="preserve"> + match </w:t>
            </w:r>
            <w:r>
              <w:rPr>
                <w:rFonts w:ascii="Courier New" w:hAnsi="Courier New"/>
                <w:color w:val="C7254E"/>
                <w:sz w:val="20"/>
              </w:rPr>
              <w:t>4.76</w:t>
            </w:r>
            <w:r>
              <w:t xml:space="preserve"> = </w:t>
            </w:r>
            <w:r>
              <w:rPr>
                <w:rFonts w:ascii="Courier New" w:hAnsi="Courier New"/>
                <w:color w:val="C7254E"/>
                <w:sz w:val="20"/>
              </w:rPr>
              <w:t>100.00</w:t>
            </w:r>
            <w:r>
              <w:t xml:space="preserve"> exactly; </w:t>
            </w:r>
            <w:r>
              <w:rPr>
                <w:rFonts w:ascii="Courier New" w:hAnsi="Courier New"/>
                <w:color w:val="C7254E"/>
                <w:sz w:val="20"/>
              </w:rPr>
              <w:t>newBalance = 0.00</w:t>
            </w:r>
          </w:p>
        </w:tc>
      </w:tr>
    </w:tbl>
    <w:p/>
    <w:p>
      <w:pPr>
        <w:pBdr>
          <w:bottom w:val="single" w:sz="6" w:space="1" w:color="999999"/>
        </w:pBdr>
      </w:pPr>
    </w:p>
    <w:p>
      <w:pPr>
        <w:pStyle w:val="Heading2"/>
      </w:pPr>
      <w:r>
        <w:t xml:space="preserve">4. Integration Tests — </w:t>
      </w:r>
      <w:r>
        <w:rPr>
          <w:rFonts w:ascii="Courier New" w:hAnsi="Courier New"/>
          <w:color w:val="C7254E"/>
          <w:sz w:val="20"/>
        </w:rPr>
        <w:t>PaymentControllerIntegrationTest</w:t>
      </w:r>
    </w:p>
    <w:p>
      <w:pPr/>
      <w:r>
        <w:t>Full Spring Boot context with embedded Redis (port 6381).</w:t>
      </w:r>
    </w:p>
    <w:p>
      <w:pPr/>
      <w:r>
        <w:rPr>
          <w:b/>
        </w:rPr>
        <w:t>Seeded accounts before each test: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rFonts w:ascii="Courier New" w:hAnsi="Courier New"/>
                <w:b/>
                <w:color w:val="C7254E"/>
                <w:sz w:val="20"/>
              </w:rPr>
              <w:t>userId</w:t>
            </w:r>
          </w:p>
        </w:tc>
        <w:tc>
          <w:tcPr>
            <w:tcW w:type="dxa" w:w="4320"/>
          </w:tcPr>
          <w:p>
            <w:r>
              <w:rPr>
                <w:b/>
                <w:sz w:val="18"/>
              </w:rPr>
            </w:r>
            <w:r>
              <w:rPr>
                <w:b/>
              </w:rPr>
              <w:t>Balance</w:t>
            </w:r>
          </w:p>
        </w:tc>
      </w:tr>
      <w:tr>
        <w:tc>
          <w:tcPr>
            <w:tcW w:type="dxa" w:w="4320"/>
          </w:tcPr>
          <w:p>
            <w:r>
              <w:rPr>
                <w:sz w:val="18"/>
              </w:rPr>
            </w:r>
            <w:r>
              <w:rPr>
                <w:rFonts w:ascii="Courier New" w:hAnsi="Courier New"/>
                <w:color w:val="C7254E"/>
                <w:sz w:val="20"/>
              </w:rPr>
              <w:t>user-001</w:t>
            </w:r>
          </w:p>
        </w:tc>
        <w:tc>
          <w:tcPr>
            <w:tcW w:type="dxa" w:w="4320"/>
          </w:tcPr>
          <w:p>
            <w:r>
              <w:rPr>
                <w:sz w:val="18"/>
              </w:rPr>
            </w:r>
            <w:r>
              <w:rPr>
                <w:rFonts w:ascii="Courier New" w:hAnsi="Courier New"/>
                <w:color w:val="C7254E"/>
                <w:sz w:val="20"/>
              </w:rPr>
              <w:t>100.00</w:t>
            </w:r>
          </w:p>
        </w:tc>
      </w:tr>
      <w:tr>
        <w:tc>
          <w:tcPr>
            <w:tcW w:type="dxa" w:w="4320"/>
          </w:tcPr>
          <w:p>
            <w:r>
              <w:rPr>
                <w:sz w:val="18"/>
              </w:rPr>
            </w:r>
            <w:r>
              <w:rPr>
                <w:rFonts w:ascii="Courier New" w:hAnsi="Courier New"/>
                <w:color w:val="C7254E"/>
                <w:sz w:val="20"/>
              </w:rPr>
              <w:t>user-002</w:t>
            </w:r>
          </w:p>
        </w:tc>
        <w:tc>
          <w:tcPr>
            <w:tcW w:type="dxa" w:w="4320"/>
          </w:tcPr>
          <w:p>
            <w:r>
              <w:rPr>
                <w:sz w:val="18"/>
              </w:rPr>
            </w:r>
            <w:r>
              <w:rPr>
                <w:rFonts w:ascii="Courier New" w:hAnsi="Courier New"/>
                <w:color w:val="C7254E"/>
                <w:sz w:val="20"/>
              </w:rPr>
              <w:t>500.00</w:t>
            </w:r>
          </w:p>
        </w:tc>
      </w:tr>
      <w:tr>
        <w:tc>
          <w:tcPr>
            <w:tcW w:type="dxa" w:w="4320"/>
          </w:tcPr>
          <w:p>
            <w:r>
              <w:rPr>
                <w:sz w:val="18"/>
              </w:rPr>
            </w:r>
            <w:r>
              <w:rPr>
                <w:rFonts w:ascii="Courier New" w:hAnsi="Courier New"/>
                <w:color w:val="C7254E"/>
                <w:sz w:val="20"/>
              </w:rPr>
              <w:t>user-low</w:t>
            </w:r>
          </w:p>
        </w:tc>
        <w:tc>
          <w:tcPr>
            <w:tcW w:type="dxa" w:w="4320"/>
          </w:tcPr>
          <w:p>
            <w:r>
              <w:rPr>
                <w:sz w:val="18"/>
              </w:rPr>
            </w:r>
            <w:r>
              <w:rPr>
                <w:rFonts w:ascii="Courier New" w:hAnsi="Courier New"/>
                <w:color w:val="C7254E"/>
                <w:sz w:val="20"/>
              </w:rPr>
              <w:t>50.00</w:t>
            </w:r>
          </w:p>
        </w:tc>
      </w:tr>
    </w:tbl>
    <w:p/>
    <w:p>
      <w:pPr>
        <w:pStyle w:val="Heading3"/>
      </w:pPr>
      <w:r>
        <w:t xml:space="preserve">4.1 </w:t>
      </w:r>
      <w:r>
        <w:rPr>
          <w:rFonts w:ascii="Courier New" w:hAnsi="Courier New"/>
          <w:color w:val="C7254E"/>
          <w:sz w:val="20"/>
        </w:rPr>
        <w:t>POST /one-time-payment</w:t>
      </w:r>
      <w:r>
        <w:t xml:space="preserve"> — happy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Scenario</w:t>
            </w:r>
          </w:p>
        </w:tc>
        <w:tc>
          <w:tcPr>
            <w:tcW w:type="dxa" w:w="2160"/>
          </w:tcPr>
          <w:p>
            <w:r>
              <w:rPr>
                <w:b/>
                <w:sz w:val="18"/>
              </w:rPr>
            </w:r>
            <w:r>
              <w:rPr>
                <w:b/>
              </w:rPr>
              <w:t>Request</w:t>
            </w:r>
          </w:p>
        </w:tc>
        <w:tc>
          <w:tcPr>
            <w:tcW w:type="dxa" w:w="2160"/>
          </w:tcPr>
          <w:p>
            <w:r>
              <w:rPr>
                <w:b/>
                <w:sz w:val="18"/>
              </w:rPr>
            </w:r>
            <w:r>
              <w:rPr>
                <w:b/>
              </w:rPr>
              <w:t>Expected status</w:t>
            </w:r>
          </w:p>
        </w:tc>
        <w:tc>
          <w:tcPr>
            <w:tcW w:type="dxa" w:w="2160"/>
          </w:tcPr>
          <w:p>
            <w:r>
              <w:rPr>
                <w:b/>
                <w:sz w:val="18"/>
              </w:rPr>
            </w:r>
            <w:r>
              <w:rPr>
                <w:b/>
              </w:rPr>
              <w:t xml:space="preserve">Expected </w:t>
            </w:r>
            <w:r>
              <w:rPr>
                <w:rFonts w:ascii="Courier New" w:hAnsi="Courier New"/>
                <w:b/>
                <w:color w:val="C7254E"/>
                <w:sz w:val="20"/>
              </w:rPr>
              <w:t>newBalance</w:t>
            </w:r>
          </w:p>
        </w:tc>
      </w:tr>
      <w:tr>
        <w:tc>
          <w:tcPr>
            <w:tcW w:type="dxa" w:w="2160"/>
          </w:tcPr>
          <w:p>
            <w:r>
              <w:rPr>
                <w:sz w:val="18"/>
              </w:rPr>
            </w:r>
            <w:r>
              <w:t>Low-tier match</w:t>
            </w:r>
          </w:p>
        </w:tc>
        <w:tc>
          <w:tcPr>
            <w:tcW w:type="dxa" w:w="2160"/>
          </w:tcPr>
          <w:p>
            <w:r>
              <w:rPr>
                <w:sz w:val="18"/>
              </w:rPr>
            </w:r>
            <w:r>
              <w:rPr>
                <w:rFonts w:ascii="Courier New" w:hAnsi="Courier New"/>
                <w:color w:val="C7254E"/>
                <w:sz w:val="20"/>
              </w:rPr>
              <w:t>userId: user-low</w:t>
            </w:r>
            <w:r>
              <w:t xml:space="preserve">, </w:t>
            </w:r>
            <w:r>
              <w:rPr>
                <w:rFonts w:ascii="Courier New" w:hAnsi="Courier New"/>
                <w:color w:val="C7254E"/>
                <w:sz w:val="20"/>
              </w:rPr>
              <w:t>paymentAmount: 5.00</w:t>
            </w:r>
          </w:p>
        </w:tc>
        <w:tc>
          <w:tcPr>
            <w:tcW w:type="dxa" w:w="2160"/>
          </w:tcPr>
          <w:p>
            <w:r>
              <w:rPr>
                <w:sz w:val="18"/>
              </w:rPr>
            </w:r>
            <w:r>
              <w:rPr>
                <w:rFonts w:ascii="Courier New" w:hAnsi="Courier New"/>
                <w:color w:val="C7254E"/>
                <w:sz w:val="20"/>
              </w:rPr>
              <w:t>200 OK</w:t>
            </w:r>
          </w:p>
        </w:tc>
        <w:tc>
          <w:tcPr>
            <w:tcW w:type="dxa" w:w="2160"/>
          </w:tcPr>
          <w:p>
            <w:r>
              <w:rPr>
                <w:sz w:val="18"/>
              </w:rPr>
            </w:r>
            <w:r>
              <w:rPr>
                <w:rFonts w:ascii="Courier New" w:hAnsi="Courier New"/>
                <w:color w:val="C7254E"/>
                <w:sz w:val="20"/>
              </w:rPr>
              <w:t>44.95</w:t>
            </w:r>
          </w:p>
        </w:tc>
      </w:tr>
      <w:tr>
        <w:tc>
          <w:tcPr>
            <w:tcW w:type="dxa" w:w="2160"/>
          </w:tcPr>
          <w:p>
            <w:r>
              <w:rPr>
                <w:sz w:val="18"/>
              </w:rPr>
            </w:r>
            <w:r>
              <w:t>Mid-tier match</w:t>
            </w:r>
          </w:p>
        </w:tc>
        <w:tc>
          <w:tcPr>
            <w:tcW w:type="dxa" w:w="2160"/>
          </w:tcPr>
          <w:p>
            <w:r>
              <w:rPr>
                <w:sz w:val="18"/>
              </w:rPr>
            </w:r>
            <w:r>
              <w:rPr>
                <w:rFonts w:ascii="Courier New" w:hAnsi="Courier New"/>
                <w:color w:val="C7254E"/>
                <w:sz w:val="20"/>
              </w:rPr>
              <w:t>userId: user-001</w:t>
            </w:r>
            <w:r>
              <w:t xml:space="preserve">, </w:t>
            </w:r>
            <w:r>
              <w:rPr>
                <w:rFonts w:ascii="Courier New" w:hAnsi="Courier New"/>
                <w:color w:val="C7254E"/>
                <w:sz w:val="20"/>
              </w:rPr>
              <w:t>paymentAmount: 10.00</w:t>
            </w:r>
          </w:p>
        </w:tc>
        <w:tc>
          <w:tcPr>
            <w:tcW w:type="dxa" w:w="2160"/>
          </w:tcPr>
          <w:p>
            <w:r>
              <w:rPr>
                <w:sz w:val="18"/>
              </w:rPr>
            </w:r>
            <w:r>
              <w:rPr>
                <w:rFonts w:ascii="Courier New" w:hAnsi="Courier New"/>
                <w:color w:val="C7254E"/>
                <w:sz w:val="20"/>
              </w:rPr>
              <w:t>200 OK</w:t>
            </w:r>
          </w:p>
        </w:tc>
        <w:tc>
          <w:tcPr>
            <w:tcW w:type="dxa" w:w="2160"/>
          </w:tcPr>
          <w:p>
            <w:r>
              <w:rPr>
                <w:sz w:val="18"/>
              </w:rPr>
            </w:r>
            <w:r>
              <w:rPr>
                <w:rFonts w:ascii="Courier New" w:hAnsi="Courier New"/>
                <w:color w:val="C7254E"/>
                <w:sz w:val="20"/>
              </w:rPr>
              <w:t>89.70</w:t>
            </w:r>
          </w:p>
        </w:tc>
      </w:tr>
      <w:tr>
        <w:tc>
          <w:tcPr>
            <w:tcW w:type="dxa" w:w="2160"/>
          </w:tcPr>
          <w:p>
            <w:r>
              <w:rPr>
                <w:sz w:val="18"/>
              </w:rPr>
            </w:r>
            <w:r>
              <w:t>High-tier match</w:t>
            </w:r>
          </w:p>
        </w:tc>
        <w:tc>
          <w:tcPr>
            <w:tcW w:type="dxa" w:w="2160"/>
          </w:tcPr>
          <w:p>
            <w:r>
              <w:rPr>
                <w:sz w:val="18"/>
              </w:rPr>
            </w:r>
            <w:r>
              <w:rPr>
                <w:rFonts w:ascii="Courier New" w:hAnsi="Courier New"/>
                <w:color w:val="C7254E"/>
                <w:sz w:val="20"/>
              </w:rPr>
              <w:t>userId: user-002</w:t>
            </w:r>
            <w:r>
              <w:t xml:space="preserve">, </w:t>
            </w:r>
            <w:r>
              <w:rPr>
                <w:rFonts w:ascii="Courier New" w:hAnsi="Courier New"/>
                <w:color w:val="C7254E"/>
                <w:sz w:val="20"/>
              </w:rPr>
              <w:t>paymentAmount: 75.00</w:t>
            </w:r>
          </w:p>
        </w:tc>
        <w:tc>
          <w:tcPr>
            <w:tcW w:type="dxa" w:w="2160"/>
          </w:tcPr>
          <w:p>
            <w:r>
              <w:rPr>
                <w:sz w:val="18"/>
              </w:rPr>
            </w:r>
            <w:r>
              <w:rPr>
                <w:rFonts w:ascii="Courier New" w:hAnsi="Courier New"/>
                <w:color w:val="C7254E"/>
                <w:sz w:val="20"/>
              </w:rPr>
              <w:t>200 OK</w:t>
            </w:r>
          </w:p>
        </w:tc>
        <w:tc>
          <w:tcPr>
            <w:tcW w:type="dxa" w:w="2160"/>
          </w:tcPr>
          <w:p>
            <w:r>
              <w:rPr>
                <w:sz w:val="18"/>
              </w:rPr>
            </w:r>
            <w:r>
              <w:rPr>
                <w:rFonts w:ascii="Courier New" w:hAnsi="Courier New"/>
                <w:color w:val="C7254E"/>
                <w:sz w:val="20"/>
              </w:rPr>
              <w:t>421.25</w:t>
            </w:r>
          </w:p>
        </w:tc>
      </w:tr>
      <w:tr>
        <w:tc>
          <w:tcPr>
            <w:tcW w:type="dxa" w:w="2160"/>
          </w:tcPr>
          <w:p>
            <w:r>
              <w:rPr>
                <w:sz w:val="18"/>
              </w:rPr>
            </w:r>
            <w:r>
              <w:t>Response shape (no internal fields)</w:t>
            </w:r>
          </w:p>
        </w:tc>
        <w:tc>
          <w:tcPr>
            <w:tcW w:type="dxa" w:w="2160"/>
          </w:tcPr>
          <w:p>
            <w:r>
              <w:rPr>
                <w:sz w:val="18"/>
              </w:rPr>
            </w:r>
            <w:r>
              <w:rPr>
                <w:rFonts w:ascii="Courier New" w:hAnsi="Courier New"/>
                <w:color w:val="C7254E"/>
                <w:sz w:val="20"/>
              </w:rPr>
              <w:t>userId: user-001</w:t>
            </w:r>
            <w:r>
              <w:t xml:space="preserve">, </w:t>
            </w:r>
            <w:r>
              <w:rPr>
                <w:rFonts w:ascii="Courier New" w:hAnsi="Courier New"/>
                <w:color w:val="C7254E"/>
                <w:sz w:val="20"/>
              </w:rPr>
              <w:t>paymentAmount: 10.00</w:t>
            </w:r>
          </w:p>
        </w:tc>
        <w:tc>
          <w:tcPr>
            <w:tcW w:type="dxa" w:w="2160"/>
          </w:tcPr>
          <w:p>
            <w:r>
              <w:rPr>
                <w:sz w:val="18"/>
              </w:rPr>
            </w:r>
            <w:r>
              <w:rPr>
                <w:rFonts w:ascii="Courier New" w:hAnsi="Courier New"/>
                <w:color w:val="C7254E"/>
                <w:sz w:val="20"/>
              </w:rPr>
              <w:t>200 OK</w:t>
            </w:r>
          </w:p>
        </w:tc>
        <w:tc>
          <w:tcPr>
            <w:tcW w:type="dxa" w:w="2160"/>
          </w:tcPr>
          <w:p>
            <w:r>
              <w:rPr>
                <w:sz w:val="18"/>
              </w:rPr>
            </w:r>
            <w:r>
              <w:rPr>
                <w:rFonts w:ascii="Courier New" w:hAnsi="Courier New"/>
                <w:color w:val="C7254E"/>
                <w:sz w:val="20"/>
              </w:rPr>
              <w:t>nextPaymentDueDate</w:t>
            </w:r>
            <w:r>
              <w:t xml:space="preserve"> present; </w:t>
            </w:r>
            <w:r>
              <w:rPr>
                <w:rFonts w:ascii="Courier New" w:hAnsi="Courier New"/>
                <w:color w:val="C7254E"/>
                <w:sz w:val="20"/>
              </w:rPr>
              <w:t>matchPercentage</w:t>
            </w:r>
            <w:r>
              <w:t xml:space="preserve">, </w:t>
            </w:r>
            <w:r>
              <w:rPr>
                <w:rFonts w:ascii="Courier New" w:hAnsi="Courier New"/>
                <w:color w:val="C7254E"/>
                <w:sz w:val="20"/>
              </w:rPr>
              <w:t>previousBalance</w:t>
            </w:r>
            <w:r>
              <w:t xml:space="preserve">, </w:t>
            </w:r>
            <w:r>
              <w:rPr>
                <w:rFonts w:ascii="Courier New" w:hAnsi="Courier New"/>
                <w:color w:val="C7254E"/>
                <w:sz w:val="20"/>
              </w:rPr>
              <w:t>userId</w:t>
            </w:r>
            <w:r>
              <w:t xml:space="preserve"> absent</w:t>
            </w:r>
          </w:p>
        </w:tc>
      </w:tr>
    </w:tbl>
    <w:p/>
    <w:p>
      <w:pPr>
        <w:pStyle w:val="Heading3"/>
      </w:pPr>
      <w:r>
        <w:t xml:space="preserve">4.2 </w:t>
      </w:r>
      <w:r>
        <w:rPr>
          <w:rFonts w:ascii="Courier New" w:hAnsi="Courier New"/>
          <w:color w:val="C7254E"/>
          <w:sz w:val="20"/>
        </w:rPr>
        <w:t>POST /one-time-payment</w:t>
      </w:r>
      <w:r>
        <w:t xml:space="preserve"> — validation failures (400)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Scenario</w:t>
            </w:r>
          </w:p>
        </w:tc>
        <w:tc>
          <w:tcPr>
            <w:tcW w:type="dxa" w:w="2160"/>
          </w:tcPr>
          <w:p>
            <w:r>
              <w:rPr>
                <w:b/>
                <w:sz w:val="18"/>
              </w:rPr>
            </w:r>
            <w:r>
              <w:rPr>
                <w:b/>
              </w:rPr>
              <w:t>Request</w:t>
            </w:r>
          </w:p>
        </w:tc>
        <w:tc>
          <w:tcPr>
            <w:tcW w:type="dxa" w:w="2160"/>
          </w:tcPr>
          <w:p>
            <w:r>
              <w:rPr>
                <w:b/>
                <w:sz w:val="18"/>
              </w:rPr>
            </w:r>
            <w:r>
              <w:rPr>
                <w:b/>
              </w:rPr>
              <w:t>Expected status</w:t>
            </w:r>
          </w:p>
        </w:tc>
        <w:tc>
          <w:tcPr>
            <w:tcW w:type="dxa" w:w="2160"/>
          </w:tcPr>
          <w:p>
            <w:r>
              <w:rPr>
                <w:b/>
                <w:sz w:val="18"/>
              </w:rPr>
            </w:r>
            <w:r>
              <w:rPr>
                <w:b/>
              </w:rPr>
              <w:t>Notes</w:t>
            </w:r>
          </w:p>
        </w:tc>
      </w:tr>
      <w:tr>
        <w:tc>
          <w:tcPr>
            <w:tcW w:type="dxa" w:w="2160"/>
          </w:tcPr>
          <w:p>
            <w:r>
              <w:rPr>
                <w:sz w:val="18"/>
              </w:rPr>
            </w:r>
            <w:r>
              <w:t>Zero payment amount</w:t>
            </w:r>
          </w:p>
        </w:tc>
        <w:tc>
          <w:tcPr>
            <w:tcW w:type="dxa" w:w="2160"/>
          </w:tcPr>
          <w:p>
            <w:r>
              <w:rPr>
                <w:sz w:val="18"/>
              </w:rPr>
            </w:r>
            <w:r>
              <w:rPr>
                <w:rFonts w:ascii="Courier New" w:hAnsi="Courier New"/>
                <w:color w:val="C7254E"/>
                <w:sz w:val="20"/>
              </w:rPr>
              <w:t>userId: user-001</w:t>
            </w:r>
            <w:r>
              <w:t xml:space="preserve">, </w:t>
            </w:r>
            <w:r>
              <w:rPr>
                <w:rFonts w:ascii="Courier New" w:hAnsi="Courier New"/>
                <w:color w:val="C7254E"/>
                <w:sz w:val="20"/>
              </w:rPr>
              <w:t>paymentAmount: 0</w:t>
            </w:r>
          </w:p>
        </w:tc>
        <w:tc>
          <w:tcPr>
            <w:tcW w:type="dxa" w:w="2160"/>
          </w:tcPr>
          <w:p>
            <w:r>
              <w:rPr>
                <w:sz w:val="18"/>
              </w:rPr>
            </w:r>
            <w:r>
              <w:rPr>
                <w:rFonts w:ascii="Courier New" w:hAnsi="Courier New"/>
                <w:color w:val="C7254E"/>
                <w:sz w:val="20"/>
              </w:rPr>
              <w:t>400 Bad Request</w:t>
            </w:r>
          </w:p>
        </w:tc>
        <w:tc>
          <w:tcPr>
            <w:tcW w:type="dxa" w:w="2160"/>
          </w:tcPr>
          <w:p>
            <w:r>
              <w:rPr>
                <w:sz w:val="18"/>
              </w:rPr>
            </w:r>
            <w:r>
              <w:t>Bean Validation (</w:t>
            </w:r>
            <w:r>
              <w:rPr>
                <w:rFonts w:ascii="Courier New" w:hAnsi="Courier New"/>
                <w:color w:val="C7254E"/>
                <w:sz w:val="20"/>
              </w:rPr>
              <w:t>minimum: 0.01</w:t>
            </w:r>
            <w:r>
              <w:t>)</w:t>
            </w:r>
          </w:p>
        </w:tc>
      </w:tr>
      <w:tr>
        <w:tc>
          <w:tcPr>
            <w:tcW w:type="dxa" w:w="2160"/>
          </w:tcPr>
          <w:p>
            <w:r>
              <w:rPr>
                <w:sz w:val="18"/>
              </w:rPr>
            </w:r>
            <w:r>
              <w:t>Negative payment amount</w:t>
            </w:r>
          </w:p>
        </w:tc>
        <w:tc>
          <w:tcPr>
            <w:tcW w:type="dxa" w:w="2160"/>
          </w:tcPr>
          <w:p>
            <w:r>
              <w:rPr>
                <w:sz w:val="18"/>
              </w:rPr>
            </w:r>
            <w:r>
              <w:rPr>
                <w:rFonts w:ascii="Courier New" w:hAnsi="Courier New"/>
                <w:color w:val="C7254E"/>
                <w:sz w:val="20"/>
              </w:rPr>
              <w:t>userId: user-001</w:t>
            </w:r>
            <w:r>
              <w:t xml:space="preserve">, </w:t>
            </w:r>
            <w:r>
              <w:rPr>
                <w:rFonts w:ascii="Courier New" w:hAnsi="Courier New"/>
                <w:color w:val="C7254E"/>
                <w:sz w:val="20"/>
              </w:rPr>
              <w:t>paymentAmount: -5.00</w:t>
            </w:r>
          </w:p>
        </w:tc>
        <w:tc>
          <w:tcPr>
            <w:tcW w:type="dxa" w:w="2160"/>
          </w:tcPr>
          <w:p>
            <w:r>
              <w:rPr>
                <w:sz w:val="18"/>
              </w:rPr>
            </w:r>
            <w:r>
              <w:rPr>
                <w:rFonts w:ascii="Courier New" w:hAnsi="Courier New"/>
                <w:color w:val="C7254E"/>
                <w:sz w:val="20"/>
              </w:rPr>
              <w:t>400 Bad Request</w:t>
            </w:r>
          </w:p>
        </w:tc>
        <w:tc>
          <w:tcPr>
            <w:tcW w:type="dxa" w:w="2160"/>
          </w:tcPr>
          <w:p>
            <w:r>
              <w:rPr>
                <w:sz w:val="18"/>
              </w:rPr>
            </w:r>
            <w:r>
              <w:t>Bean Validation</w:t>
            </w:r>
          </w:p>
        </w:tc>
      </w:tr>
      <w:tr>
        <w:tc>
          <w:tcPr>
            <w:tcW w:type="dxa" w:w="2160"/>
          </w:tcPr>
          <w:p>
            <w:r>
              <w:rPr>
                <w:sz w:val="18"/>
              </w:rPr>
            </w:r>
            <w:r>
              <w:t>Missing userId</w:t>
            </w:r>
          </w:p>
        </w:tc>
        <w:tc>
          <w:tcPr>
            <w:tcW w:type="dxa" w:w="2160"/>
          </w:tcPr>
          <w:p>
            <w:r>
              <w:rPr>
                <w:sz w:val="18"/>
              </w:rPr>
            </w:r>
            <w:r>
              <w:rPr>
                <w:rFonts w:ascii="Courier New" w:hAnsi="Courier New"/>
                <w:color w:val="C7254E"/>
                <w:sz w:val="20"/>
              </w:rPr>
              <w:t>paymentAmount: 10.00</w:t>
            </w:r>
            <w:r>
              <w:t xml:space="preserve"> (no </w:t>
            </w:r>
            <w:r>
              <w:rPr>
                <w:rFonts w:ascii="Courier New" w:hAnsi="Courier New"/>
                <w:color w:val="C7254E"/>
                <w:sz w:val="20"/>
              </w:rPr>
              <w:t>userId</w:t>
            </w:r>
            <w:r>
              <w:t xml:space="preserve"> field)</w:t>
            </w:r>
          </w:p>
        </w:tc>
        <w:tc>
          <w:tcPr>
            <w:tcW w:type="dxa" w:w="2160"/>
          </w:tcPr>
          <w:p>
            <w:r>
              <w:rPr>
                <w:sz w:val="18"/>
              </w:rPr>
            </w:r>
            <w:r>
              <w:rPr>
                <w:rFonts w:ascii="Courier New" w:hAnsi="Courier New"/>
                <w:color w:val="C7254E"/>
                <w:sz w:val="20"/>
              </w:rPr>
              <w:t>400 Bad Request</w:t>
            </w:r>
          </w:p>
        </w:tc>
        <w:tc>
          <w:tcPr>
            <w:tcW w:type="dxa" w:w="2160"/>
          </w:tcPr>
          <w:p>
            <w:r>
              <w:rPr>
                <w:sz w:val="18"/>
              </w:rPr>
            </w:r>
            <w:r>
              <w:t>Bean Validation (</w:t>
            </w:r>
            <w:r>
              <w:rPr>
                <w:rFonts w:ascii="Courier New" w:hAnsi="Courier New"/>
                <w:color w:val="C7254E"/>
                <w:sz w:val="20"/>
              </w:rPr>
              <w:t>minLength: 1</w:t>
            </w:r>
            <w:r>
              <w:t>)</w:t>
            </w:r>
          </w:p>
        </w:tc>
      </w:tr>
    </w:tbl>
    <w:p/>
    <w:p>
      <w:pPr>
        <w:pStyle w:val="Heading3"/>
      </w:pPr>
      <w:r>
        <w:t xml:space="preserve">4.3 </w:t>
      </w:r>
      <w:r>
        <w:rPr>
          <w:rFonts w:ascii="Courier New" w:hAnsi="Courier New"/>
          <w:color w:val="C7254E"/>
          <w:sz w:val="20"/>
        </w:rPr>
        <w:t>POST /one-time-payment</w:t>
      </w:r>
      <w:r>
        <w:t xml:space="preserve"> — not found (404)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Scenario</w:t>
            </w:r>
          </w:p>
        </w:tc>
        <w:tc>
          <w:tcPr>
            <w:tcW w:type="dxa" w:w="2160"/>
          </w:tcPr>
          <w:p>
            <w:r>
              <w:rPr>
                <w:b/>
                <w:sz w:val="18"/>
              </w:rPr>
            </w:r>
            <w:r>
              <w:rPr>
                <w:b/>
              </w:rPr>
              <w:t>Request</w:t>
            </w:r>
          </w:p>
        </w:tc>
        <w:tc>
          <w:tcPr>
            <w:tcW w:type="dxa" w:w="2160"/>
          </w:tcPr>
          <w:p>
            <w:r>
              <w:rPr>
                <w:b/>
                <w:sz w:val="18"/>
              </w:rPr>
            </w:r>
            <w:r>
              <w:rPr>
                <w:b/>
              </w:rPr>
              <w:t>Expected status</w:t>
            </w:r>
          </w:p>
        </w:tc>
        <w:tc>
          <w:tcPr>
            <w:tcW w:type="dxa" w:w="2160"/>
          </w:tcPr>
          <w:p>
            <w:r>
              <w:rPr>
                <w:b/>
                <w:sz w:val="18"/>
              </w:rPr>
            </w:r>
            <w:r>
              <w:rPr>
                <w:b/>
              </w:rPr>
              <w:t xml:space="preserve">Expected </w:t>
            </w:r>
            <w:r>
              <w:rPr>
                <w:rFonts w:ascii="Courier New" w:hAnsi="Courier New"/>
                <w:b/>
                <w:color w:val="C7254E"/>
                <w:sz w:val="20"/>
              </w:rPr>
              <w:t>status</w:t>
            </w:r>
            <w:r>
              <w:rPr>
                <w:b/>
              </w:rPr>
              <w:t xml:space="preserve"> field in body</w:t>
            </w:r>
          </w:p>
        </w:tc>
      </w:tr>
      <w:tr>
        <w:tc>
          <w:tcPr>
            <w:tcW w:type="dxa" w:w="2160"/>
          </w:tcPr>
          <w:p>
            <w:r>
              <w:rPr>
                <w:sz w:val="18"/>
              </w:rPr>
            </w:r>
            <w:r>
              <w:t>Unknown userId</w:t>
            </w:r>
          </w:p>
        </w:tc>
        <w:tc>
          <w:tcPr>
            <w:tcW w:type="dxa" w:w="2160"/>
          </w:tcPr>
          <w:p>
            <w:r>
              <w:rPr>
                <w:sz w:val="18"/>
              </w:rPr>
            </w:r>
            <w:r>
              <w:rPr>
                <w:rFonts w:ascii="Courier New" w:hAnsi="Courier New"/>
                <w:color w:val="C7254E"/>
                <w:sz w:val="20"/>
              </w:rPr>
              <w:t>userId: unknown-user</w:t>
            </w:r>
            <w:r>
              <w:t xml:space="preserve">, </w:t>
            </w:r>
            <w:r>
              <w:rPr>
                <w:rFonts w:ascii="Courier New" w:hAnsi="Courier New"/>
                <w:color w:val="C7254E"/>
                <w:sz w:val="20"/>
              </w:rPr>
              <w:t>paymentAmount: 10.00</w:t>
            </w:r>
          </w:p>
        </w:tc>
        <w:tc>
          <w:tcPr>
            <w:tcW w:type="dxa" w:w="2160"/>
          </w:tcPr>
          <w:p>
            <w:r>
              <w:rPr>
                <w:sz w:val="18"/>
              </w:rPr>
            </w:r>
            <w:r>
              <w:rPr>
                <w:rFonts w:ascii="Courier New" w:hAnsi="Courier New"/>
                <w:color w:val="C7254E"/>
                <w:sz w:val="20"/>
              </w:rPr>
              <w:t>404 Not Found</w:t>
            </w:r>
          </w:p>
        </w:tc>
        <w:tc>
          <w:tcPr>
            <w:tcW w:type="dxa" w:w="2160"/>
          </w:tcPr>
          <w:p>
            <w:r>
              <w:rPr>
                <w:sz w:val="18"/>
              </w:rPr>
            </w:r>
            <w:r>
              <w:rPr>
                <w:rFonts w:ascii="Courier New" w:hAnsi="Courier New"/>
                <w:color w:val="C7254E"/>
                <w:sz w:val="20"/>
              </w:rPr>
              <w:t>404</w:t>
            </w:r>
          </w:p>
        </w:tc>
      </w:tr>
    </w:tbl>
    <w:p/>
    <w:p>
      <w:pPr>
        <w:pStyle w:val="Heading3"/>
      </w:pPr>
      <w:r>
        <w:t xml:space="preserve">4.4 </w:t>
      </w:r>
      <w:r>
        <w:rPr>
          <w:rFonts w:ascii="Courier New" w:hAnsi="Courier New"/>
          <w:color w:val="C7254E"/>
          <w:sz w:val="20"/>
        </w:rPr>
        <w:t>POST /one-time-payment</w:t>
      </w:r>
      <w:r>
        <w:t xml:space="preserve"> — insufficient balance (422)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rPr>
              <w:t>Scenario</w:t>
            </w:r>
          </w:p>
        </w:tc>
        <w:tc>
          <w:tcPr>
            <w:tcW w:type="dxa" w:w="1728"/>
          </w:tcPr>
          <w:p>
            <w:r>
              <w:rPr>
                <w:b/>
                <w:sz w:val="18"/>
              </w:rPr>
            </w:r>
            <w:r>
              <w:rPr>
                <w:b/>
              </w:rPr>
              <w:t>Request</w:t>
            </w:r>
          </w:p>
        </w:tc>
        <w:tc>
          <w:tcPr>
            <w:tcW w:type="dxa" w:w="1728"/>
          </w:tcPr>
          <w:p>
            <w:r>
              <w:rPr>
                <w:b/>
                <w:sz w:val="18"/>
              </w:rPr>
            </w:r>
            <w:r>
              <w:rPr>
                <w:b/>
              </w:rPr>
              <w:t>Seeded balance</w:t>
            </w:r>
          </w:p>
        </w:tc>
        <w:tc>
          <w:tcPr>
            <w:tcW w:type="dxa" w:w="1728"/>
          </w:tcPr>
          <w:p>
            <w:r>
              <w:rPr>
                <w:b/>
                <w:sz w:val="18"/>
              </w:rPr>
            </w:r>
            <w:r>
              <w:rPr>
                <w:b/>
              </w:rPr>
              <w:t>Expected status</w:t>
            </w:r>
          </w:p>
        </w:tc>
        <w:tc>
          <w:tcPr>
            <w:tcW w:type="dxa" w:w="1728"/>
          </w:tcPr>
          <w:p>
            <w:r>
              <w:rPr>
                <w:b/>
                <w:sz w:val="18"/>
              </w:rPr>
            </w:r>
            <w:r>
              <w:rPr>
                <w:b/>
              </w:rPr>
              <w:t>Notes</w:t>
            </w:r>
          </w:p>
        </w:tc>
      </w:tr>
      <w:tr>
        <w:tc>
          <w:tcPr>
            <w:tcW w:type="dxa" w:w="1728"/>
          </w:tcPr>
          <w:p>
            <w:r>
              <w:rPr>
                <w:sz w:val="18"/>
              </w:rPr>
            </w:r>
            <w:r>
              <w:t>Payment + match exceeds balance</w:t>
            </w:r>
          </w:p>
        </w:tc>
        <w:tc>
          <w:tcPr>
            <w:tcW w:type="dxa" w:w="1728"/>
          </w:tcPr>
          <w:p>
            <w:r>
              <w:rPr>
                <w:sz w:val="18"/>
              </w:rPr>
            </w:r>
            <w:r>
              <w:rPr>
                <w:rFonts w:ascii="Courier New" w:hAnsi="Courier New"/>
                <w:color w:val="C7254E"/>
                <w:sz w:val="20"/>
              </w:rPr>
              <w:t>userId: user-low</w:t>
            </w:r>
            <w:r>
              <w:t xml:space="preserve">, </w:t>
            </w:r>
            <w:r>
              <w:rPr>
                <w:rFonts w:ascii="Courier New" w:hAnsi="Courier New"/>
                <w:color w:val="C7254E"/>
                <w:sz w:val="20"/>
              </w:rPr>
              <w:t>paymentAmount: 50.00</w:t>
            </w:r>
          </w:p>
        </w:tc>
        <w:tc>
          <w:tcPr>
            <w:tcW w:type="dxa" w:w="1728"/>
          </w:tcPr>
          <w:p>
            <w:r>
              <w:rPr>
                <w:sz w:val="18"/>
              </w:rPr>
            </w:r>
            <w:r>
              <w:rPr>
                <w:rFonts w:ascii="Courier New" w:hAnsi="Courier New"/>
                <w:color w:val="C7254E"/>
                <w:sz w:val="20"/>
              </w:rPr>
              <w:t>50.00</w:t>
            </w:r>
          </w:p>
        </w:tc>
        <w:tc>
          <w:tcPr>
            <w:tcW w:type="dxa" w:w="1728"/>
          </w:tcPr>
          <w:p>
            <w:r>
              <w:rPr>
                <w:sz w:val="18"/>
              </w:rPr>
            </w:r>
            <w:r>
              <w:rPr>
                <w:rFonts w:ascii="Courier New" w:hAnsi="Courier New"/>
                <w:color w:val="C7254E"/>
                <w:sz w:val="20"/>
              </w:rPr>
              <w:t>422 Unprocessable Entity</w:t>
            </w:r>
          </w:p>
        </w:tc>
        <w:tc>
          <w:tcPr>
            <w:tcW w:type="dxa" w:w="1728"/>
          </w:tcPr>
          <w:p>
            <w:r>
              <w:rPr>
                <w:sz w:val="18"/>
              </w:rPr>
            </w:r>
            <w:r>
              <w:t xml:space="preserve">Payment </w:t>
            </w:r>
            <w:r>
              <w:rPr>
                <w:rFonts w:ascii="Courier New" w:hAnsi="Courier New"/>
                <w:color w:val="C7254E"/>
                <w:sz w:val="20"/>
              </w:rPr>
              <w:t>50.00</w:t>
            </w:r>
            <w:r>
              <w:t xml:space="preserve"> + match </w:t>
            </w:r>
            <w:r>
              <w:rPr>
                <w:rFonts w:ascii="Courier New" w:hAnsi="Courier New"/>
                <w:color w:val="C7254E"/>
                <w:sz w:val="20"/>
              </w:rPr>
              <w:t>2.50</w:t>
            </w:r>
            <w:r>
              <w:t xml:space="preserve"> (5%) = </w:t>
            </w:r>
            <w:r>
              <w:rPr>
                <w:rFonts w:ascii="Courier New" w:hAnsi="Courier New"/>
                <w:color w:val="C7254E"/>
                <w:sz w:val="20"/>
              </w:rPr>
              <w:t>52.50</w:t>
            </w:r>
            <w:r>
              <w:t xml:space="preserve"> &gt; </w:t>
            </w:r>
            <w:r>
              <w:rPr>
                <w:rFonts w:ascii="Courier New" w:hAnsi="Courier New"/>
                <w:color w:val="C7254E"/>
                <w:sz w:val="20"/>
              </w:rPr>
              <w:t>50.00</w:t>
            </w:r>
          </w:p>
        </w:tc>
      </w:tr>
    </w:tbl>
    <w:p/>
    <w:p>
      <w:pPr>
        <w:pStyle w:val="Heading3"/>
      </w:pPr>
      <w:r>
        <w:t xml:space="preserve">4.5 </w:t>
      </w:r>
      <w:r>
        <w:rPr>
          <w:rFonts w:ascii="Courier New" w:hAnsi="Courier New"/>
          <w:color w:val="C7254E"/>
          <w:sz w:val="20"/>
        </w:rPr>
        <w:t>POST /one-time-payment</w:t>
      </w:r>
      <w:r>
        <w:t xml:space="preserve"> — idempotency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rPr>
              <w:t>Scenario</w:t>
            </w:r>
          </w:p>
        </w:tc>
        <w:tc>
          <w:tcPr>
            <w:tcW w:type="dxa" w:w="1728"/>
          </w:tcPr>
          <w:p>
            <w:r>
              <w:rPr>
                <w:b/>
                <w:sz w:val="18"/>
              </w:rPr>
            </w:r>
            <w:r>
              <w:rPr>
                <w:b/>
              </w:rPr>
              <w:t>Request</w:t>
            </w:r>
          </w:p>
        </w:tc>
        <w:tc>
          <w:tcPr>
            <w:tcW w:type="dxa" w:w="1728"/>
          </w:tcPr>
          <w:p>
            <w:r>
              <w:rPr>
                <w:b/>
                <w:sz w:val="18"/>
              </w:rPr>
            </w:r>
            <w:r>
              <w:rPr>
                <w:rFonts w:ascii="Courier New" w:hAnsi="Courier New"/>
                <w:b/>
                <w:color w:val="C7254E"/>
                <w:sz w:val="20"/>
              </w:rPr>
              <w:t>Idempotency-Key</w:t>
            </w:r>
            <w:r>
              <w:rPr>
                <w:b/>
              </w:rPr>
              <w:t xml:space="preserve"> header</w:t>
            </w:r>
          </w:p>
        </w:tc>
        <w:tc>
          <w:tcPr>
            <w:tcW w:type="dxa" w:w="1728"/>
          </w:tcPr>
          <w:p>
            <w:r>
              <w:rPr>
                <w:b/>
                <w:sz w:val="18"/>
              </w:rPr>
            </w:r>
            <w:r>
              <w:rPr>
                <w:b/>
              </w:rPr>
              <w:t>Expected status</w:t>
            </w:r>
          </w:p>
        </w:tc>
        <w:tc>
          <w:tcPr>
            <w:tcW w:type="dxa" w:w="1728"/>
          </w:tcPr>
          <w:p>
            <w:r>
              <w:rPr>
                <w:b/>
                <w:sz w:val="18"/>
              </w:rPr>
            </w:r>
            <w:r>
              <w:rPr>
                <w:b/>
              </w:rPr>
              <w:t>Notes</w:t>
            </w:r>
          </w:p>
        </w:tc>
      </w:tr>
      <w:tr>
        <w:tc>
          <w:tcPr>
            <w:tcW w:type="dxa" w:w="1728"/>
          </w:tcPr>
          <w:p>
            <w:r>
              <w:rPr>
                <w:sz w:val="18"/>
              </w:rPr>
            </w:r>
            <w:r>
              <w:t>Duplicate request replays cached response</w:t>
            </w:r>
          </w:p>
        </w:tc>
        <w:tc>
          <w:tcPr>
            <w:tcW w:type="dxa" w:w="1728"/>
          </w:tcPr>
          <w:p>
            <w:r>
              <w:rPr>
                <w:sz w:val="18"/>
              </w:rPr>
            </w:r>
            <w:r>
              <w:rPr>
                <w:rFonts w:ascii="Courier New" w:hAnsi="Courier New"/>
                <w:color w:val="C7254E"/>
                <w:sz w:val="20"/>
              </w:rPr>
              <w:t>userId: user-001</w:t>
            </w:r>
            <w:r>
              <w:t xml:space="preserve">, </w:t>
            </w:r>
            <w:r>
              <w:rPr>
                <w:rFonts w:ascii="Courier New" w:hAnsi="Courier New"/>
                <w:color w:val="C7254E"/>
                <w:sz w:val="20"/>
              </w:rPr>
              <w:t>paymentAmount: 10.00</w:t>
            </w:r>
          </w:p>
        </w:tc>
        <w:tc>
          <w:tcPr>
            <w:tcW w:type="dxa" w:w="1728"/>
          </w:tcPr>
          <w:p>
            <w:r>
              <w:rPr>
                <w:sz w:val="18"/>
              </w:rPr>
            </w:r>
            <w:r>
              <w:rPr>
                <w:rFonts w:ascii="Courier New" w:hAnsi="Courier New"/>
                <w:color w:val="C7254E"/>
                <w:sz w:val="20"/>
              </w:rPr>
              <w:t>test-key-001</w:t>
            </w:r>
          </w:p>
        </w:tc>
        <w:tc>
          <w:tcPr>
            <w:tcW w:type="dxa" w:w="1728"/>
          </w:tcPr>
          <w:p>
            <w:r>
              <w:rPr>
                <w:sz w:val="18"/>
              </w:rPr>
            </w:r>
            <w:r>
              <w:rPr>
                <w:rFonts w:ascii="Courier New" w:hAnsi="Courier New"/>
                <w:color w:val="C7254E"/>
                <w:sz w:val="20"/>
              </w:rPr>
              <w:t>200 OK</w:t>
            </w:r>
          </w:p>
        </w:tc>
        <w:tc>
          <w:tcPr>
            <w:tcW w:type="dxa" w:w="1728"/>
          </w:tcPr>
          <w:p>
            <w:r>
              <w:rPr>
                <w:sz w:val="18"/>
              </w:rPr>
            </w:r>
            <w:r>
              <w:t xml:space="preserve">First call processes payment (balance → </w:t>
            </w:r>
            <w:r>
              <w:rPr>
                <w:rFonts w:ascii="Courier New" w:hAnsi="Courier New"/>
                <w:color w:val="C7254E"/>
                <w:sz w:val="20"/>
              </w:rPr>
              <w:t>89.70</w:t>
            </w:r>
            <w:r>
              <w:t xml:space="preserve">). Second call with same key returns cached </w:t>
            </w:r>
            <w:r>
              <w:rPr>
                <w:rFonts w:ascii="Courier New" w:hAnsi="Courier New"/>
                <w:color w:val="C7254E"/>
                <w:sz w:val="20"/>
              </w:rPr>
              <w:t>89.70</w:t>
            </w:r>
            <w:r>
              <w:t xml:space="preserve"> without deducting again.</w:t>
            </w:r>
          </w:p>
        </w:tc>
      </w:tr>
    </w:tbl>
    <w:p/>
    <w:p>
      <w:pPr>
        <w:pBdr>
          <w:bottom w:val="single" w:sz="6" w:space="1" w:color="999999"/>
        </w:pBdr>
      </w:pPr>
    </w:p>
    <w:p>
      <w:pPr>
        <w:pStyle w:val="Heading2"/>
      </w:pPr>
      <w:r>
        <w:t xml:space="preserve">5. Health Check — </w:t>
      </w:r>
      <w:r>
        <w:rPr>
          <w:rFonts w:ascii="Courier New" w:hAnsi="Courier New"/>
          <w:color w:val="C7254E"/>
          <w:sz w:val="20"/>
        </w:rPr>
        <w:t>HelloControllerTest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Scenario</w:t>
            </w:r>
          </w:p>
        </w:tc>
        <w:tc>
          <w:tcPr>
            <w:tcW w:type="dxa" w:w="2160"/>
          </w:tcPr>
          <w:p>
            <w:r>
              <w:rPr>
                <w:b/>
                <w:sz w:val="18"/>
              </w:rPr>
            </w:r>
            <w:r>
              <w:rPr>
                <w:b/>
              </w:rPr>
              <w:t>Request</w:t>
            </w:r>
          </w:p>
        </w:tc>
        <w:tc>
          <w:tcPr>
            <w:tcW w:type="dxa" w:w="2160"/>
          </w:tcPr>
          <w:p>
            <w:r>
              <w:rPr>
                <w:b/>
                <w:sz w:val="18"/>
              </w:rPr>
            </w:r>
            <w:r>
              <w:rPr>
                <w:b/>
              </w:rPr>
              <w:t>Expected status</w:t>
            </w:r>
          </w:p>
        </w:tc>
        <w:tc>
          <w:tcPr>
            <w:tcW w:type="dxa" w:w="2160"/>
          </w:tcPr>
          <w:p>
            <w:r>
              <w:rPr>
                <w:b/>
                <w:sz w:val="18"/>
              </w:rPr>
            </w:r>
            <w:r>
              <w:rPr>
                <w:b/>
              </w:rPr>
              <w:t>Expected body</w:t>
            </w:r>
          </w:p>
        </w:tc>
      </w:tr>
      <w:tr>
        <w:tc>
          <w:tcPr>
            <w:tcW w:type="dxa" w:w="2160"/>
          </w:tcPr>
          <w:p>
            <w:r>
              <w:rPr>
                <w:sz w:val="18"/>
              </w:rPr>
            </w:r>
            <w:r>
              <w:t>Smoke test</w:t>
            </w:r>
          </w:p>
        </w:tc>
        <w:tc>
          <w:tcPr>
            <w:tcW w:type="dxa" w:w="2160"/>
          </w:tcPr>
          <w:p>
            <w:r>
              <w:rPr>
                <w:sz w:val="18"/>
              </w:rPr>
            </w:r>
            <w:r>
              <w:rPr>
                <w:rFonts w:ascii="Courier New" w:hAnsi="Courier New"/>
                <w:color w:val="C7254E"/>
                <w:sz w:val="20"/>
              </w:rPr>
              <w:t>GET /hello</w:t>
            </w:r>
          </w:p>
        </w:tc>
        <w:tc>
          <w:tcPr>
            <w:tcW w:type="dxa" w:w="2160"/>
          </w:tcPr>
          <w:p>
            <w:r>
              <w:rPr>
                <w:sz w:val="18"/>
              </w:rPr>
            </w:r>
            <w:r>
              <w:rPr>
                <w:rFonts w:ascii="Courier New" w:hAnsi="Courier New"/>
                <w:color w:val="C7254E"/>
                <w:sz w:val="20"/>
              </w:rPr>
              <w:t>200 OK</w:t>
            </w:r>
          </w:p>
        </w:tc>
        <w:tc>
          <w:tcPr>
            <w:tcW w:type="dxa" w:w="2160"/>
          </w:tcPr>
          <w:p>
            <w:r>
              <w:rPr>
                <w:sz w:val="18"/>
              </w:rPr>
            </w:r>
            <w:r>
              <w:rPr>
                <w:rFonts w:ascii="Courier New" w:hAnsi="Courier New"/>
                <w:color w:val="C7254E"/>
                <w:sz w:val="20"/>
              </w:rPr>
              <w:t>"Hello from customer-care-api!"</w:t>
            </w:r>
          </w:p>
        </w:tc>
      </w:tr>
    </w:tbl>
    <w:p/>
    <w:p>
      <w:pPr>
        <w:pBdr>
          <w:bottom w:val="single" w:sz="6" w:space="1" w:color="999999"/>
        </w:pBdr>
      </w:pPr>
    </w:p>
    <w:p>
      <w:pPr>
        <w:pStyle w:val="Heading2"/>
      </w:pPr>
      <w:r>
        <w:t>6. Error Response Shape</w:t>
      </w:r>
    </w:p>
    <w:p>
      <w:pPr/>
      <w:r>
        <w:t>All non-2xx responses conform to:</w:t>
      </w:r>
    </w:p>
    <w:p>
      <w:pPr>
        <w:shd w:val="clear" w:color="auto" w:fill="F2F2F2"/>
      </w:pPr>
      <w:r>
        <w:rPr>
          <w:rFonts w:ascii="Courier New" w:hAnsi="Courier New"/>
          <w:sz w:val="18"/>
        </w:rPr>
        <w:t>{</w:t>
        <w:br/>
        <w:t xml:space="preserve">  "timestamp": "&lt;ISO-8601 date-time&gt;",</w:t>
        <w:br/>
        <w:t xml:space="preserve">  "status": &lt;HTTP status code&gt;,</w:t>
        <w:br/>
        <w:t xml:space="preserve">  "error": "&lt;HTTP reason phrase&gt;",</w:t>
        <w:br/>
        <w:t xml:space="preserve">  "message": "&lt;human-readable message&gt;",</w:t>
        <w:br/>
        <w:t xml:space="preserve">  "errors": ["&lt;field&gt;: &lt;constraint message&gt;"]</w:t>
        <w:br/>
        <w:t>}</w:t>
      </w:r>
    </w:p>
    <w:p>
      <w:pPr/>
      <w:r>
        <w:rPr>
          <w:rFonts w:ascii="Courier New" w:hAnsi="Courier New"/>
          <w:color w:val="C7254E"/>
          <w:sz w:val="20"/>
        </w:rPr>
        <w:t>errors</w:t>
      </w:r>
      <w:r>
        <w:t xml:space="preserve"> is only populated for </w:t>
      </w:r>
      <w:r>
        <w:rPr>
          <w:rFonts w:ascii="Courier New" w:hAnsi="Courier New"/>
          <w:color w:val="C7254E"/>
          <w:sz w:val="20"/>
        </w:rPr>
        <w:t>400</w:t>
      </w:r>
      <w:r>
        <w:t xml:space="preserve"> validation failures; it is absent (or </w:t>
      </w:r>
      <w:r>
        <w:rPr>
          <w:rFonts w:ascii="Courier New" w:hAnsi="Courier New"/>
          <w:color w:val="C7254E"/>
          <w:sz w:val="20"/>
        </w:rPr>
        <w:t>null</w:t>
      </w:r>
      <w:r>
        <w:t xml:space="preserve">) on </w:t>
      </w:r>
      <w:r>
        <w:rPr>
          <w:rFonts w:ascii="Courier New" w:hAnsi="Courier New"/>
          <w:color w:val="C7254E"/>
          <w:sz w:val="20"/>
        </w:rPr>
        <w:t>404</w:t>
      </w:r>
      <w:r>
        <w:t xml:space="preserve">, </w:t>
      </w:r>
      <w:r>
        <w:rPr>
          <w:rFonts w:ascii="Courier New" w:hAnsi="Courier New"/>
          <w:color w:val="C7254E"/>
          <w:sz w:val="20"/>
        </w:rPr>
        <w:t>422</w:t>
      </w:r>
      <w:r>
        <w:t xml:space="preserve">, and </w:t>
      </w:r>
      <w:r>
        <w:rPr>
          <w:rFonts w:ascii="Courier New" w:hAnsi="Courier New"/>
          <w:color w:val="C7254E"/>
          <w:sz w:val="20"/>
        </w:rPr>
        <w:t>500</w:t>
      </w:r>
      <w:r>
        <w:t>.</w:t>
      </w:r>
    </w:p>
    <w:p>
      <w:pPr>
        <w:pBdr>
          <w:bottom w:val="single" w:sz="6" w:space="1" w:color="999999"/>
        </w:pBdr>
      </w:pPr>
    </w:p>
    <w:p>
      <w:pPr>
        <w:pStyle w:val="Heading2"/>
      </w:pPr>
      <w:r>
        <w:t>7. Business Rule Examples (from spec)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b/>
              </w:rPr>
              <w:t>Payment date</w:t>
            </w:r>
          </w:p>
        </w:tc>
        <w:tc>
          <w:tcPr>
            <w:tcW w:type="dxa" w:w="1234"/>
          </w:tcPr>
          <w:p>
            <w:r>
              <w:rPr>
                <w:b/>
                <w:sz w:val="18"/>
              </w:rPr>
            </w:r>
            <w:r>
              <w:rPr>
                <w:b/>
              </w:rPr>
              <w:t>Initial balance</w:t>
            </w:r>
          </w:p>
        </w:tc>
        <w:tc>
          <w:tcPr>
            <w:tcW w:type="dxa" w:w="1234"/>
          </w:tcPr>
          <w:p>
            <w:r>
              <w:rPr>
                <w:b/>
                <w:sz w:val="18"/>
              </w:rPr>
            </w:r>
            <w:r>
              <w:rPr>
                <w:b/>
              </w:rPr>
              <w:t>Payment</w:t>
            </w:r>
          </w:p>
        </w:tc>
        <w:tc>
          <w:tcPr>
            <w:tcW w:type="dxa" w:w="1234"/>
          </w:tcPr>
          <w:p>
            <w:r>
              <w:rPr>
                <w:b/>
                <w:sz w:val="18"/>
              </w:rPr>
            </w:r>
            <w:r>
              <w:rPr>
                <w:b/>
              </w:rPr>
              <w:t>Match %</w:t>
            </w:r>
          </w:p>
        </w:tc>
        <w:tc>
          <w:tcPr>
            <w:tcW w:type="dxa" w:w="1234"/>
          </w:tcPr>
          <w:p>
            <w:r>
              <w:rPr>
                <w:b/>
                <w:sz w:val="18"/>
              </w:rPr>
            </w:r>
            <w:r>
              <w:rPr>
                <w:b/>
              </w:rPr>
              <w:t>Match amount</w:t>
            </w:r>
          </w:p>
        </w:tc>
        <w:tc>
          <w:tcPr>
            <w:tcW w:type="dxa" w:w="1234"/>
          </w:tcPr>
          <w:p>
            <w:r>
              <w:rPr>
                <w:b/>
                <w:sz w:val="18"/>
              </w:rPr>
            </w:r>
            <w:r>
              <w:rPr>
                <w:b/>
              </w:rPr>
              <w:t>New balance</w:t>
            </w:r>
          </w:p>
        </w:tc>
        <w:tc>
          <w:tcPr>
            <w:tcW w:type="dxa" w:w="1234"/>
          </w:tcPr>
          <w:p>
            <w:r>
              <w:rPr>
                <w:b/>
                <w:sz w:val="18"/>
              </w:rPr>
            </w:r>
            <w:r>
              <w:rPr>
                <w:b/>
              </w:rPr>
              <w:t>Due date</w:t>
            </w:r>
          </w:p>
        </w:tc>
      </w:tr>
      <w:tr>
        <w:tc>
          <w:tcPr>
            <w:tcW w:type="dxa" w:w="1234"/>
          </w:tcPr>
          <w:p>
            <w:r>
              <w:rPr>
                <w:sz w:val="18"/>
              </w:rPr>
            </w:r>
            <w:r>
              <w:t>2022-03-14</w:t>
            </w:r>
          </w:p>
        </w:tc>
        <w:tc>
          <w:tcPr>
            <w:tcW w:type="dxa" w:w="1234"/>
          </w:tcPr>
          <w:p>
            <w:r>
              <w:rPr>
                <w:sz w:val="18"/>
              </w:rPr>
            </w:r>
            <w:r>
              <w:rPr>
                <w:rFonts w:ascii="Courier New" w:hAnsi="Courier New"/>
                <w:color w:val="C7254E"/>
                <w:sz w:val="20"/>
              </w:rPr>
              <w:t>100.00</w:t>
            </w:r>
          </w:p>
        </w:tc>
        <w:tc>
          <w:tcPr>
            <w:tcW w:type="dxa" w:w="1234"/>
          </w:tcPr>
          <w:p>
            <w:r>
              <w:rPr>
                <w:sz w:val="18"/>
              </w:rPr>
            </w:r>
            <w:r>
              <w:rPr>
                <w:rFonts w:ascii="Courier New" w:hAnsi="Courier New"/>
                <w:color w:val="C7254E"/>
                <w:sz w:val="20"/>
              </w:rPr>
              <w:t>10.00</w:t>
            </w:r>
          </w:p>
        </w:tc>
        <w:tc>
          <w:tcPr>
            <w:tcW w:type="dxa" w:w="1234"/>
          </w:tcPr>
          <w:p>
            <w:r>
              <w:rPr>
                <w:sz w:val="18"/>
              </w:rPr>
            </w:r>
            <w:r>
              <w:t>3%</w:t>
            </w:r>
          </w:p>
        </w:tc>
        <w:tc>
          <w:tcPr>
            <w:tcW w:type="dxa" w:w="1234"/>
          </w:tcPr>
          <w:p>
            <w:r>
              <w:rPr>
                <w:sz w:val="18"/>
              </w:rPr>
            </w:r>
            <w:r>
              <w:rPr>
                <w:rFonts w:ascii="Courier New" w:hAnsi="Courier New"/>
                <w:color w:val="C7254E"/>
                <w:sz w:val="20"/>
              </w:rPr>
              <w:t>0.30</w:t>
            </w:r>
          </w:p>
        </w:tc>
        <w:tc>
          <w:tcPr>
            <w:tcW w:type="dxa" w:w="1234"/>
          </w:tcPr>
          <w:p>
            <w:r>
              <w:rPr>
                <w:sz w:val="18"/>
              </w:rPr>
            </w:r>
            <w:r>
              <w:rPr>
                <w:rFonts w:ascii="Courier New" w:hAnsi="Courier New"/>
                <w:color w:val="C7254E"/>
                <w:sz w:val="20"/>
              </w:rPr>
              <w:t>89.70</w:t>
            </w:r>
          </w:p>
        </w:tc>
        <w:tc>
          <w:tcPr>
            <w:tcW w:type="dxa" w:w="1234"/>
          </w:tcPr>
          <w:p>
            <w:r>
              <w:rPr>
                <w:sz w:val="18"/>
              </w:rPr>
            </w:r>
            <w:r>
              <w:rPr>
                <w:rFonts w:ascii="Courier New" w:hAnsi="Courier New"/>
                <w:color w:val="C7254E"/>
                <w:sz w:val="20"/>
              </w:rPr>
              <w:t>2022-03-29</w:t>
            </w:r>
            <w:r>
              <w:t xml:space="preserve"> (Tue)</w:t>
            </w:r>
          </w:p>
        </w:tc>
      </w:tr>
      <w:tr>
        <w:tc>
          <w:tcPr>
            <w:tcW w:type="dxa" w:w="1234"/>
          </w:tcPr>
          <w:p>
            <w:r>
              <w:rPr>
                <w:sz w:val="18"/>
              </w:rPr>
            </w:r>
            <w:r>
              <w:t>2022-04-08</w:t>
            </w:r>
          </w:p>
        </w:tc>
        <w:tc>
          <w:tcPr>
            <w:tcW w:type="dxa" w:w="1234"/>
          </w:tcPr>
          <w:p>
            <w:r>
              <w:rPr>
                <w:sz w:val="18"/>
              </w:rPr>
            </w:r>
            <w:r>
              <w:rPr>
                <w:rFonts w:ascii="Courier New" w:hAnsi="Courier New"/>
                <w:color w:val="C7254E"/>
                <w:sz w:val="20"/>
              </w:rPr>
              <w:t>500.00</w:t>
            </w:r>
          </w:p>
        </w:tc>
        <w:tc>
          <w:tcPr>
            <w:tcW w:type="dxa" w:w="1234"/>
          </w:tcPr>
          <w:p>
            <w:r>
              <w:rPr>
                <w:sz w:val="18"/>
              </w:rPr>
            </w:r>
            <w:r>
              <w:rPr>
                <w:rFonts w:ascii="Courier New" w:hAnsi="Courier New"/>
                <w:color w:val="C7254E"/>
                <w:sz w:val="20"/>
              </w:rPr>
              <w:t>75.00</w:t>
            </w:r>
          </w:p>
        </w:tc>
        <w:tc>
          <w:tcPr>
            <w:tcW w:type="dxa" w:w="1234"/>
          </w:tcPr>
          <w:p>
            <w:r>
              <w:rPr>
                <w:sz w:val="18"/>
              </w:rPr>
            </w:r>
            <w:r>
              <w:t>5%</w:t>
            </w:r>
          </w:p>
        </w:tc>
        <w:tc>
          <w:tcPr>
            <w:tcW w:type="dxa" w:w="1234"/>
          </w:tcPr>
          <w:p>
            <w:r>
              <w:rPr>
                <w:sz w:val="18"/>
              </w:rPr>
            </w:r>
            <w:r>
              <w:rPr>
                <w:rFonts w:ascii="Courier New" w:hAnsi="Courier New"/>
                <w:color w:val="C7254E"/>
                <w:sz w:val="20"/>
              </w:rPr>
              <w:t>3.75</w:t>
            </w:r>
          </w:p>
        </w:tc>
        <w:tc>
          <w:tcPr>
            <w:tcW w:type="dxa" w:w="1234"/>
          </w:tcPr>
          <w:p>
            <w:r>
              <w:rPr>
                <w:sz w:val="18"/>
              </w:rPr>
            </w:r>
            <w:r>
              <w:rPr>
                <w:rFonts w:ascii="Courier New" w:hAnsi="Courier New"/>
                <w:color w:val="C7254E"/>
                <w:sz w:val="20"/>
              </w:rPr>
              <w:t>421.25</w:t>
            </w:r>
          </w:p>
        </w:tc>
        <w:tc>
          <w:tcPr>
            <w:tcW w:type="dxa" w:w="1234"/>
          </w:tcPr>
          <w:p>
            <w:r>
              <w:rPr>
                <w:sz w:val="18"/>
              </w:rPr>
            </w:r>
            <w:r>
              <w:rPr>
                <w:rFonts w:ascii="Courier New" w:hAnsi="Courier New"/>
                <w:color w:val="C7254E"/>
                <w:sz w:val="20"/>
              </w:rPr>
              <w:t>2022-04-25</w:t>
            </w:r>
            <w:r>
              <w:t xml:space="preserve"> (Mon, shifted from Sat)</w:t>
            </w:r>
          </w:p>
        </w:tc>
      </w:tr>
    </w:tbl>
    <w:p/>
    <w:p>
      <w:r>
        <w:br w:type="page"/>
      </w:r>
    </w:p>
    <w:p>
      <w:pPr/>
      <w:r>
        <w:t>What # Q&amp;A 01 — Hexagonal Architecture (Ports &amp; Adapters)</w:t>
      </w:r>
    </w:p>
    <w:p>
      <w:pPr>
        <w:ind w:left="432"/>
      </w:pPr>
      <w:r>
        <w:rPr>
          <w:i/>
          <w:color w:val="555555"/>
        </w:rPr>
        <w:t>Covers the four-module layout, the "why", trade-offs, and improvement opportunities.</w:t>
      </w:r>
    </w:p>
    <w:p>
      <w:pPr>
        <w:pBdr>
          <w:bottom w:val="single" w:sz="6" w:space="1" w:color="999999"/>
        </w:pBdr>
      </w:pPr>
    </w:p>
    <w:p>
      <w:pPr>
        <w:pStyle w:val="Heading2"/>
      </w:pPr>
      <w:r>
        <w:t>Q1: What is Hexagonal Architecture and why does this project use it?</w:t>
      </w:r>
    </w:p>
    <w:p>
      <w:pPr/>
      <w:r>
        <w:rPr>
          <w:b/>
        </w:rPr>
        <w:t>A:</w:t>
      </w:r>
      <w:r>
        <w:t xml:space="preserve"> Hexagonal Architecture (also called </w:t>
      </w:r>
      <w:r>
        <w:rPr>
          <w:i/>
        </w:rPr>
        <w:t>Ports &amp; Adapters</w:t>
      </w:r>
      <w:r>
        <w:t xml:space="preserve">) organises code so that </w:t>
      </w:r>
      <w:r>
        <w:rPr>
          <w:b/>
        </w:rPr>
        <w:t>business logic is isolated from delivery mechanisms and infrastructure concerns</w:t>
      </w:r>
      <w:r>
        <w:t>. The "hexagon" is the domain; everything outside (REST, Redis, Docker) is a plug-in adapter.</w:t>
      </w:r>
    </w:p>
    <w:p>
      <w:pPr/>
      <w:r>
        <w:t>This project uses it because:</w:t>
      </w:r>
    </w:p>
    <w:p>
      <w:pPr>
        <w:pStyle w:val="ListBullet"/>
      </w:pPr>
      <w:r>
        <w:t>The payment rules are the most valuable, fragile, and frequently-changing code. Isolating them means they can evolve without touching HTTP or Redis code.</w:t>
      </w:r>
    </w:p>
    <w:p>
      <w:pPr>
        <w:pStyle w:val="ListBullet"/>
      </w:pPr>
      <w:r>
        <w:t>The domain can be unit-tested without starting Spring, Redis, or any container.</w:t>
      </w:r>
    </w:p>
    <w:p>
      <w:pPr>
        <w:pStyle w:val="ListBullet"/>
      </w:pPr>
      <w:r>
        <w:t xml:space="preserve">Swapping the persistence store (e.g. Redis → PostgreSQL) requires changing only the </w:t>
      </w:r>
      <w:r>
        <w:rPr>
          <w:rFonts w:ascii="Courier New" w:hAnsi="Courier New"/>
          <w:color w:val="C7254E"/>
          <w:sz w:val="20"/>
        </w:rPr>
        <w:t>infra</w:t>
      </w:r>
      <w:r>
        <w:t xml:space="preserve"> module adapter, not the business logic.</w:t>
      </w:r>
    </w:p>
    <w:p>
      <w:pPr>
        <w:pBdr>
          <w:bottom w:val="single" w:sz="6" w:space="1" w:color="999999"/>
        </w:pBdr>
      </w:pPr>
    </w:p>
    <w:p>
      <w:pPr>
        <w:pStyle w:val="Heading2"/>
      </w:pPr>
      <w:r>
        <w:t>Q2: What are the four Maven modules and what does each one own?</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Module</w:t>
            </w:r>
          </w:p>
        </w:tc>
        <w:tc>
          <w:tcPr>
            <w:tcW w:type="dxa" w:w="2880"/>
          </w:tcPr>
          <w:p>
            <w:r>
              <w:rPr>
                <w:b/>
                <w:sz w:val="18"/>
              </w:rPr>
            </w:r>
            <w:r>
              <w:rPr>
                <w:b/>
              </w:rPr>
              <w:t>Layer</w:t>
            </w:r>
          </w:p>
        </w:tc>
        <w:tc>
          <w:tcPr>
            <w:tcW w:type="dxa" w:w="2880"/>
          </w:tcPr>
          <w:p>
            <w:r>
              <w:rPr>
                <w:b/>
                <w:sz w:val="18"/>
              </w:rPr>
            </w:r>
            <w:r>
              <w:rPr>
                <w:b/>
              </w:rPr>
              <w:t>What it contains</w:t>
            </w:r>
          </w:p>
        </w:tc>
      </w:tr>
      <w:tr>
        <w:tc>
          <w:tcPr>
            <w:tcW w:type="dxa" w:w="2880"/>
          </w:tcPr>
          <w:p>
            <w:r>
              <w:rPr>
                <w:sz w:val="18"/>
              </w:rPr>
            </w:r>
            <w:r>
              <w:rPr>
                <w:rFonts w:ascii="Courier New" w:hAnsi="Courier New"/>
                <w:color w:val="C7254E"/>
                <w:sz w:val="20"/>
              </w:rPr>
              <w:t>domain</w:t>
            </w:r>
          </w:p>
        </w:tc>
        <w:tc>
          <w:tcPr>
            <w:tcW w:type="dxa" w:w="2880"/>
          </w:tcPr>
          <w:p>
            <w:r>
              <w:rPr>
                <w:sz w:val="18"/>
              </w:rPr>
            </w:r>
            <w:r>
              <w:t>Core hexagon</w:t>
            </w:r>
          </w:p>
        </w:tc>
        <w:tc>
          <w:tcPr>
            <w:tcW w:type="dxa" w:w="2880"/>
          </w:tcPr>
          <w:p>
            <w:r>
              <w:rPr>
                <w:sz w:val="18"/>
              </w:rPr>
            </w:r>
            <w:r>
              <w:rPr>
                <w:rFonts w:ascii="Courier New" w:hAnsi="Courier New"/>
                <w:color w:val="C7254E"/>
                <w:sz w:val="20"/>
              </w:rPr>
              <w:t>Account</w:t>
            </w:r>
            <w:r>
              <w:t xml:space="preserve">, </w:t>
            </w:r>
            <w:r>
              <w:rPr>
                <w:rFonts w:ascii="Courier New" w:hAnsi="Courier New"/>
                <w:color w:val="C7254E"/>
                <w:sz w:val="20"/>
              </w:rPr>
              <w:t>PaymentResult</w:t>
            </w:r>
            <w:r>
              <w:t xml:space="preserve">, </w:t>
            </w:r>
            <w:r>
              <w:rPr>
                <w:rFonts w:ascii="Courier New" w:hAnsi="Courier New"/>
                <w:color w:val="C7254E"/>
                <w:sz w:val="20"/>
              </w:rPr>
              <w:t>ProcessPaymentService</w:t>
            </w:r>
            <w:r>
              <w:t xml:space="preserve">, </w:t>
            </w:r>
            <w:r>
              <w:rPr>
                <w:rFonts w:ascii="Courier New" w:hAnsi="Courier New"/>
                <w:color w:val="C7254E"/>
                <w:sz w:val="20"/>
              </w:rPr>
              <w:t>MatchCalculationService</w:t>
            </w:r>
            <w:r>
              <w:t xml:space="preserve">, </w:t>
            </w:r>
            <w:r>
              <w:rPr>
                <w:rFonts w:ascii="Courier New" w:hAnsi="Courier New"/>
                <w:color w:val="C7254E"/>
                <w:sz w:val="20"/>
              </w:rPr>
              <w:t>DueDateCalculationService</w:t>
            </w:r>
            <w:r>
              <w:t>, SPI interfaces (</w:t>
            </w:r>
            <w:r>
              <w:rPr>
                <w:rFonts w:ascii="Courier New" w:hAnsi="Courier New"/>
                <w:color w:val="C7254E"/>
                <w:sz w:val="20"/>
              </w:rPr>
              <w:t>AccountSpi</w:t>
            </w:r>
            <w:r>
              <w:t xml:space="preserve">, </w:t>
            </w:r>
            <w:r>
              <w:rPr>
                <w:rFonts w:ascii="Courier New" w:hAnsi="Courier New"/>
                <w:color w:val="C7254E"/>
                <w:sz w:val="20"/>
              </w:rPr>
              <w:t>IdempotencyStoreSpi</w:t>
            </w:r>
            <w:r>
              <w:t>), domain exceptions</w:t>
            </w:r>
          </w:p>
        </w:tc>
      </w:tr>
      <w:tr>
        <w:tc>
          <w:tcPr>
            <w:tcW w:type="dxa" w:w="2880"/>
          </w:tcPr>
          <w:p>
            <w:r>
              <w:rPr>
                <w:sz w:val="18"/>
              </w:rPr>
            </w:r>
            <w:r>
              <w:rPr>
                <w:rFonts w:ascii="Courier New" w:hAnsi="Courier New"/>
                <w:color w:val="C7254E"/>
                <w:sz w:val="20"/>
              </w:rPr>
              <w:t>app</w:t>
            </w:r>
          </w:p>
        </w:tc>
        <w:tc>
          <w:tcPr>
            <w:tcW w:type="dxa" w:w="2880"/>
          </w:tcPr>
          <w:p>
            <w:r>
              <w:rPr>
                <w:sz w:val="18"/>
              </w:rPr>
            </w:r>
            <w:r>
              <w:t>Primary adapter</w:t>
            </w:r>
          </w:p>
        </w:tc>
        <w:tc>
          <w:tcPr>
            <w:tcW w:type="dxa" w:w="2880"/>
          </w:tcPr>
          <w:p>
            <w:r>
              <w:rPr>
                <w:sz w:val="18"/>
              </w:rPr>
            </w:r>
            <w:r>
              <w:rPr>
                <w:rFonts w:ascii="Courier New" w:hAnsi="Courier New"/>
                <w:color w:val="C7254E"/>
                <w:sz w:val="20"/>
              </w:rPr>
              <w:t>PaymentController</w:t>
            </w:r>
            <w:r>
              <w:t xml:space="preserve">, </w:t>
            </w:r>
            <w:r>
              <w:rPr>
                <w:rFonts w:ascii="Courier New" w:hAnsi="Courier New"/>
                <w:color w:val="C7254E"/>
                <w:sz w:val="20"/>
              </w:rPr>
              <w:t>HelloController</w:t>
            </w:r>
            <w:r>
              <w:t xml:space="preserve">, </w:t>
            </w:r>
            <w:r>
              <w:rPr>
                <w:rFonts w:ascii="Courier New" w:hAnsi="Courier New"/>
                <w:color w:val="C7254E"/>
                <w:sz w:val="20"/>
              </w:rPr>
              <w:t>PaymentResponseMapper</w:t>
            </w:r>
            <w:r>
              <w:t xml:space="preserve">, </w:t>
            </w:r>
            <w:r>
              <w:rPr>
                <w:rFonts w:ascii="Courier New" w:hAnsi="Courier New"/>
                <w:color w:val="C7254E"/>
                <w:sz w:val="20"/>
              </w:rPr>
              <w:t>IdempotencyGuard</w:t>
            </w:r>
            <w:r>
              <w:t xml:space="preserve">, </w:t>
            </w:r>
            <w:r>
              <w:rPr>
                <w:rFonts w:ascii="Courier New" w:hAnsi="Courier New"/>
                <w:color w:val="C7254E"/>
                <w:sz w:val="20"/>
              </w:rPr>
              <w:t>GlobalExceptionHandler</w:t>
            </w:r>
          </w:p>
        </w:tc>
      </w:tr>
      <w:tr>
        <w:tc>
          <w:tcPr>
            <w:tcW w:type="dxa" w:w="2880"/>
          </w:tcPr>
          <w:p>
            <w:r>
              <w:rPr>
                <w:sz w:val="18"/>
              </w:rPr>
            </w:r>
            <w:r>
              <w:rPr>
                <w:rFonts w:ascii="Courier New" w:hAnsi="Courier New"/>
                <w:color w:val="C7254E"/>
                <w:sz w:val="20"/>
              </w:rPr>
              <w:t>infra</w:t>
            </w:r>
          </w:p>
        </w:tc>
        <w:tc>
          <w:tcPr>
            <w:tcW w:type="dxa" w:w="2880"/>
          </w:tcPr>
          <w:p>
            <w:r>
              <w:rPr>
                <w:sz w:val="18"/>
              </w:rPr>
            </w:r>
            <w:r>
              <w:t>Secondary adapter</w:t>
            </w:r>
          </w:p>
        </w:tc>
        <w:tc>
          <w:tcPr>
            <w:tcW w:type="dxa" w:w="2880"/>
          </w:tcPr>
          <w:p>
            <w:r>
              <w:rPr>
                <w:sz w:val="18"/>
              </w:rPr>
            </w:r>
            <w:r>
              <w:rPr>
                <w:rFonts w:ascii="Courier New" w:hAnsi="Courier New"/>
                <w:color w:val="C7254E"/>
                <w:sz w:val="20"/>
              </w:rPr>
              <w:t>AccountAdapter</w:t>
            </w:r>
            <w:r>
              <w:t xml:space="preserve">, </w:t>
            </w:r>
            <w:r>
              <w:rPr>
                <w:rFonts w:ascii="Courier New" w:hAnsi="Courier New"/>
                <w:color w:val="C7254E"/>
                <w:sz w:val="20"/>
              </w:rPr>
              <w:t>RedisIdempotencyStore</w:t>
            </w:r>
            <w:r>
              <w:t xml:space="preserve">, </w:t>
            </w:r>
            <w:r>
              <w:rPr>
                <w:rFonts w:ascii="Courier New" w:hAnsi="Courier New"/>
                <w:color w:val="C7254E"/>
                <w:sz w:val="20"/>
              </w:rPr>
              <w:t>AccountEntity</w:t>
            </w:r>
            <w:r>
              <w:t xml:space="preserve">, </w:t>
            </w:r>
            <w:r>
              <w:rPr>
                <w:rFonts w:ascii="Courier New" w:hAnsi="Courier New"/>
                <w:color w:val="C7254E"/>
                <w:sz w:val="20"/>
              </w:rPr>
              <w:t>AccountEntityMapper</w:t>
            </w:r>
            <w:r>
              <w:t xml:space="preserve">, </w:t>
            </w:r>
            <w:r>
              <w:rPr>
                <w:rFonts w:ascii="Courier New" w:hAnsi="Courier New"/>
                <w:color w:val="C7254E"/>
                <w:sz w:val="20"/>
              </w:rPr>
              <w:t>RedisConfig</w:t>
            </w:r>
            <w:r>
              <w:t xml:space="preserve">, </w:t>
            </w:r>
            <w:r>
              <w:rPr>
                <w:rFonts w:ascii="Courier New" w:hAnsi="Courier New"/>
                <w:color w:val="C7254E"/>
                <w:sz w:val="20"/>
              </w:rPr>
              <w:t>AccountRedisRepository</w:t>
            </w:r>
          </w:p>
        </w:tc>
      </w:tr>
      <w:tr>
        <w:tc>
          <w:tcPr>
            <w:tcW w:type="dxa" w:w="2880"/>
          </w:tcPr>
          <w:p>
            <w:r>
              <w:rPr>
                <w:sz w:val="18"/>
              </w:rPr>
            </w:r>
            <w:r>
              <w:rPr>
                <w:rFonts w:ascii="Courier New" w:hAnsi="Courier New"/>
                <w:color w:val="C7254E"/>
                <w:sz w:val="20"/>
              </w:rPr>
              <w:t>bootstrap</w:t>
            </w:r>
          </w:p>
        </w:tc>
        <w:tc>
          <w:tcPr>
            <w:tcW w:type="dxa" w:w="2880"/>
          </w:tcPr>
          <w:p>
            <w:r>
              <w:rPr>
                <w:sz w:val="18"/>
              </w:rPr>
            </w:r>
            <w:r>
              <w:t>Wiring module</w:t>
            </w:r>
          </w:p>
        </w:tc>
        <w:tc>
          <w:tcPr>
            <w:tcW w:type="dxa" w:w="2880"/>
          </w:tcPr>
          <w:p>
            <w:r>
              <w:rPr>
                <w:sz w:val="18"/>
              </w:rPr>
            </w:r>
            <w:r>
              <w:rPr>
                <w:rFonts w:ascii="Courier New" w:hAnsi="Courier New"/>
                <w:color w:val="C7254E"/>
                <w:sz w:val="20"/>
              </w:rPr>
              <w:t>CustomerCareApplication</w:t>
            </w:r>
            <w:r>
              <w:t xml:space="preserve"> (Spring Boot entry point), </w:t>
            </w:r>
            <w:r>
              <w:rPr>
                <w:rFonts w:ascii="Courier New" w:hAnsi="Courier New"/>
                <w:color w:val="C7254E"/>
                <w:sz w:val="20"/>
              </w:rPr>
              <w:t>ClockConfig</w:t>
            </w:r>
            <w:r>
              <w:t>, all YAML configs, integration tests</w:t>
            </w:r>
          </w:p>
        </w:tc>
      </w:tr>
    </w:tbl>
    <w:p/>
    <w:p>
      <w:pPr>
        <w:pBdr>
          <w:bottom w:val="single" w:sz="6" w:space="1" w:color="999999"/>
        </w:pBdr>
      </w:pPr>
    </w:p>
    <w:p>
      <w:pPr>
        <w:pStyle w:val="Heading2"/>
      </w:pPr>
      <w:r>
        <w:t>Q3: What is a "port" and what is an "adapter" in this codebase?</w:t>
      </w:r>
    </w:p>
    <w:p>
      <w:pPr/>
      <w:r>
        <w:rPr>
          <w:b/>
        </w:rPr>
        <w:t>A:</w:t>
      </w:r>
    </w:p>
    <w:p>
      <w:pPr>
        <w:pStyle w:val="ListBullet"/>
      </w:pPr>
      <w:r>
        <w:rPr>
          <w:b/>
        </w:rPr>
        <w:t>Primary port</w:t>
      </w:r>
      <w:r>
        <w:t xml:space="preserve"> — an API the domain </w:t>
      </w:r>
      <w:r>
        <w:rPr>
          <w:i/>
        </w:rPr>
        <w:t>exposes</w:t>
      </w:r>
      <w:r>
        <w:t xml:space="preserve"> for callers to drive it. </w:t>
      </w:r>
      <w:r>
        <w:rPr>
          <w:rFonts w:ascii="Courier New" w:hAnsi="Courier New"/>
          <w:color w:val="C7254E"/>
          <w:sz w:val="20"/>
        </w:rPr>
        <w:t>ProcessPaymentUseCase</w:t>
      </w:r>
      <w:r>
        <w:t xml:space="preserve"> is the primary port; </w:t>
      </w:r>
      <w:r>
        <w:rPr>
          <w:rFonts w:ascii="Courier New" w:hAnsi="Courier New"/>
          <w:color w:val="C7254E"/>
          <w:sz w:val="20"/>
        </w:rPr>
        <w:t>PaymentController</w:t>
      </w:r>
      <w:r>
        <w:t xml:space="preserve"> is the primary adapter (it drives the use-case via HTTP).</w:t>
      </w:r>
    </w:p>
    <w:p>
      <w:pPr>
        <w:pStyle w:val="ListBullet"/>
      </w:pPr>
      <w:r>
        <w:rPr>
          <w:b/>
        </w:rPr>
        <w:t>Secondary port (SPI)</w:t>
      </w:r>
      <w:r>
        <w:t xml:space="preserve"> — an interface the domain </w:t>
      </w:r>
      <w:r>
        <w:rPr>
          <w:i/>
        </w:rPr>
        <w:t>defines</w:t>
      </w:r>
      <w:r>
        <w:t xml:space="preserve"> but does not implement, representing something it needs from the outside world. </w:t>
      </w:r>
      <w:r>
        <w:rPr>
          <w:rFonts w:ascii="Courier New" w:hAnsi="Courier New"/>
          <w:color w:val="C7254E"/>
          <w:sz w:val="20"/>
        </w:rPr>
        <w:t>AccountSpi</w:t>
      </w:r>
      <w:r>
        <w:t xml:space="preserve"> and </w:t>
      </w:r>
      <w:r>
        <w:rPr>
          <w:rFonts w:ascii="Courier New" w:hAnsi="Courier New"/>
          <w:color w:val="C7254E"/>
          <w:sz w:val="20"/>
        </w:rPr>
        <w:t>IdempotencyStoreSpi</w:t>
      </w:r>
      <w:r>
        <w:t xml:space="preserve"> are secondary ports.</w:t>
      </w:r>
    </w:p>
    <w:p>
      <w:pPr>
        <w:pStyle w:val="ListBullet"/>
      </w:pPr>
      <w:r>
        <w:rPr>
          <w:b/>
        </w:rPr>
        <w:t>Secondary adapters</w:t>
      </w:r>
      <w:r>
        <w:t xml:space="preserve"> — </w:t>
      </w:r>
      <w:r>
        <w:rPr>
          <w:rFonts w:ascii="Courier New" w:hAnsi="Courier New"/>
          <w:color w:val="C7254E"/>
          <w:sz w:val="20"/>
        </w:rPr>
        <w:t>AccountAdapter</w:t>
      </w:r>
      <w:r>
        <w:t xml:space="preserve"> and </w:t>
      </w:r>
      <w:r>
        <w:rPr>
          <w:rFonts w:ascii="Courier New" w:hAnsi="Courier New"/>
          <w:color w:val="C7254E"/>
          <w:sz w:val="20"/>
        </w:rPr>
        <w:t>RedisIdempotencyStore</w:t>
      </w:r>
      <w:r>
        <w:t xml:space="preserve"> implement those SPIs using Redis. Replacing Redis means writing new adapters — the domain interfaces stay unchanged.</w:t>
      </w:r>
    </w:p>
    <w:p>
      <w:pPr>
        <w:pBdr>
          <w:bottom w:val="single" w:sz="6" w:space="1" w:color="999999"/>
        </w:pBdr>
      </w:pPr>
    </w:p>
    <w:p>
      <w:pPr>
        <w:pStyle w:val="Heading2"/>
      </w:pPr>
      <w:r>
        <w:t xml:space="preserve">Q4: Why is the </w:t>
      </w:r>
      <w:r>
        <w:rPr>
          <w:rFonts w:ascii="Courier New" w:hAnsi="Courier New"/>
          <w:color w:val="C7254E"/>
          <w:sz w:val="20"/>
        </w:rPr>
        <w:t>domain</w:t>
      </w:r>
      <w:r>
        <w:t xml:space="preserve"> module not allowed to import from </w:t>
      </w:r>
      <w:r>
        <w:rPr>
          <w:rFonts w:ascii="Courier New" w:hAnsi="Courier New"/>
          <w:color w:val="C7254E"/>
          <w:sz w:val="20"/>
        </w:rPr>
        <w:t>infra</w:t>
      </w:r>
      <w:r>
        <w:t xml:space="preserve"> or </w:t>
      </w:r>
      <w:r>
        <w:rPr>
          <w:rFonts w:ascii="Courier New" w:hAnsi="Courier New"/>
          <w:color w:val="C7254E"/>
          <w:sz w:val="20"/>
        </w:rPr>
        <w:t>app</w:t>
      </w:r>
      <w:r>
        <w:t>?</w:t>
      </w:r>
    </w:p>
    <w:p>
      <w:pPr/>
      <w:r>
        <w:rPr>
          <w:b/>
        </w:rPr>
        <w:t>A:</w:t>
      </w:r>
      <w:r>
        <w:t xml:space="preserve"> The dependency direction enforces the architecture. The dependency arrow in Hexagonal Architecture always points </w:t>
      </w:r>
      <w:r>
        <w:rPr>
          <w:b/>
        </w:rPr>
        <w:t>inward toward the domain</w:t>
      </w:r>
      <w:r>
        <w:t>:</w:t>
      </w:r>
    </w:p>
    <w:p>
      <w:pPr>
        <w:shd w:val="clear" w:color="auto" w:fill="F2F2F2"/>
      </w:pPr>
      <w:r>
        <w:rPr>
          <w:rFonts w:ascii="Courier New" w:hAnsi="Courier New"/>
          <w:sz w:val="18"/>
        </w:rPr>
        <w:t>app  →  domain  ←  infra</w:t>
        <w:br/>
        <w:t xml:space="preserve">         ↑</w:t>
        <w:br/>
        <w:t xml:space="preserve">      bootstrap</w:t>
      </w:r>
    </w:p>
    <w:p>
      <w:pPr/>
      <w:r>
        <w:t xml:space="preserve">If </w:t>
      </w:r>
      <w:r>
        <w:rPr>
          <w:rFonts w:ascii="Courier New" w:hAnsi="Courier New"/>
          <w:color w:val="C7254E"/>
          <w:sz w:val="20"/>
        </w:rPr>
        <w:t>domain</w:t>
      </w:r>
      <w:r>
        <w:t xml:space="preserve"> imported </w:t>
      </w:r>
      <w:r>
        <w:rPr>
          <w:rFonts w:ascii="Courier New" w:hAnsi="Courier New"/>
          <w:color w:val="C7254E"/>
          <w:sz w:val="20"/>
        </w:rPr>
        <w:t>infra</w:t>
      </w:r>
      <w:r>
        <w:t xml:space="preserve">, it would create a circular dependency and couple business logic to Redis. Maven enforces this naturally: </w:t>
      </w:r>
      <w:r>
        <w:rPr>
          <w:rFonts w:ascii="Courier New" w:hAnsi="Courier New"/>
          <w:color w:val="C7254E"/>
          <w:sz w:val="20"/>
        </w:rPr>
        <w:t>domain/pom.xml</w:t>
      </w:r>
      <w:r>
        <w:t xml:space="preserve"> declares no sibling-module dependencies at all.</w:t>
      </w:r>
    </w:p>
    <w:p>
      <w:pPr>
        <w:pBdr>
          <w:bottom w:val="single" w:sz="6" w:space="1" w:color="999999"/>
        </w:pBdr>
      </w:pPr>
    </w:p>
    <w:p>
      <w:pPr>
        <w:pStyle w:val="Heading2"/>
      </w:pPr>
      <w:r>
        <w:t>Q5: Why split into four modules instead of one Spring Boot monolith?</w:t>
      </w:r>
    </w:p>
    <w:p>
      <w:pPr/>
      <w:r>
        <w:rPr>
          <w:b/>
        </w:rPr>
        <w:t>A:</w:t>
      </w:r>
      <w:r>
        <w:t xml:space="preserve"> A single module is simpler to bootstrap, but this project separates them for these reasons:</w:t>
      </w:r>
    </w:p>
    <w:p>
      <w:pPr/>
      <w:r>
        <w:rPr>
          <w:b/>
        </w:rPr>
        <w:t>Advantages of the multi-module split:</w:t>
      </w:r>
    </w:p>
    <w:p>
      <w:pPr>
        <w:pStyle w:val="ListBullet"/>
      </w:pPr>
      <w:r>
        <w:rPr>
          <w:b/>
        </w:rPr>
        <w:t>Compile-time enforcement</w:t>
      </w:r>
      <w:r>
        <w:t xml:space="preserve"> of layer boundaries — Maven cannot compile </w:t>
      </w:r>
      <w:r>
        <w:rPr>
          <w:rFonts w:ascii="Courier New" w:hAnsi="Courier New"/>
          <w:color w:val="C7254E"/>
          <w:sz w:val="20"/>
        </w:rPr>
        <w:t>domain</w:t>
      </w:r>
      <w:r>
        <w:t xml:space="preserve"> if you accidentally import </w:t>
      </w:r>
      <w:r>
        <w:rPr>
          <w:rFonts w:ascii="Courier New" w:hAnsi="Courier New"/>
          <w:color w:val="C7254E"/>
          <w:sz w:val="20"/>
        </w:rPr>
        <w:t>infra</w:t>
      </w:r>
      <w:r>
        <w:t xml:space="preserve"> classes.</w:t>
      </w:r>
    </w:p>
    <w:p>
      <w:pPr>
        <w:pStyle w:val="ListBullet"/>
      </w:pPr>
      <w:r>
        <w:rPr>
          <w:b/>
        </w:rPr>
        <w:t>Independent deployability</w:t>
      </w:r>
      <w:r>
        <w:t xml:space="preserve"> (future) — each module can be versioned or extracted to a library.</w:t>
      </w:r>
    </w:p>
    <w:p>
      <w:pPr>
        <w:pStyle w:val="ListBullet"/>
      </w:pPr>
      <w:r>
        <w:rPr>
          <w:b/>
        </w:rPr>
        <w:t>Faster incremental builds</w:t>
      </w:r>
      <w:r>
        <w:t xml:space="preserve"> — Maven only recompiles modules whose transitive sources changed.</w:t>
      </w:r>
    </w:p>
    <w:p>
      <w:pPr>
        <w:pStyle w:val="ListBullet"/>
      </w:pPr>
      <w:r>
        <w:rPr>
          <w:b/>
        </w:rPr>
        <w:t>Clarity</w:t>
      </w:r>
      <w:r>
        <w:t xml:space="preserve"> — a new developer immediately knows where to look for business logic vs REST vs persistence.</w:t>
      </w:r>
    </w:p>
    <w:p>
      <w:pPr/>
      <w:r>
        <w:rPr>
          <w:b/>
        </w:rPr>
        <w:t>Disadvantages / costs:</w:t>
      </w:r>
    </w:p>
    <w:p>
      <w:pPr>
        <w:pStyle w:val="ListBullet"/>
      </w:pPr>
      <w:r>
        <w:t xml:space="preserve">Higher initial setup overhead (four </w:t>
      </w:r>
      <w:r>
        <w:rPr>
          <w:rFonts w:ascii="Courier New" w:hAnsi="Courier New"/>
          <w:color w:val="C7254E"/>
          <w:sz w:val="20"/>
        </w:rPr>
        <w:t>pom.xml</w:t>
      </w:r>
      <w:r>
        <w:t xml:space="preserve"> files, inter-module dependency declarations).</w:t>
      </w:r>
    </w:p>
    <w:p>
      <w:pPr>
        <w:pStyle w:val="ListBullet"/>
      </w:pPr>
      <w:r>
        <w:t>More complex build commands (</w:t>
      </w:r>
      <w:r>
        <w:rPr>
          <w:rFonts w:ascii="Courier New" w:hAnsi="Courier New"/>
          <w:color w:val="C7254E"/>
          <w:sz w:val="20"/>
        </w:rPr>
        <w:t>-pl bootstrap</w:t>
      </w:r>
      <w:r>
        <w:t>).</w:t>
      </w:r>
    </w:p>
    <w:p>
      <w:pPr>
        <w:pStyle w:val="ListBullet"/>
      </w:pPr>
      <w:r>
        <w:t>Overkill for a very small codebase; the structure pays off as the service grows.</w:t>
      </w:r>
    </w:p>
    <w:p>
      <w:pPr>
        <w:pBdr>
          <w:bottom w:val="single" w:sz="6" w:space="1" w:color="999999"/>
        </w:pBdr>
      </w:pPr>
    </w:p>
    <w:p>
      <w:pPr>
        <w:pStyle w:val="Heading2"/>
      </w:pPr>
      <w:r>
        <w:t>Q6: What would the dependency graph look like if a second feature (e.g., recurring payments) were added?</w:t>
      </w:r>
    </w:p>
    <w:p>
      <w:pPr/>
      <w:r>
        <w:rPr>
          <w:b/>
        </w:rPr>
        <w:t>A:</w:t>
      </w:r>
      <w:r>
        <w:t xml:space="preserve"> The second feature would follow the same structure:</w:t>
      </w:r>
    </w:p>
    <w:p>
      <w:pPr>
        <w:pStyle w:val="ListBullet"/>
      </w:pPr>
      <w:r>
        <w:t xml:space="preserve">A new use-case interface and implementation in </w:t>
      </w:r>
      <w:r>
        <w:rPr>
          <w:rFonts w:ascii="Courier New" w:hAnsi="Courier New"/>
          <w:color w:val="C7254E"/>
          <w:sz w:val="20"/>
        </w:rPr>
        <w:t>domain</w:t>
      </w:r>
      <w:r>
        <w:t>.</w:t>
      </w:r>
    </w:p>
    <w:p>
      <w:pPr>
        <w:pStyle w:val="ListBullet"/>
      </w:pPr>
      <w:r>
        <w:t xml:space="preserve">A new endpoint in </w:t>
      </w:r>
      <w:r>
        <w:rPr>
          <w:rFonts w:ascii="Courier New" w:hAnsi="Courier New"/>
          <w:color w:val="C7254E"/>
          <w:sz w:val="20"/>
        </w:rPr>
        <w:t>app</w:t>
      </w:r>
      <w:r>
        <w:t xml:space="preserve"> calling that use-case.</w:t>
      </w:r>
    </w:p>
    <w:p>
      <w:pPr>
        <w:pStyle w:val="ListBullet"/>
      </w:pPr>
      <w:r>
        <w:t xml:space="preserve">Potentially a new SPI in </w:t>
      </w:r>
      <w:r>
        <w:rPr>
          <w:rFonts w:ascii="Courier New" w:hAnsi="Courier New"/>
          <w:color w:val="C7254E"/>
          <w:sz w:val="20"/>
        </w:rPr>
        <w:t>domain</w:t>
      </w:r>
      <w:r>
        <w:t xml:space="preserve"> if new persistence calls are needed, with a new adapter in </w:t>
      </w:r>
      <w:r>
        <w:rPr>
          <w:rFonts w:ascii="Courier New" w:hAnsi="Courier New"/>
          <w:color w:val="C7254E"/>
          <w:sz w:val="20"/>
        </w:rPr>
        <w:t>infra</w:t>
      </w:r>
      <w:r>
        <w:t>.</w:t>
      </w:r>
    </w:p>
    <w:p>
      <w:pPr>
        <w:pStyle w:val="ListBullet"/>
      </w:pPr>
      <w:r>
        <w:t xml:space="preserve">The </w:t>
      </w:r>
      <w:r>
        <w:rPr>
          <w:rFonts w:ascii="Courier New" w:hAnsi="Courier New"/>
          <w:color w:val="C7254E"/>
          <w:sz w:val="20"/>
        </w:rPr>
        <w:t>bootstrap</w:t>
      </w:r>
      <w:r>
        <w:t xml:space="preserve"> module wires everything together.</w:t>
      </w:r>
    </w:p>
    <w:p>
      <w:pPr/>
      <w:r>
        <w:t xml:space="preserve">The key insight: </w:t>
      </w:r>
      <w:r>
        <w:rPr>
          <w:rFonts w:ascii="Courier New" w:hAnsi="Courier New"/>
          <w:color w:val="C7254E"/>
          <w:sz w:val="20"/>
        </w:rPr>
        <w:t>infra</w:t>
      </w:r>
      <w:r>
        <w:t xml:space="preserve"> and </w:t>
      </w:r>
      <w:r>
        <w:rPr>
          <w:rFonts w:ascii="Courier New" w:hAnsi="Courier New"/>
          <w:color w:val="C7254E"/>
          <w:sz w:val="20"/>
        </w:rPr>
        <w:t>app</w:t>
      </w:r>
      <w:r>
        <w:t xml:space="preserve"> grow; </w:t>
      </w:r>
      <w:r>
        <w:rPr>
          <w:rFonts w:ascii="Courier New" w:hAnsi="Courier New"/>
          <w:color w:val="C7254E"/>
          <w:sz w:val="20"/>
        </w:rPr>
        <w:t>domain</w:t>
      </w:r>
      <w:r>
        <w:t xml:space="preserve"> grows in isolation; </w:t>
      </w:r>
      <w:r>
        <w:rPr>
          <w:rFonts w:ascii="Courier New" w:hAnsi="Courier New"/>
          <w:color w:val="C7254E"/>
          <w:sz w:val="20"/>
        </w:rPr>
        <w:t>bootstrap</w:t>
      </w:r>
      <w:r>
        <w:t xml:space="preserve"> remains a thin wiring layer.</w:t>
      </w:r>
    </w:p>
    <w:p>
      <w:pPr>
        <w:pBdr>
          <w:bottom w:val="single" w:sz="6" w:space="1" w:color="999999"/>
        </w:pBdr>
      </w:pPr>
    </w:p>
    <w:p>
      <w:pPr>
        <w:pStyle w:val="Heading2"/>
      </w:pPr>
      <w:r>
        <w:t>Q7: What are the main advantages and disadvantages of this architecture?</w:t>
      </w:r>
    </w:p>
    <w:p>
      <w:pPr/>
      <w:r>
        <w:rPr>
          <w:b/>
        </w:rP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Testability</w:t>
            </w:r>
          </w:p>
        </w:tc>
        <w:tc>
          <w:tcPr>
            <w:tcW w:type="dxa" w:w="4320"/>
          </w:tcPr>
          <w:p>
            <w:r>
              <w:rPr>
                <w:sz w:val="18"/>
              </w:rPr>
            </w:r>
            <w:r>
              <w:t>Domain services unit-tested with zero infrastructure (no Redis, no HTTP)</w:t>
            </w:r>
          </w:p>
        </w:tc>
      </w:tr>
      <w:tr>
        <w:tc>
          <w:tcPr>
            <w:tcW w:type="dxa" w:w="4320"/>
          </w:tcPr>
          <w:p>
            <w:r>
              <w:rPr>
                <w:sz w:val="18"/>
              </w:rPr>
            </w:r>
            <w:r>
              <w:t>Replaceability</w:t>
            </w:r>
          </w:p>
        </w:tc>
        <w:tc>
          <w:tcPr>
            <w:tcW w:type="dxa" w:w="4320"/>
          </w:tcPr>
          <w:p>
            <w:r>
              <w:rPr>
                <w:sz w:val="18"/>
              </w:rPr>
            </w:r>
            <w:r>
              <w:t>Any adapter can be swapped without touching business rules</w:t>
            </w:r>
          </w:p>
        </w:tc>
      </w:tr>
      <w:tr>
        <w:tc>
          <w:tcPr>
            <w:tcW w:type="dxa" w:w="4320"/>
          </w:tcPr>
          <w:p>
            <w:r>
              <w:rPr>
                <w:sz w:val="18"/>
              </w:rPr>
            </w:r>
            <w:r>
              <w:t>Clarity of responsibility</w:t>
            </w:r>
          </w:p>
        </w:tc>
        <w:tc>
          <w:tcPr>
            <w:tcW w:type="dxa" w:w="4320"/>
          </w:tcPr>
          <w:p>
            <w:r>
              <w:rPr>
                <w:sz w:val="18"/>
              </w:rPr>
            </w:r>
            <w:r>
              <w:t>Each class has one reason to change</w:t>
            </w:r>
          </w:p>
        </w:tc>
      </w:tr>
      <w:tr>
        <w:tc>
          <w:tcPr>
            <w:tcW w:type="dxa" w:w="4320"/>
          </w:tcPr>
          <w:p>
            <w:r>
              <w:rPr>
                <w:sz w:val="18"/>
              </w:rPr>
            </w:r>
            <w:r>
              <w:t>Parallel development</w:t>
            </w:r>
          </w:p>
        </w:tc>
        <w:tc>
          <w:tcPr>
            <w:tcW w:type="dxa" w:w="4320"/>
          </w:tcPr>
          <w:p>
            <w:r>
              <w:rPr>
                <w:sz w:val="18"/>
              </w:rPr>
            </w:r>
            <w:r>
              <w:t>Teams can work on REST and Redis adapters simultaneously</w:t>
            </w:r>
          </w:p>
        </w:tc>
      </w:tr>
    </w:tbl>
    <w:p/>
    <w:p>
      <w:pPr/>
      <w:r>
        <w:rPr>
          <w:b/>
        </w:rPr>
        <w:t>Disadvantages / trade-offs: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Over-engineering risk</w:t>
            </w:r>
          </w:p>
        </w:tc>
        <w:tc>
          <w:tcPr>
            <w:tcW w:type="dxa" w:w="4320"/>
          </w:tcPr>
          <w:p>
            <w:r>
              <w:rPr>
                <w:sz w:val="18"/>
              </w:rPr>
            </w:r>
            <w:r>
              <w:t>For a tiny service, four modules and many interfaces add ceremony</w:t>
            </w:r>
          </w:p>
        </w:tc>
      </w:tr>
      <w:tr>
        <w:tc>
          <w:tcPr>
            <w:tcW w:type="dxa" w:w="4320"/>
          </w:tcPr>
          <w:p>
            <w:r>
              <w:rPr>
                <w:sz w:val="18"/>
              </w:rPr>
            </w:r>
            <w:r>
              <w:t>Indirection</w:t>
            </w:r>
          </w:p>
        </w:tc>
        <w:tc>
          <w:tcPr>
            <w:tcW w:type="dxa" w:w="4320"/>
          </w:tcPr>
          <w:p>
            <w:r>
              <w:rPr>
                <w:sz w:val="18"/>
              </w:rPr>
            </w:r>
            <w:r>
              <w:t>To trace a request you must jump through: Controller → UseCase → SPI → Adapter</w:t>
            </w:r>
          </w:p>
        </w:tc>
      </w:tr>
      <w:tr>
        <w:tc>
          <w:tcPr>
            <w:tcW w:type="dxa" w:w="4320"/>
          </w:tcPr>
          <w:p>
            <w:r>
              <w:rPr>
                <w:sz w:val="18"/>
              </w:rPr>
            </w:r>
            <w:r>
              <w:t>Mapping overhead</w:t>
            </w:r>
          </w:p>
        </w:tc>
        <w:tc>
          <w:tcPr>
            <w:tcW w:type="dxa" w:w="4320"/>
          </w:tcPr>
          <w:p>
            <w:r>
              <w:rPr>
                <w:sz w:val="18"/>
              </w:rPr>
            </w:r>
            <w:r>
              <w:t>Every layer boundary requires a mapper (MapStruct helps but adds generated code)</w:t>
            </w:r>
          </w:p>
        </w:tc>
      </w:tr>
      <w:tr>
        <w:tc>
          <w:tcPr>
            <w:tcW w:type="dxa" w:w="4320"/>
          </w:tcPr>
          <w:p>
            <w:r>
              <w:rPr>
                <w:sz w:val="18"/>
              </w:rPr>
            </w:r>
            <w:r>
              <w:t>Onboarding cost</w:t>
            </w:r>
          </w:p>
        </w:tc>
        <w:tc>
          <w:tcPr>
            <w:tcW w:type="dxa" w:w="4320"/>
          </w:tcPr>
          <w:p>
            <w:r>
              <w:rPr>
                <w:sz w:val="18"/>
              </w:rPr>
            </w:r>
            <w:r>
              <w:t>New developers must understand the architecture before contributing</w:t>
            </w:r>
          </w:p>
        </w:tc>
      </w:tr>
    </w:tbl>
    <w:p/>
    <w:p>
      <w:pPr>
        <w:pBdr>
          <w:bottom w:val="single" w:sz="6" w:space="1" w:color="999999"/>
        </w:pBdr>
      </w:pPr>
    </w:p>
    <w:p>
      <w:pPr>
        <w:pStyle w:val="Heading2"/>
      </w:pPr>
      <w:r>
        <w:t>Q8: What improvements could be made to the architecture?</w:t>
      </w:r>
    </w:p>
    <w:p>
      <w:pPr/>
      <w:r>
        <w:rPr>
          <w:b/>
        </w:rPr>
        <w:t>A:</w:t>
      </w:r>
    </w:p>
    <w:p>
      <w:pPr>
        <w:pStyle w:val="ListNumber"/>
      </w:pPr>
      <w:r>
        <w:rPr>
          <w:b/>
        </w:rPr>
        <w:t>Package-private visibility</w:t>
      </w:r>
      <w:r>
        <w:t xml:space="preserve"> — domain services could be made package-private, exposing only the use-case interface publicly. Currently </w:t>
      </w:r>
      <w:r>
        <w:rPr>
          <w:rFonts w:ascii="Courier New" w:hAnsi="Courier New"/>
          <w:color w:val="C7254E"/>
          <w:sz w:val="20"/>
        </w:rPr>
        <w:t>ProcessPaymentService</w:t>
      </w:r>
      <w:r>
        <w:t xml:space="preserve"> is </w:t>
      </w:r>
      <w:r>
        <w:rPr>
          <w:rFonts w:ascii="Courier New" w:hAnsi="Courier New"/>
          <w:color w:val="C7254E"/>
          <w:sz w:val="20"/>
        </w:rPr>
        <w:t>public</w:t>
      </w:r>
      <w:r>
        <w:t xml:space="preserve">, which allows accidental direct use from </w:t>
      </w:r>
      <w:r>
        <w:rPr>
          <w:rFonts w:ascii="Courier New" w:hAnsi="Courier New"/>
          <w:color w:val="C7254E"/>
          <w:sz w:val="20"/>
        </w:rPr>
        <w:t>app</w:t>
      </w:r>
      <w:r>
        <w:t>.</w:t>
      </w:r>
    </w:p>
    <w:p>
      <w:pPr>
        <w:pStyle w:val="ListNumber"/>
      </w:pPr>
      <w:r>
        <w:rPr>
          <w:b/>
        </w:rPr>
        <w:t>Architecture tests (ArchUnit)</w:t>
      </w:r>
      <w:r>
        <w:t xml:space="preserve"> — add a test that asserts </w:t>
      </w:r>
      <w:r>
        <w:rPr>
          <w:rFonts w:ascii="Courier New" w:hAnsi="Courier New"/>
          <w:color w:val="C7254E"/>
          <w:sz w:val="20"/>
        </w:rPr>
        <w:t>domain</w:t>
      </w:r>
      <w:r>
        <w:t xml:space="preserve"> classes never import </w:t>
      </w:r>
      <w:r>
        <w:rPr>
          <w:rFonts w:ascii="Courier New" w:hAnsi="Courier New"/>
          <w:color w:val="C7254E"/>
          <w:sz w:val="20"/>
        </w:rPr>
        <w:t>infra</w:t>
      </w:r>
      <w:r>
        <w:t xml:space="preserve"> or </w:t>
      </w:r>
      <w:r>
        <w:rPr>
          <w:rFonts w:ascii="Courier New" w:hAnsi="Courier New"/>
          <w:color w:val="C7254E"/>
          <w:sz w:val="20"/>
        </w:rPr>
        <w:t>app</w:t>
      </w:r>
      <w:r>
        <w:t xml:space="preserve"> packages. This gives compile-level enforcement plus a clear failure message.</w:t>
      </w:r>
    </w:p>
    <w:p>
      <w:pPr>
        <w:pStyle w:val="ListNumber"/>
      </w:pPr>
      <w:r>
        <w:rPr>
          <w:b/>
        </w:rPr>
        <w:t>Explicit module-info.java (JPMS)</w:t>
      </w:r>
      <w:r>
        <w:t xml:space="preserve"> — Java 9+ modules would enforce visibility at the JVM level, not just by convention.</w:t>
      </w:r>
    </w:p>
    <w:p>
      <w:pPr>
        <w:pStyle w:val="ListNumber"/>
      </w:pPr>
      <w:r>
        <w:rPr>
          <w:b/>
        </w:rPr>
        <w:t>Event-driven boundary</w:t>
      </w:r>
      <w:r>
        <w:t xml:space="preserve"> — if the service grows, domain events (e.g., </w:t>
      </w:r>
      <w:r>
        <w:rPr>
          <w:rFonts w:ascii="Courier New" w:hAnsi="Courier New"/>
          <w:color w:val="C7254E"/>
          <w:sz w:val="20"/>
        </w:rPr>
        <w:t>PaymentProcessedEvent</w:t>
      </w:r>
      <w:r>
        <w:t xml:space="preserve">) published to a message bus would decouple </w:t>
      </w:r>
      <w:r>
        <w:rPr>
          <w:rFonts w:ascii="Courier New" w:hAnsi="Courier New"/>
          <w:color w:val="C7254E"/>
          <w:sz w:val="20"/>
        </w:rPr>
        <w:t>infra</w:t>
      </w:r>
      <w:r>
        <w:t xml:space="preserve"> further.</w:t>
      </w:r>
    </w:p>
    <w:p>
      <w:pPr>
        <w:pStyle w:val="ListNumber"/>
      </w:pPr>
      <w:r>
        <w:rPr>
          <w:b/>
        </w:rPr>
        <w:t>Interface segregation on SPI</w:t>
      </w:r>
      <w:r>
        <w:t xml:space="preserve"> — </w:t>
      </w:r>
      <w:r>
        <w:rPr>
          <w:rFonts w:ascii="Courier New" w:hAnsi="Courier New"/>
          <w:color w:val="C7254E"/>
          <w:sz w:val="20"/>
        </w:rPr>
        <w:t>AccountSpi</w:t>
      </w:r>
      <w:r>
        <w:t xml:space="preserve"> currently mixes read and write concerns; splitting into </w:t>
      </w:r>
      <w:r>
        <w:rPr>
          <w:rFonts w:ascii="Courier New" w:hAnsi="Courier New"/>
          <w:color w:val="C7254E"/>
          <w:sz w:val="20"/>
        </w:rPr>
        <w:t>AccountReadSpi</w:t>
      </w:r>
      <w:r>
        <w:t xml:space="preserve"> and </w:t>
      </w:r>
      <w:r>
        <w:rPr>
          <w:rFonts w:ascii="Courier New" w:hAnsi="Courier New"/>
          <w:color w:val="C7254E"/>
          <w:sz w:val="20"/>
        </w:rPr>
        <w:t>AccountWriteSpi</w:t>
      </w:r>
      <w:r>
        <w:t xml:space="preserve"> would follow ISP more strictly.</w:t>
      </w:r>
    </w:p>
    <w:p>
      <w:r>
        <w:br w:type="page"/>
      </w:r>
    </w:p>
    <w:p>
      <w:pPr>
        <w:pStyle w:val="Heading1"/>
      </w:pPr>
      <w:r>
        <w:t xml:space="preserve">Q&amp;A 02 — Domain Model: </w:t>
      </w:r>
      <w:r>
        <w:rPr>
          <w:rFonts w:ascii="Courier New" w:hAnsi="Courier New"/>
          <w:color w:val="C7254E"/>
          <w:sz w:val="20"/>
        </w:rPr>
        <w:t>Account</w:t>
      </w:r>
      <w:r>
        <w:t xml:space="preserve">, </w:t>
      </w:r>
      <w:r>
        <w:rPr>
          <w:rFonts w:ascii="Courier New" w:hAnsi="Courier New"/>
          <w:color w:val="C7254E"/>
          <w:sz w:val="20"/>
        </w:rPr>
        <w:t>PaymentResult</w:t>
      </w:r>
      <w:r>
        <w:t xml:space="preserve">, and Why </w:t>
      </w:r>
      <w:r>
        <w:rPr>
          <w:rFonts w:ascii="Courier New" w:hAnsi="Courier New"/>
          <w:color w:val="C7254E"/>
          <w:sz w:val="20"/>
        </w:rPr>
        <w:t>BigDecimal</w:t>
      </w:r>
    </w:p>
    <w:p>
      <w:pPr>
        <w:ind w:left="432"/>
      </w:pPr>
      <w:r>
        <w:rPr>
          <w:i/>
          <w:color w:val="555555"/>
        </w:rPr>
        <w:t>Covers the core data structures, design decisions, and trade-offs.</w:t>
      </w:r>
    </w:p>
    <w:p>
      <w:pPr>
        <w:pBdr>
          <w:bottom w:val="single" w:sz="6" w:space="1" w:color="999999"/>
        </w:pBdr>
      </w:pPr>
    </w:p>
    <w:p>
      <w:pPr>
        <w:pStyle w:val="Heading2"/>
      </w:pPr>
      <w:r>
        <w:t xml:space="preserve">Q1: What is the </w:t>
      </w:r>
      <w:r>
        <w:rPr>
          <w:rFonts w:ascii="Courier New" w:hAnsi="Courier New"/>
          <w:color w:val="C7254E"/>
          <w:sz w:val="20"/>
        </w:rPr>
        <w:t>Account</w:t>
      </w:r>
      <w:r>
        <w:t xml:space="preserve"> class and why does it exist?</w:t>
      </w:r>
    </w:p>
    <w:p>
      <w:pPr/>
      <w:r>
        <w:rPr>
          <w:b/>
        </w:rPr>
        <w:t>A:</w:t>
      </w:r>
      <w:r>
        <w:t xml:space="preserve"> </w:t>
      </w:r>
      <w:r>
        <w:rPr>
          <w:rFonts w:ascii="Courier New" w:hAnsi="Courier New"/>
          <w:color w:val="C7254E"/>
          <w:sz w:val="20"/>
        </w:rPr>
        <w:t>Account</w:t>
      </w:r>
      <w:r>
        <w:t xml:space="preserve"> is the central </w:t>
      </w:r>
      <w:r>
        <w:rPr>
          <w:b/>
        </w:rPr>
        <w:t>domain model</w:t>
      </w:r>
      <w:r>
        <w:t xml:space="preserve"> (in DDD terms, an </w:t>
      </w:r>
      <w:r>
        <w:rPr>
          <w:i/>
        </w:rPr>
        <w:t>Entity</w:t>
      </w:r>
      <w:r>
        <w:t>). It represents a customer's payment account and carries exactly two fields:</w:t>
      </w:r>
    </w:p>
    <w:p>
      <w:pPr>
        <w:shd w:val="clear" w:color="auto" w:fill="F2F2F2"/>
      </w:pPr>
      <w:r>
        <w:rPr>
          <w:rFonts w:ascii="Courier New" w:hAnsi="Courier New"/>
          <w:sz w:val="18"/>
        </w:rPr>
        <w:t>public class Account {</w:t>
        <w:br/>
        <w:t xml:space="preserve">    private String     userId;   // unique identifier</w:t>
        <w:br/>
        <w:t xml:space="preserve">    private BigDecimal balance;  // outstanding balance, scale 2</w:t>
        <w:br/>
        <w:t>}</w:t>
      </w:r>
    </w:p>
    <w:p>
      <w:pPr/>
      <w:r>
        <w:t>It exists to represent the real-world concept of a customer's account within the payment domain. All business operations (deducting a payment, checking balance) act on this object.</w:t>
      </w:r>
    </w:p>
    <w:p>
      <w:pPr/>
      <w:r>
        <w:rPr>
          <w:b/>
        </w:rPr>
        <w:t>Why it's a plain POJO (no annotations):</w:t>
      </w:r>
      <w:r>
        <w:t xml:space="preserve"> The domain model must not import persistence or HTTP framework annotations. Redis-specific concerns (</w:t>
      </w:r>
      <w:r>
        <w:rPr>
          <w:rFonts w:ascii="Courier New" w:hAnsi="Courier New"/>
          <w:color w:val="C7254E"/>
          <w:sz w:val="20"/>
        </w:rPr>
        <w:t>@RedisHash</w:t>
      </w:r>
      <w:r>
        <w:t xml:space="preserve">, </w:t>
      </w:r>
      <w:r>
        <w:rPr>
          <w:rFonts w:ascii="Courier New" w:hAnsi="Courier New"/>
          <w:color w:val="C7254E"/>
          <w:sz w:val="20"/>
        </w:rPr>
        <w:t>@Id</w:t>
      </w:r>
      <w:r>
        <w:t xml:space="preserve">) live in </w:t>
      </w:r>
      <w:r>
        <w:rPr>
          <w:rFonts w:ascii="Courier New" w:hAnsi="Courier New"/>
          <w:color w:val="C7254E"/>
          <w:sz w:val="20"/>
        </w:rPr>
        <w:t>AccountEntity</w:t>
      </w:r>
      <w:r>
        <w:t xml:space="preserve"> in the </w:t>
      </w:r>
      <w:r>
        <w:rPr>
          <w:rFonts w:ascii="Courier New" w:hAnsi="Courier New"/>
          <w:color w:val="C7254E"/>
          <w:sz w:val="20"/>
        </w:rPr>
        <w:t>infra</w:t>
      </w:r>
      <w:r>
        <w:t xml:space="preserve"> module. This keeps </w:t>
      </w:r>
      <w:r>
        <w:rPr>
          <w:rFonts w:ascii="Courier New" w:hAnsi="Courier New"/>
          <w:color w:val="C7254E"/>
          <w:sz w:val="20"/>
        </w:rPr>
        <w:t>Account</w:t>
      </w:r>
      <w:r>
        <w:t xml:space="preserve"> portable and independently testable.</w:t>
      </w:r>
    </w:p>
    <w:p>
      <w:pPr>
        <w:pBdr>
          <w:bottom w:val="single" w:sz="6" w:space="1" w:color="999999"/>
        </w:pBdr>
      </w:pPr>
    </w:p>
    <w:p>
      <w:pPr>
        <w:pStyle w:val="Heading2"/>
      </w:pPr>
      <w:r>
        <w:t xml:space="preserve">Q2: Why is </w:t>
      </w:r>
      <w:r>
        <w:rPr>
          <w:rFonts w:ascii="Courier New" w:hAnsi="Courier New"/>
          <w:color w:val="C7254E"/>
          <w:sz w:val="20"/>
        </w:rPr>
        <w:t>balance</w:t>
      </w:r>
      <w:r>
        <w:t xml:space="preserve"> typed as </w:t>
      </w:r>
      <w:r>
        <w:rPr>
          <w:rFonts w:ascii="Courier New" w:hAnsi="Courier New"/>
          <w:color w:val="C7254E"/>
          <w:sz w:val="20"/>
        </w:rPr>
        <w:t>BigDecimal</w:t>
      </w:r>
      <w:r>
        <w:t xml:space="preserve"> instead of </w:t>
      </w:r>
      <w:r>
        <w:rPr>
          <w:rFonts w:ascii="Courier New" w:hAnsi="Courier New"/>
          <w:color w:val="C7254E"/>
          <w:sz w:val="20"/>
        </w:rPr>
        <w:t>double</w:t>
      </w:r>
      <w:r>
        <w:t xml:space="preserve"> or </w:t>
      </w:r>
      <w:r>
        <w:rPr>
          <w:rFonts w:ascii="Courier New" w:hAnsi="Courier New"/>
          <w:color w:val="C7254E"/>
          <w:sz w:val="20"/>
        </w:rPr>
        <w:t>float</w:t>
      </w:r>
      <w:r>
        <w:t>?</w:t>
      </w:r>
    </w:p>
    <w:p>
      <w:pPr/>
      <w:r>
        <w:rPr>
          <w:b/>
        </w:rPr>
        <w:t>A:</w:t>
      </w:r>
      <w:r>
        <w:t xml:space="preserve"> </w:t>
      </w:r>
      <w:r>
        <w:rPr>
          <w:rFonts w:ascii="Courier New" w:hAnsi="Courier New"/>
          <w:color w:val="C7254E"/>
          <w:sz w:val="20"/>
        </w:rPr>
        <w:t>double</w:t>
      </w:r>
      <w:r>
        <w:t xml:space="preserve"> and </w:t>
      </w:r>
      <w:r>
        <w:rPr>
          <w:rFonts w:ascii="Courier New" w:hAnsi="Courier New"/>
          <w:color w:val="C7254E"/>
          <w:sz w:val="20"/>
        </w:rPr>
        <w:t>float</w:t>
      </w:r>
      <w:r>
        <w:t xml:space="preserve"> use binary floating-point representation, which cannot represent most decimal fractions exactly.</w:t>
      </w:r>
    </w:p>
    <w:p>
      <w:pPr>
        <w:shd w:val="clear" w:color="auto" w:fill="F2F2F2"/>
      </w:pPr>
      <w:r>
        <w:rPr>
          <w:rFonts w:ascii="Courier New" w:hAnsi="Courier New"/>
          <w:sz w:val="18"/>
        </w:rPr>
        <w:t>double x = 0.1 + 0.2;  // → 0.30000000000000004, not 0.30</w:t>
      </w:r>
    </w:p>
    <w:p>
      <w:pPr/>
      <w:r>
        <w:t xml:space="preserve">For financial arithmetic this is unacceptable. </w:t>
      </w:r>
      <w:r>
        <w:rPr>
          <w:rFonts w:ascii="Courier New" w:hAnsi="Courier New"/>
          <w:color w:val="C7254E"/>
          <w:sz w:val="20"/>
        </w:rPr>
        <w:t>BigDecimal</w:t>
      </w:r>
      <w:r>
        <w:t xml:space="preserve"> provides:</w:t>
      </w:r>
    </w:p>
    <w:p>
      <w:pPr>
        <w:pStyle w:val="ListBullet"/>
      </w:pPr>
      <w:r>
        <w:rPr>
          <w:b/>
        </w:rPr>
        <w:t>Exact decimal representation</w:t>
      </w:r>
      <w:r>
        <w:t xml:space="preserve"> — </w:t>
      </w:r>
      <w:r>
        <w:rPr>
          <w:rFonts w:ascii="Courier New" w:hAnsi="Courier New"/>
          <w:color w:val="C7254E"/>
          <w:sz w:val="20"/>
        </w:rPr>
        <w:t>0.1 + 0.2 = 0.3</w:t>
      </w:r>
      <w:r>
        <w:t xml:space="preserve"> exactly.</w:t>
      </w:r>
    </w:p>
    <w:p>
      <w:pPr>
        <w:pStyle w:val="ListBullet"/>
      </w:pPr>
      <w:r>
        <w:rPr>
          <w:b/>
        </w:rPr>
        <w:t>Controlled rounding</w:t>
      </w:r>
      <w:r>
        <w:t xml:space="preserve"> — you specify </w:t>
      </w:r>
      <w:r>
        <w:rPr>
          <w:rFonts w:ascii="Courier New" w:hAnsi="Courier New"/>
          <w:color w:val="C7254E"/>
          <w:sz w:val="20"/>
        </w:rPr>
        <w:t>RoundingMode.HALF_UP</w:t>
      </w:r>
      <w:r>
        <w:t xml:space="preserve"> explicitly when dividing or scaling.</w:t>
      </w:r>
    </w:p>
    <w:p>
      <w:pPr>
        <w:pStyle w:val="ListBullet"/>
      </w:pPr>
      <w:r>
        <w:rPr>
          <w:b/>
        </w:rPr>
        <w:t>Scale management</w:t>
      </w:r>
      <w:r>
        <w:t xml:space="preserve"> — </w:t>
      </w:r>
      <w:r>
        <w:rPr>
          <w:rFonts w:ascii="Courier New" w:hAnsi="Courier New"/>
          <w:color w:val="C7254E"/>
          <w:sz w:val="20"/>
        </w:rPr>
        <w:t>setScale(2, HALF_UP)</w:t>
      </w:r>
      <w:r>
        <w:t xml:space="preserve"> always produces a two-decimal result (e.g., </w:t>
      </w:r>
      <w:r>
        <w:rPr>
          <w:rFonts w:ascii="Courier New" w:hAnsi="Courier New"/>
          <w:color w:val="C7254E"/>
          <w:sz w:val="20"/>
        </w:rPr>
        <w:t>89.70</w:t>
      </w:r>
      <w:r>
        <w:t xml:space="preserve"> not </w:t>
      </w:r>
      <w:r>
        <w:rPr>
          <w:rFonts w:ascii="Courier New" w:hAnsi="Courier New"/>
          <w:color w:val="C7254E"/>
          <w:sz w:val="20"/>
        </w:rPr>
        <w:t>89.7</w:t>
      </w:r>
      <w:r>
        <w:t>).</w:t>
      </w:r>
    </w:p>
    <w:p>
      <w:pPr/>
      <w:r>
        <w:rPr>
          <w:b/>
        </w:rPr>
        <w:t>Disadvantage:</w:t>
      </w:r>
      <w:r>
        <w:t xml:space="preserve"> </w:t>
      </w:r>
      <w:r>
        <w:rPr>
          <w:rFonts w:ascii="Courier New" w:hAnsi="Courier New"/>
          <w:color w:val="C7254E"/>
          <w:sz w:val="20"/>
        </w:rPr>
        <w:t>BigDecimal</w:t>
      </w:r>
      <w:r>
        <w:t xml:space="preserve"> is slower and more verbose than primitive arithmetic. For a payment service correctness outweighs performance.</w:t>
      </w:r>
    </w:p>
    <w:p>
      <w:pPr>
        <w:pBdr>
          <w:bottom w:val="single" w:sz="6" w:space="1" w:color="999999"/>
        </w:pBdr>
      </w:pPr>
    </w:p>
    <w:p>
      <w:pPr>
        <w:pStyle w:val="Heading2"/>
      </w:pPr>
      <w:r>
        <w:t xml:space="preserve">Q3: What is </w:t>
      </w:r>
      <w:r>
        <w:rPr>
          <w:rFonts w:ascii="Courier New" w:hAnsi="Courier New"/>
          <w:color w:val="C7254E"/>
          <w:sz w:val="20"/>
        </w:rPr>
        <w:t>PaymentResult</w:t>
      </w:r>
      <w:r>
        <w:t xml:space="preserve"> and why is it a Java </w:t>
      </w:r>
      <w:r>
        <w:rPr>
          <w:rFonts w:ascii="Courier New" w:hAnsi="Courier New"/>
          <w:color w:val="C7254E"/>
          <w:sz w:val="20"/>
        </w:rPr>
        <w:t>record</w:t>
      </w:r>
      <w:r>
        <w:t>?</w:t>
      </w:r>
    </w:p>
    <w:p>
      <w:pPr/>
      <w:r>
        <w:rPr>
          <w:b/>
        </w:rPr>
        <w:t>A:</w:t>
      </w:r>
      <w:r>
        <w:t xml:space="preserve"> </w:t>
      </w:r>
      <w:r>
        <w:rPr>
          <w:rFonts w:ascii="Courier New" w:hAnsi="Courier New"/>
          <w:color w:val="C7254E"/>
          <w:sz w:val="20"/>
        </w:rPr>
        <w:t>PaymentResult</w:t>
      </w:r>
      <w:r>
        <w:t xml:space="preserve"> is the </w:t>
      </w:r>
      <w:r>
        <w:rPr>
          <w:b/>
        </w:rPr>
        <w:t>output value object</w:t>
      </w:r>
      <w:r>
        <w:t xml:space="preserve"> from </w:t>
      </w:r>
      <w:r>
        <w:rPr>
          <w:rFonts w:ascii="Courier New" w:hAnsi="Courier New"/>
          <w:color w:val="C7254E"/>
          <w:sz w:val="20"/>
        </w:rPr>
        <w:t>ProcessPaymentUseCase</w:t>
      </w:r>
      <w:r>
        <w:t>. It bundles every piece of data the HTTP response needs:</w:t>
      </w:r>
    </w:p>
    <w:p>
      <w:pPr>
        <w:shd w:val="clear" w:color="auto" w:fill="F2F2F2"/>
      </w:pPr>
      <w:r>
        <w:rPr>
          <w:rFonts w:ascii="Courier New" w:hAnsi="Courier New"/>
          <w:sz w:val="18"/>
        </w:rPr>
        <w:t>public record PaymentResult(</w:t>
        <w:br/>
        <w:t xml:space="preserve">    String     userId,</w:t>
        <w:br/>
        <w:t xml:space="preserve">    BigDecimal previousBalance,</w:t>
        <w:br/>
        <w:t xml:space="preserve">    BigDecimal paymentAmount,</w:t>
        <w:br/>
        <w:t xml:space="preserve">    int        matchPercentage,</w:t>
        <w:br/>
        <w:t xml:space="preserve">    BigDecimal matchAmount,</w:t>
        <w:br/>
        <w:t xml:space="preserve">    BigDecimal newBalance,</w:t>
        <w:br/>
        <w:t xml:space="preserve">    LocalDate  nextPaymentDueDate,</w:t>
        <w:br/>
        <w:t xml:space="preserve">    LocalDate  paymentDate) { }</w:t>
      </w:r>
    </w:p>
    <w:p>
      <w:pPr/>
      <w:r>
        <w:rPr>
          <w:b/>
        </w:rPr>
        <w:t>Why a record?</w:t>
      </w:r>
    </w:p>
    <w:p>
      <w:pPr>
        <w:pStyle w:val="ListBullet"/>
      </w:pPr>
      <w:r>
        <w:t xml:space="preserve">Records are </w:t>
      </w:r>
      <w:r>
        <w:rPr>
          <w:b/>
        </w:rPr>
        <w:t>immutable by default</w:t>
      </w:r>
      <w:r>
        <w:t xml:space="preserve"> — no setters, all fields </w:t>
      </w:r>
      <w:r>
        <w:rPr>
          <w:rFonts w:ascii="Courier New" w:hAnsi="Courier New"/>
          <w:color w:val="C7254E"/>
          <w:sz w:val="20"/>
        </w:rPr>
        <w:t>final</w:t>
      </w:r>
      <w:r>
        <w:t xml:space="preserve"> via the compact constructor. This is correct for a value object that should never change after creation.</w:t>
      </w:r>
    </w:p>
    <w:p>
      <w:pPr>
        <w:pStyle w:val="ListBullet"/>
      </w:pPr>
      <w:r>
        <w:t xml:space="preserve">Boilerplate-free — no Lombok </w:t>
      </w:r>
      <w:r>
        <w:rPr>
          <w:rFonts w:ascii="Courier New" w:hAnsi="Courier New"/>
          <w:color w:val="C7254E"/>
          <w:sz w:val="20"/>
        </w:rPr>
        <w:t>@Data</w:t>
      </w:r>
      <w:r>
        <w:t xml:space="preserve">, </w:t>
      </w:r>
      <w:r>
        <w:rPr>
          <w:rFonts w:ascii="Courier New" w:hAnsi="Courier New"/>
          <w:color w:val="C7254E"/>
          <w:sz w:val="20"/>
        </w:rPr>
        <w:t>@Builder</w:t>
      </w:r>
      <w:r>
        <w:t xml:space="preserve">, or manual </w:t>
      </w:r>
      <w:r>
        <w:rPr>
          <w:rFonts w:ascii="Courier New" w:hAnsi="Courier New"/>
          <w:color w:val="C7254E"/>
          <w:sz w:val="20"/>
        </w:rPr>
        <w:t>equals</w:t>
      </w:r>
      <w:r>
        <w:t>/</w:t>
      </w:r>
      <w:r>
        <w:rPr>
          <w:rFonts w:ascii="Courier New" w:hAnsi="Courier New"/>
          <w:color w:val="C7254E"/>
          <w:sz w:val="20"/>
        </w:rPr>
        <w:t>hashCode</w:t>
      </w:r>
      <w:r>
        <w:t>/</w:t>
      </w:r>
      <w:r>
        <w:rPr>
          <w:rFonts w:ascii="Courier New" w:hAnsi="Courier New"/>
          <w:color w:val="C7254E"/>
          <w:sz w:val="20"/>
        </w:rPr>
        <w:t>toString</w:t>
      </w:r>
      <w:r>
        <w:t xml:space="preserve"> needed.</w:t>
      </w:r>
    </w:p>
    <w:p>
      <w:pPr>
        <w:pStyle w:val="ListBullet"/>
      </w:pPr>
      <w:r>
        <w:t>Clearly signals intent: "this is data, not behaviour."</w:t>
      </w:r>
    </w:p>
    <w:p>
      <w:pPr/>
      <w:r>
        <w:rPr>
          <w:b/>
        </w:rPr>
        <w:t>Why does `PaymentResult` include `matchPercentage` if it's not in the HTTP response?</w:t>
      </w:r>
    </w:p>
    <w:p>
      <w:pPr/>
      <w:r>
        <w:t>Because the domain should not know or care what the HTTP layer exposes. The mapper (</w:t>
      </w:r>
      <w:r>
        <w:rPr>
          <w:rFonts w:ascii="Courier New" w:hAnsi="Courier New"/>
          <w:color w:val="C7254E"/>
          <w:sz w:val="20"/>
        </w:rPr>
        <w:t>PaymentResponseMapper</w:t>
      </w:r>
      <w:r>
        <w:t xml:space="preserve">) picks only the fields needed for </w:t>
      </w:r>
      <w:r>
        <w:rPr>
          <w:rFonts w:ascii="Courier New" w:hAnsi="Courier New"/>
          <w:color w:val="C7254E"/>
          <w:sz w:val="20"/>
        </w:rPr>
        <w:t>OneTimePaymentResponse</w:t>
      </w:r>
      <w:r>
        <w:t>. If a future API version wants to expose the match percentage, no domain change is required — only the mapper and the OpenAPI spec change.</w:t>
      </w:r>
    </w:p>
    <w:p>
      <w:pPr>
        <w:pBdr>
          <w:bottom w:val="single" w:sz="6" w:space="1" w:color="999999"/>
        </w:pBdr>
      </w:pPr>
    </w:p>
    <w:p>
      <w:pPr>
        <w:pStyle w:val="Heading2"/>
      </w:pPr>
      <w:r>
        <w:t xml:space="preserve">Q4: Why does </w:t>
      </w:r>
      <w:r>
        <w:rPr>
          <w:rFonts w:ascii="Courier New" w:hAnsi="Courier New"/>
          <w:color w:val="C7254E"/>
          <w:sz w:val="20"/>
        </w:rPr>
        <w:t>Account</w:t>
      </w:r>
      <w:r>
        <w:t xml:space="preserve"> use Lombok (</w:t>
      </w:r>
      <w:r>
        <w:rPr>
          <w:rFonts w:ascii="Courier New" w:hAnsi="Courier New"/>
          <w:color w:val="C7254E"/>
          <w:sz w:val="20"/>
        </w:rPr>
        <w:t>@Data</w:t>
      </w:r>
      <w:r>
        <w:t xml:space="preserve">, </w:t>
      </w:r>
      <w:r>
        <w:rPr>
          <w:rFonts w:ascii="Courier New" w:hAnsi="Courier New"/>
          <w:color w:val="C7254E"/>
          <w:sz w:val="20"/>
        </w:rPr>
        <w:t>@Builder</w:t>
      </w:r>
      <w:r>
        <w:t xml:space="preserve">, </w:t>
      </w:r>
      <w:r>
        <w:rPr>
          <w:rFonts w:ascii="Courier New" w:hAnsi="Courier New"/>
          <w:color w:val="C7254E"/>
          <w:sz w:val="20"/>
        </w:rPr>
        <w:t>@NoArgsConstructor</w:t>
      </w:r>
      <w:r>
        <w:t xml:space="preserve">, </w:t>
      </w:r>
      <w:r>
        <w:rPr>
          <w:rFonts w:ascii="Courier New" w:hAnsi="Courier New"/>
          <w:color w:val="C7254E"/>
          <w:sz w:val="20"/>
        </w:rPr>
        <w:t>@AllArgsConstructor</w:t>
      </w:r>
      <w:r>
        <w:t xml:space="preserve">) while </w:t>
      </w:r>
      <w:r>
        <w:rPr>
          <w:rFonts w:ascii="Courier New" w:hAnsi="Courier New"/>
          <w:color w:val="C7254E"/>
          <w:sz w:val="20"/>
        </w:rPr>
        <w:t>PaymentResult</w:t>
      </w:r>
      <w:r>
        <w:t xml:space="preserve"> uses a Java record?</w:t>
      </w:r>
    </w:p>
    <w:p>
      <w:pPr/>
      <w:r>
        <w:rPr>
          <w:b/>
        </w:rPr>
        <w:t>A:</w:t>
      </w:r>
      <w:r>
        <w:t xml:space="preserve"> The design intent differs: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Class</w:t>
            </w:r>
          </w:p>
        </w:tc>
        <w:tc>
          <w:tcPr>
            <w:tcW w:type="dxa" w:w="4320"/>
          </w:tcPr>
          <w:p>
            <w:r>
              <w:rPr>
                <w:b/>
                <w:sz w:val="18"/>
              </w:rPr>
            </w:r>
            <w:r>
              <w:rPr>
                <w:b/>
              </w:rPr>
              <w:t>Why this form</w:t>
            </w:r>
          </w:p>
        </w:tc>
      </w:tr>
      <w:tr>
        <w:tc>
          <w:tcPr>
            <w:tcW w:type="dxa" w:w="4320"/>
          </w:tcPr>
          <w:p>
            <w:r>
              <w:rPr>
                <w:sz w:val="18"/>
              </w:rPr>
            </w:r>
            <w:r>
              <w:rPr>
                <w:rFonts w:ascii="Courier New" w:hAnsi="Courier New"/>
                <w:color w:val="C7254E"/>
                <w:sz w:val="20"/>
              </w:rPr>
              <w:t>Account</w:t>
            </w:r>
          </w:p>
        </w:tc>
        <w:tc>
          <w:tcPr>
            <w:tcW w:type="dxa" w:w="4320"/>
          </w:tcPr>
          <w:p>
            <w:r>
              <w:rPr>
                <w:sz w:val="18"/>
              </w:rPr>
            </w:r>
            <w:r>
              <w:t xml:space="preserve">Needs to be </w:t>
            </w:r>
            <w:r>
              <w:rPr>
                <w:b/>
              </w:rPr>
              <w:t>mutable</w:t>
            </w:r>
            <w:r>
              <w:t xml:space="preserve"> (balance is updated by the use-case via </w:t>
            </w:r>
            <w:r>
              <w:rPr>
                <w:rFonts w:ascii="Courier New" w:hAnsi="Courier New"/>
                <w:color w:val="C7254E"/>
                <w:sz w:val="20"/>
              </w:rPr>
              <w:t>setBalance()</w:t>
            </w:r>
            <w:r>
              <w:t xml:space="preserve">). Lombok </w:t>
            </w:r>
            <w:r>
              <w:rPr>
                <w:rFonts w:ascii="Courier New" w:hAnsi="Courier New"/>
                <w:color w:val="C7254E"/>
                <w:sz w:val="20"/>
              </w:rPr>
              <w:t>@Data</w:t>
            </w:r>
            <w:r>
              <w:t xml:space="preserve"> generates setters. </w:t>
            </w:r>
            <w:r>
              <w:rPr>
                <w:rFonts w:ascii="Courier New" w:hAnsi="Courier New"/>
                <w:color w:val="C7254E"/>
                <w:sz w:val="20"/>
              </w:rPr>
              <w:t>@Builder</w:t>
            </w:r>
            <w:r>
              <w:t xml:space="preserve"> makes test construction ergonomic.</w:t>
            </w:r>
          </w:p>
        </w:tc>
      </w:tr>
      <w:tr>
        <w:tc>
          <w:tcPr>
            <w:tcW w:type="dxa" w:w="4320"/>
          </w:tcPr>
          <w:p>
            <w:r>
              <w:rPr>
                <w:sz w:val="18"/>
              </w:rPr>
            </w:r>
            <w:r>
              <w:rPr>
                <w:rFonts w:ascii="Courier New" w:hAnsi="Courier New"/>
                <w:color w:val="C7254E"/>
                <w:sz w:val="20"/>
              </w:rPr>
              <w:t>PaymentResult</w:t>
            </w:r>
          </w:p>
        </w:tc>
        <w:tc>
          <w:tcPr>
            <w:tcW w:type="dxa" w:w="4320"/>
          </w:tcPr>
          <w:p>
            <w:r>
              <w:rPr>
                <w:sz w:val="18"/>
              </w:rPr>
            </w:r>
            <w:r>
              <w:t xml:space="preserve">Should be </w:t>
            </w:r>
            <w:r>
              <w:rPr>
                <w:b/>
              </w:rPr>
              <w:t>immutable</w:t>
            </w:r>
            <w:r>
              <w:t xml:space="preserve"> — it is a snapshot of the outcome. Records enforce immutability and are more concise for pure data containers.</w:t>
            </w:r>
          </w:p>
        </w:tc>
      </w:tr>
    </w:tbl>
    <w:p/>
    <w:p>
      <w:pPr/>
      <w:r>
        <w:t xml:space="preserve">An improvement would be to make </w:t>
      </w:r>
      <w:r>
        <w:rPr>
          <w:rFonts w:ascii="Courier New" w:hAnsi="Courier New"/>
          <w:color w:val="C7254E"/>
          <w:sz w:val="20"/>
        </w:rPr>
        <w:t>Account</w:t>
      </w:r>
      <w:r>
        <w:t xml:space="preserve"> immutable too — instead of </w:t>
      </w:r>
      <w:r>
        <w:rPr>
          <w:rFonts w:ascii="Courier New" w:hAnsi="Courier New"/>
          <w:color w:val="C7254E"/>
          <w:sz w:val="20"/>
        </w:rPr>
        <w:t>setBalance()</w:t>
      </w:r>
      <w:r>
        <w:t xml:space="preserve">, return a new </w:t>
      </w:r>
      <w:r>
        <w:rPr>
          <w:rFonts w:ascii="Courier New" w:hAnsi="Courier New"/>
          <w:color w:val="C7254E"/>
          <w:sz w:val="20"/>
        </w:rPr>
        <w:t>Account</w:t>
      </w:r>
      <w:r>
        <w:t xml:space="preserve"> with the updated balance:</w:t>
      </w:r>
    </w:p>
    <w:p>
      <w:pPr>
        <w:shd w:val="clear" w:color="auto" w:fill="F2F2F2"/>
      </w:pPr>
      <w:r>
        <w:rPr>
          <w:rFonts w:ascii="Courier New" w:hAnsi="Courier New"/>
          <w:sz w:val="18"/>
        </w:rPr>
        <w:t>Account updated = Account.builder().userId(account.getUserId()).balance(newBalance).build();</w:t>
        <w:br/>
        <w:t>accountSpi.save(updated);</w:t>
      </w:r>
    </w:p>
    <w:p>
      <w:pPr/>
      <w:r>
        <w:t>This would align better with functional domain modelling and prevent accidental mutations.</w:t>
      </w:r>
    </w:p>
    <w:p>
      <w:pPr>
        <w:pBdr>
          <w:bottom w:val="single" w:sz="6" w:space="1" w:color="999999"/>
        </w:pBdr>
      </w:pPr>
    </w:p>
    <w:p>
      <w:pPr>
        <w:pStyle w:val="Heading2"/>
      </w:pPr>
      <w:r>
        <w:t xml:space="preserve">Q5: Why is </w:t>
      </w:r>
      <w:r>
        <w:rPr>
          <w:rFonts w:ascii="Courier New" w:hAnsi="Courier New"/>
          <w:color w:val="C7254E"/>
          <w:sz w:val="20"/>
        </w:rPr>
        <w:t>userId</w:t>
      </w:r>
      <w:r>
        <w:t xml:space="preserve"> a </w:t>
      </w:r>
      <w:r>
        <w:rPr>
          <w:rFonts w:ascii="Courier New" w:hAnsi="Courier New"/>
          <w:color w:val="C7254E"/>
          <w:sz w:val="20"/>
        </w:rPr>
        <w:t>String</w:t>
      </w:r>
      <w:r>
        <w:t xml:space="preserve"> rather than a typed ID or UUID?</w:t>
      </w:r>
    </w:p>
    <w:p>
      <w:pPr/>
      <w:r>
        <w:rPr>
          <w:b/>
        </w:rPr>
        <w:t>A:</w:t>
      </w:r>
      <w:r>
        <w:t xml:space="preserve"> Using a plain </w:t>
      </w:r>
      <w:r>
        <w:rPr>
          <w:rFonts w:ascii="Courier New" w:hAnsi="Courier New"/>
          <w:color w:val="C7254E"/>
          <w:sz w:val="20"/>
        </w:rPr>
        <w:t>String</w:t>
      </w:r>
      <w:r>
        <w:t xml:space="preserve"> is pragmatic for the current scope. Advantages:</w:t>
      </w:r>
    </w:p>
    <w:p>
      <w:pPr>
        <w:pStyle w:val="ListBullet"/>
      </w:pPr>
      <w:r>
        <w:t xml:space="preserve">Simple, flexible — works with any ID format (UUIDs, opaque strings, human-readable IDs like </w:t>
      </w:r>
      <w:r>
        <w:rPr>
          <w:rFonts w:ascii="Courier New" w:hAnsi="Courier New"/>
          <w:color w:val="C7254E"/>
          <w:sz w:val="20"/>
        </w:rPr>
        <w:t>user-001</w:t>
      </w:r>
      <w:r>
        <w:t>).</w:t>
      </w:r>
    </w:p>
    <w:p>
      <w:pPr>
        <w:pStyle w:val="ListBullet"/>
      </w:pPr>
      <w:r>
        <w:t>No conversion overhead at boundaries.</w:t>
      </w:r>
    </w:p>
    <w:p>
      <w:pPr/>
      <w:r>
        <w:t>Disadvantages and improvements:</w:t>
      </w:r>
    </w:p>
    <w:p>
      <w:pPr>
        <w:pStyle w:val="ListBullet"/>
      </w:pPr>
      <w:r>
        <w:t>No type safety — you could accidentally pass a balance string where a userId is expected.</w:t>
      </w:r>
    </w:p>
    <w:p>
      <w:pPr>
        <w:pStyle w:val="ListBullet"/>
      </w:pPr>
      <w:r>
        <w:t xml:space="preserve">A </w:t>
      </w:r>
      <w:r>
        <w:rPr>
          <w:b/>
        </w:rPr>
        <w:t>Value Object</w:t>
      </w:r>
      <w:r>
        <w:t xml:space="preserve"> (e.g., </w:t>
      </w:r>
      <w:r>
        <w:rPr>
          <w:rFonts w:ascii="Courier New" w:hAnsi="Courier New"/>
          <w:color w:val="C7254E"/>
          <w:sz w:val="20"/>
        </w:rPr>
        <w:t>UserId</w:t>
      </w:r>
      <w:r>
        <w:t xml:space="preserve"> wrapping </w:t>
      </w:r>
      <w:r>
        <w:rPr>
          <w:rFonts w:ascii="Courier New" w:hAnsi="Courier New"/>
          <w:color w:val="C7254E"/>
          <w:sz w:val="20"/>
        </w:rPr>
        <w:t>String</w:t>
      </w:r>
      <w:r>
        <w:t>) would prevent these mix-ups and add domain meaning:</w:t>
      </w:r>
    </w:p>
    <w:p>
      <w:pPr>
        <w:shd w:val="clear" w:color="auto" w:fill="F2F2F2"/>
      </w:pPr>
      <w:r>
        <w:rPr>
          <w:rFonts w:ascii="Courier New" w:hAnsi="Courier New"/>
          <w:sz w:val="18"/>
        </w:rPr>
        <w:t xml:space="preserve">  public record UserId(String value) {</w:t>
        <w:br/>
        <w:t xml:space="preserve">      public UserId { Objects.requireNonNull(value); if (value.isBlank()) throw ...; }</w:t>
        <w:br/>
        <w:t xml:space="preserve">  }</w:t>
      </w:r>
    </w:p>
    <w:p>
      <w:pPr>
        <w:pStyle w:val="ListBullet"/>
      </w:pPr>
      <w:r>
        <w:t>For production, using a UUID and validating the format at the API boundary would be preferable.</w:t>
      </w:r>
    </w:p>
    <w:p>
      <w:pPr>
        <w:pBdr>
          <w:bottom w:val="single" w:sz="6" w:space="1" w:color="999999"/>
        </w:pBdr>
      </w:pPr>
    </w:p>
    <w:p>
      <w:pPr>
        <w:pStyle w:val="Heading2"/>
      </w:pPr>
      <w:r>
        <w:t xml:space="preserve">Q6: What advantages does separating </w:t>
      </w:r>
      <w:r>
        <w:rPr>
          <w:rFonts w:ascii="Courier New" w:hAnsi="Courier New"/>
          <w:color w:val="C7254E"/>
          <w:sz w:val="20"/>
        </w:rPr>
        <w:t>AccountEntity</w:t>
      </w:r>
      <w:r>
        <w:t xml:space="preserve"> (infra) from </w:t>
      </w:r>
      <w:r>
        <w:rPr>
          <w:rFonts w:ascii="Courier New" w:hAnsi="Courier New"/>
          <w:color w:val="C7254E"/>
          <w:sz w:val="20"/>
        </w:rPr>
        <w:t>Account</w:t>
      </w:r>
      <w:r>
        <w:t xml:space="preserve"> (domain) provide?</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Concern</w:t>
            </w:r>
          </w:p>
        </w:tc>
        <w:tc>
          <w:tcPr>
            <w:tcW w:type="dxa" w:w="2880"/>
          </w:tcPr>
          <w:p>
            <w:r>
              <w:rPr>
                <w:b/>
                <w:sz w:val="18"/>
              </w:rPr>
            </w:r>
            <w:r>
              <w:rPr>
                <w:rFonts w:ascii="Courier New" w:hAnsi="Courier New"/>
                <w:b/>
                <w:color w:val="C7254E"/>
                <w:sz w:val="20"/>
              </w:rPr>
              <w:t>Account</w:t>
            </w:r>
            <w:r>
              <w:rPr>
                <w:b/>
              </w:rPr>
              <w:t xml:space="preserve"> (domain)</w:t>
            </w:r>
          </w:p>
        </w:tc>
        <w:tc>
          <w:tcPr>
            <w:tcW w:type="dxa" w:w="2880"/>
          </w:tcPr>
          <w:p>
            <w:r>
              <w:rPr>
                <w:b/>
                <w:sz w:val="18"/>
              </w:rPr>
            </w:r>
            <w:r>
              <w:rPr>
                <w:rFonts w:ascii="Courier New" w:hAnsi="Courier New"/>
                <w:b/>
                <w:color w:val="C7254E"/>
                <w:sz w:val="20"/>
              </w:rPr>
              <w:t>AccountEntity</w:t>
            </w:r>
            <w:r>
              <w:rPr>
                <w:b/>
              </w:rPr>
              <w:t xml:space="preserve"> (infra)</w:t>
            </w:r>
          </w:p>
        </w:tc>
      </w:tr>
      <w:tr>
        <w:tc>
          <w:tcPr>
            <w:tcW w:type="dxa" w:w="2880"/>
          </w:tcPr>
          <w:p>
            <w:r>
              <w:rPr>
                <w:sz w:val="18"/>
              </w:rPr>
            </w:r>
            <w:r>
              <w:t>Persistence annotations</w:t>
            </w:r>
          </w:p>
        </w:tc>
        <w:tc>
          <w:tcPr>
            <w:tcW w:type="dxa" w:w="2880"/>
          </w:tcPr>
          <w:p>
            <w:r>
              <w:rPr>
                <w:sz w:val="18"/>
              </w:rPr>
            </w:r>
            <w:r>
              <w:t>None</w:t>
            </w:r>
          </w:p>
        </w:tc>
        <w:tc>
          <w:tcPr>
            <w:tcW w:type="dxa" w:w="2880"/>
          </w:tcPr>
          <w:p>
            <w:r>
              <w:rPr>
                <w:sz w:val="18"/>
              </w:rPr>
            </w:r>
            <w:r>
              <w:rPr>
                <w:rFonts w:ascii="Courier New" w:hAnsi="Courier New"/>
                <w:color w:val="C7254E"/>
                <w:sz w:val="20"/>
              </w:rPr>
              <w:t>@RedisHash("account")</w:t>
            </w:r>
            <w:r>
              <w:t xml:space="preserve">, </w:t>
            </w:r>
            <w:r>
              <w:rPr>
                <w:rFonts w:ascii="Courier New" w:hAnsi="Courier New"/>
                <w:color w:val="C7254E"/>
                <w:sz w:val="20"/>
              </w:rPr>
              <w:t>@Id</w:t>
            </w:r>
          </w:p>
        </w:tc>
      </w:tr>
      <w:tr>
        <w:tc>
          <w:tcPr>
            <w:tcW w:type="dxa" w:w="2880"/>
          </w:tcPr>
          <w:p>
            <w:r>
              <w:rPr>
                <w:sz w:val="18"/>
              </w:rPr>
            </w:r>
            <w:r>
              <w:t>Spring Data dependency</w:t>
            </w:r>
          </w:p>
        </w:tc>
        <w:tc>
          <w:tcPr>
            <w:tcW w:type="dxa" w:w="2880"/>
          </w:tcPr>
          <w:p>
            <w:r>
              <w:rPr>
                <w:sz w:val="18"/>
              </w:rPr>
            </w:r>
            <w:r>
              <w:t>None</w:t>
            </w:r>
          </w:p>
        </w:tc>
        <w:tc>
          <w:tcPr>
            <w:tcW w:type="dxa" w:w="2880"/>
          </w:tcPr>
          <w:p>
            <w:r>
              <w:rPr>
                <w:sz w:val="18"/>
              </w:rPr>
            </w:r>
            <w:r>
              <w:t>Yes (</w:t>
            </w:r>
            <w:r>
              <w:rPr>
                <w:rFonts w:ascii="Courier New" w:hAnsi="Courier New"/>
                <w:color w:val="C7254E"/>
                <w:sz w:val="20"/>
              </w:rPr>
              <w:t>CrudRepository</w:t>
            </w:r>
            <w:r>
              <w:t>)</w:t>
            </w:r>
          </w:p>
        </w:tc>
      </w:tr>
      <w:tr>
        <w:tc>
          <w:tcPr>
            <w:tcW w:type="dxa" w:w="2880"/>
          </w:tcPr>
          <w:p>
            <w:r>
              <w:rPr>
                <w:sz w:val="18"/>
              </w:rPr>
            </w:r>
            <w:r>
              <w:t>Testability</w:t>
            </w:r>
          </w:p>
        </w:tc>
        <w:tc>
          <w:tcPr>
            <w:tcW w:type="dxa" w:w="2880"/>
          </w:tcPr>
          <w:p>
            <w:r>
              <w:rPr>
                <w:sz w:val="18"/>
              </w:rPr>
            </w:r>
            <w:r>
              <w:t>Instantiated in any unit test</w:t>
            </w:r>
          </w:p>
        </w:tc>
        <w:tc>
          <w:tcPr>
            <w:tcW w:type="dxa" w:w="2880"/>
          </w:tcPr>
          <w:p>
            <w:r>
              <w:rPr>
                <w:sz w:val="18"/>
              </w:rPr>
            </w:r>
            <w:r>
              <w:t>Requires Spring context</w:t>
            </w:r>
          </w:p>
        </w:tc>
      </w:tr>
      <w:tr>
        <w:tc>
          <w:tcPr>
            <w:tcW w:type="dxa" w:w="2880"/>
          </w:tcPr>
          <w:p>
            <w:r>
              <w:rPr>
                <w:sz w:val="18"/>
              </w:rPr>
            </w:r>
            <w:r>
              <w:t>Portability</w:t>
            </w:r>
          </w:p>
        </w:tc>
        <w:tc>
          <w:tcPr>
            <w:tcW w:type="dxa" w:w="2880"/>
          </w:tcPr>
          <w:p>
            <w:r>
              <w:rPr>
                <w:sz w:val="18"/>
              </w:rPr>
            </w:r>
            <w:r>
              <w:t>Used by any adapter</w:t>
            </w:r>
          </w:p>
        </w:tc>
        <w:tc>
          <w:tcPr>
            <w:tcW w:type="dxa" w:w="2880"/>
          </w:tcPr>
          <w:p>
            <w:r>
              <w:rPr>
                <w:sz w:val="18"/>
              </w:rPr>
            </w:r>
            <w:r>
              <w:t>Redis-specific</w:t>
            </w:r>
          </w:p>
        </w:tc>
      </w:tr>
    </w:tbl>
    <w:p/>
    <w:p>
      <w:pPr/>
      <w:r>
        <w:t xml:space="preserve">If the project migrates to JPA/PostgreSQL, a new </w:t>
      </w:r>
      <w:r>
        <w:rPr>
          <w:rFonts w:ascii="Courier New" w:hAnsi="Courier New"/>
          <w:color w:val="C7254E"/>
          <w:sz w:val="20"/>
        </w:rPr>
        <w:t>AccountJpaEntity</w:t>
      </w:r>
      <w:r>
        <w:t xml:space="preserve"> is written and a new </w:t>
      </w:r>
      <w:r>
        <w:rPr>
          <w:rFonts w:ascii="Courier New" w:hAnsi="Courier New"/>
          <w:color w:val="C7254E"/>
          <w:sz w:val="20"/>
        </w:rPr>
        <w:t>AccountJpaAdapter</w:t>
      </w:r>
      <w:r>
        <w:t xml:space="preserve"> implements </w:t>
      </w:r>
      <w:r>
        <w:rPr>
          <w:rFonts w:ascii="Courier New" w:hAnsi="Courier New"/>
          <w:color w:val="C7254E"/>
          <w:sz w:val="20"/>
        </w:rPr>
        <w:t>AccountSpi</w:t>
      </w:r>
      <w:r>
        <w:t xml:space="preserve">. The </w:t>
      </w:r>
      <w:r>
        <w:rPr>
          <w:rFonts w:ascii="Courier New" w:hAnsi="Courier New"/>
          <w:color w:val="C7254E"/>
          <w:sz w:val="20"/>
        </w:rPr>
        <w:t>Account</w:t>
      </w:r>
      <w:r>
        <w:t xml:space="preserve"> domain class and all business logic remain unchanged.</w:t>
      </w:r>
    </w:p>
    <w:p>
      <w:pPr/>
      <w:r>
        <w:rPr>
          <w:b/>
        </w:rPr>
        <w:t>Disadvantage:</w:t>
      </w:r>
      <w:r>
        <w:t xml:space="preserve"> Every save/fetch requires a mapper translation (</w:t>
      </w:r>
      <w:r>
        <w:rPr>
          <w:rFonts w:ascii="Courier New" w:hAnsi="Courier New"/>
          <w:color w:val="C7254E"/>
          <w:sz w:val="20"/>
        </w:rPr>
        <w:t>AccountEntity ↔ Account</w:t>
      </w:r>
      <w:r>
        <w:t>). MapStruct generates this code at compile time, so the runtime cost is negligible, but there is mental overhead from the indirection.</w:t>
      </w:r>
    </w:p>
    <w:p>
      <w:pPr>
        <w:pBdr>
          <w:bottom w:val="single" w:sz="6" w:space="1" w:color="999999"/>
        </w:pBdr>
      </w:pPr>
    </w:p>
    <w:p>
      <w:pPr>
        <w:pStyle w:val="Heading2"/>
      </w:pPr>
      <w:r>
        <w:t>Q7: What improvements could be made to the domain model?</w:t>
      </w:r>
    </w:p>
    <w:p>
      <w:pPr>
        <w:pStyle w:val="ListNumber"/>
      </w:pPr>
      <w:r>
        <w:rPr>
          <w:b/>
        </w:rPr>
        <w:t>Immutable `Account`</w:t>
      </w:r>
      <w:r>
        <w:t xml:space="preserve"> — replace mutable setters with a </w:t>
      </w:r>
      <w:r>
        <w:rPr>
          <w:rFonts w:ascii="Courier New" w:hAnsi="Courier New"/>
          <w:color w:val="C7254E"/>
          <w:sz w:val="20"/>
        </w:rPr>
        <w:t>withBalance(BigDecimal)</w:t>
      </w:r>
      <w:r>
        <w:t xml:space="preserve"> method or use a record, returning a new instance.</w:t>
      </w:r>
    </w:p>
    <w:p>
      <w:pPr>
        <w:pStyle w:val="ListNumber"/>
      </w:pPr>
      <w:r>
        <w:rPr>
          <w:b/>
        </w:rPr>
        <w:t>Value Objects</w:t>
      </w:r>
      <w:r>
        <w:t xml:space="preserve"> — introduce </w:t>
      </w:r>
      <w:r>
        <w:rPr>
          <w:rFonts w:ascii="Courier New" w:hAnsi="Courier New"/>
          <w:color w:val="C7254E"/>
          <w:sz w:val="20"/>
        </w:rPr>
        <w:t>UserId</w:t>
      </w:r>
      <w:r>
        <w:t xml:space="preserve">, </w:t>
      </w:r>
      <w:r>
        <w:rPr>
          <w:rFonts w:ascii="Courier New" w:hAnsi="Courier New"/>
          <w:color w:val="C7254E"/>
          <w:sz w:val="20"/>
        </w:rPr>
        <w:t>Money</w:t>
      </w:r>
      <w:r>
        <w:t xml:space="preserve"> (wrapping </w:t>
      </w:r>
      <w:r>
        <w:rPr>
          <w:rFonts w:ascii="Courier New" w:hAnsi="Courier New"/>
          <w:color w:val="C7254E"/>
          <w:sz w:val="20"/>
        </w:rPr>
        <w:t>BigDecimal</w:t>
      </w:r>
      <w:r>
        <w:t xml:space="preserve"> with currency), </w:t>
      </w:r>
      <w:r>
        <w:rPr>
          <w:rFonts w:ascii="Courier New" w:hAnsi="Courier New"/>
          <w:color w:val="C7254E"/>
          <w:sz w:val="20"/>
        </w:rPr>
        <w:t>MatchPercentage</w:t>
      </w:r>
      <w:r>
        <w:t xml:space="preserve"> for stronger type safety.</w:t>
      </w:r>
    </w:p>
    <w:p>
      <w:pPr>
        <w:pStyle w:val="ListNumber"/>
      </w:pPr>
      <w:r>
        <w:rPr>
          <w:b/>
        </w:rPr>
        <w:t>Domain invariants on `Account`</w:t>
      </w:r>
      <w:r>
        <w:t xml:space="preserve"> — the constructor could enforce </w:t>
      </w:r>
      <w:r>
        <w:rPr>
          <w:rFonts w:ascii="Courier New" w:hAnsi="Courier New"/>
          <w:color w:val="C7254E"/>
          <w:sz w:val="20"/>
        </w:rPr>
        <w:t>balance &gt;= 0</w:t>
      </w:r>
      <w:r>
        <w:t xml:space="preserve"> and </w:t>
      </w:r>
      <w:r>
        <w:rPr>
          <w:rFonts w:ascii="Courier New" w:hAnsi="Courier New"/>
          <w:color w:val="C7254E"/>
          <w:sz w:val="20"/>
        </w:rPr>
        <w:t>userId != null/blank</w:t>
      </w:r>
      <w:r>
        <w:t xml:space="preserve">, raising </w:t>
      </w:r>
      <w:r>
        <w:rPr>
          <w:rFonts w:ascii="Courier New" w:hAnsi="Courier New"/>
          <w:color w:val="C7254E"/>
          <w:sz w:val="20"/>
        </w:rPr>
        <w:t>IllegalArgumentException</w:t>
      </w:r>
      <w:r>
        <w:t xml:space="preserve"> rather than letting invalid state propagate.</w:t>
      </w:r>
    </w:p>
    <w:p>
      <w:pPr>
        <w:pStyle w:val="ListNumber"/>
      </w:pPr>
      <w:r>
        <w:rPr>
          <w:b/>
        </w:rPr>
        <w:t>Currency awareness</w:t>
      </w:r>
      <w:r>
        <w:t xml:space="preserve"> — </w:t>
      </w:r>
      <w:r>
        <w:rPr>
          <w:rFonts w:ascii="Courier New" w:hAnsi="Courier New"/>
          <w:color w:val="C7254E"/>
          <w:sz w:val="20"/>
        </w:rPr>
        <w:t>BigDecimal</w:t>
      </w:r>
      <w:r>
        <w:t xml:space="preserve"> has no notion of currency. A </w:t>
      </w:r>
      <w:r>
        <w:rPr>
          <w:rFonts w:ascii="Courier New" w:hAnsi="Courier New"/>
          <w:color w:val="C7254E"/>
          <w:sz w:val="20"/>
        </w:rPr>
        <w:t>Money(amount, currency)</w:t>
      </w:r>
      <w:r>
        <w:t xml:space="preserve"> value object would prevent cross-currency arithmetic bugs in a multi-currency future.</w:t>
      </w:r>
    </w:p>
    <w:p>
      <w:pPr>
        <w:pStyle w:val="ListNumber"/>
      </w:pPr>
      <w:r>
        <w:rPr>
          <w:b/>
        </w:rPr>
        <w:t>Audit fields</w:t>
      </w:r>
      <w:r>
        <w:t xml:space="preserve"> — adding </w:t>
      </w:r>
      <w:r>
        <w:rPr>
          <w:rFonts w:ascii="Courier New" w:hAnsi="Courier New"/>
          <w:color w:val="C7254E"/>
          <w:sz w:val="20"/>
        </w:rPr>
        <w:t>createdAt</w:t>
      </w:r>
      <w:r>
        <w:t xml:space="preserve"> and </w:t>
      </w:r>
      <w:r>
        <w:rPr>
          <w:rFonts w:ascii="Courier New" w:hAnsi="Courier New"/>
          <w:color w:val="C7254E"/>
          <w:sz w:val="20"/>
        </w:rPr>
        <w:t>updatedAt</w:t>
      </w:r>
      <w:r>
        <w:t xml:space="preserve"> to </w:t>
      </w:r>
      <w:r>
        <w:rPr>
          <w:rFonts w:ascii="Courier New" w:hAnsi="Courier New"/>
          <w:color w:val="C7254E"/>
          <w:sz w:val="20"/>
        </w:rPr>
        <w:t>Account</w:t>
      </w:r>
      <w:r>
        <w:t xml:space="preserve"> would support future audit and history requirements without an architecture change.</w:t>
      </w:r>
    </w:p>
    <w:p>
      <w:r>
        <w:br w:type="page"/>
      </w:r>
    </w:p>
    <w:p>
      <w:pPr>
        <w:pStyle w:val="Heading1"/>
      </w:pPr>
      <w:r>
        <w:t>Q&amp;A 03 — Match Calculation Service</w:t>
      </w:r>
    </w:p>
    <w:p>
      <w:pPr>
        <w:ind w:left="432"/>
      </w:pPr>
      <w:r>
        <w:rPr>
          <w:i/>
          <w:color w:val="555555"/>
        </w:rPr>
        <w:t>Covers the tiered match system, `BigDecimal` comparison, rounding, and testing approach.</w:t>
      </w:r>
    </w:p>
    <w:p>
      <w:pPr>
        <w:pBdr>
          <w:bottom w:val="single" w:sz="6" w:space="1" w:color="999999"/>
        </w:pBdr>
      </w:pPr>
    </w:p>
    <w:p>
      <w:pPr>
        <w:pStyle w:val="Heading2"/>
      </w:pPr>
      <w:r>
        <w:t xml:space="preserve">Q1: What does </w:t>
      </w:r>
      <w:r>
        <w:rPr>
          <w:rFonts w:ascii="Courier New" w:hAnsi="Courier New"/>
          <w:color w:val="C7254E"/>
          <w:sz w:val="20"/>
        </w:rPr>
        <w:t>MatchCalculationService</w:t>
      </w:r>
      <w:r>
        <w:t xml:space="preserve"> do and why is it a separate service?</w:t>
      </w:r>
    </w:p>
    <w:p>
      <w:pPr/>
      <w:r>
        <w:rPr>
          <w:b/>
        </w:rPr>
        <w:t>A:</w:t>
      </w:r>
      <w:r>
        <w:t xml:space="preserve"> It encapsulates one business rule: </w:t>
      </w:r>
      <w:r>
        <w:rPr>
          <w:b/>
        </w:rPr>
        <w:t>given a payment amount, what percentage match does Paytient apply, and how many dollars is that?</w:t>
      </w:r>
    </w:p>
    <w:p>
      <w:pPr>
        <w:shd w:val="clear" w:color="auto" w:fill="F2F2F2"/>
      </w:pPr>
      <w:r>
        <w:rPr>
          <w:rFonts w:ascii="Courier New" w:hAnsi="Courier New"/>
          <w:sz w:val="18"/>
        </w:rPr>
        <w:t>0 &lt; amount &lt; $10.00   → 1%</w:t>
        <w:br/>
        <w:t>$10.00 ≤ amount &lt; $50 → 3%</w:t>
        <w:br/>
        <w:t>amount ≥ $50          → 5%</w:t>
      </w:r>
    </w:p>
    <w:p>
      <w:pPr/>
      <w:r>
        <w:t xml:space="preserve">It is extracted into its own service (rather than inlined in </w:t>
      </w:r>
      <w:r>
        <w:rPr>
          <w:rFonts w:ascii="Courier New" w:hAnsi="Courier New"/>
          <w:color w:val="C7254E"/>
          <w:sz w:val="20"/>
        </w:rPr>
        <w:t>ProcessPaymentService</w:t>
      </w:r>
      <w:r>
        <w:t>) because:</w:t>
      </w:r>
    </w:p>
    <w:p>
      <w:pPr>
        <w:pStyle w:val="ListBullet"/>
      </w:pPr>
      <w:r>
        <w:rPr>
          <w:b/>
        </w:rPr>
        <w:t>Single Responsibility</w:t>
      </w:r>
      <w:r>
        <w:t xml:space="preserve"> — tier logic can change independently of payment orchestration.</w:t>
      </w:r>
    </w:p>
    <w:p>
      <w:pPr>
        <w:pStyle w:val="ListBullet"/>
      </w:pPr>
      <w:r>
        <w:rPr>
          <w:b/>
        </w:rPr>
        <w:t>Testability</w:t>
      </w:r>
      <w:r>
        <w:t xml:space="preserve"> — </w:t>
      </w:r>
      <w:r>
        <w:rPr>
          <w:rFonts w:ascii="Courier New" w:hAnsi="Courier New"/>
          <w:color w:val="C7254E"/>
          <w:sz w:val="20"/>
        </w:rPr>
        <w:t>MatchCalculationServiceTest</w:t>
      </w:r>
      <w:r>
        <w:t xml:space="preserve"> covers every tier boundary with parameterized tests in isolation.</w:t>
      </w:r>
    </w:p>
    <w:p>
      <w:pPr>
        <w:pStyle w:val="ListBullet"/>
      </w:pPr>
      <w:r>
        <w:rPr>
          <w:b/>
        </w:rPr>
        <w:t>Reusability</w:t>
      </w:r>
      <w:r>
        <w:t xml:space="preserve"> — if future features need to calculate a match without processing a full payment, the service can be injected directly.</w:t>
      </w:r>
    </w:p>
    <w:p>
      <w:pPr>
        <w:pBdr>
          <w:bottom w:val="single" w:sz="6" w:space="1" w:color="999999"/>
        </w:pBdr>
      </w:pPr>
    </w:p>
    <w:p>
      <w:pPr>
        <w:pStyle w:val="Heading2"/>
      </w:pPr>
      <w:r>
        <w:t xml:space="preserve">Q2: Walk through </w:t>
      </w:r>
      <w:r>
        <w:rPr>
          <w:rFonts w:ascii="Courier New" w:hAnsi="Courier New"/>
          <w:color w:val="C7254E"/>
          <w:sz w:val="20"/>
        </w:rPr>
        <w:t>getMatchPercentage</w:t>
      </w:r>
      <w:r>
        <w:t xml:space="preserve"> step by step.</w:t>
      </w:r>
    </w:p>
    <w:p>
      <w:pPr/>
      <w:r>
        <w:rPr>
          <w:b/>
        </w:rPr>
        <w:t>A:</w:t>
      </w:r>
    </w:p>
    <w:p>
      <w:pPr>
        <w:shd w:val="clear" w:color="auto" w:fill="F2F2F2"/>
      </w:pPr>
      <w:r>
        <w:rPr>
          <w:rFonts w:ascii="Courier New" w:hAnsi="Courier New"/>
          <w:sz w:val="18"/>
        </w:rPr>
        <w:t>public int getMatchPercentage(BigDecimal paymentAmount) {</w:t>
        <w:br/>
        <w:t xml:space="preserve">    if (paymentAmount.compareTo(TEN) &lt; 0) {   // amount &lt; 10</w:t>
        <w:br/>
        <w:t xml:space="preserve">        return 1;</w:t>
        <w:br/>
        <w:t xml:space="preserve">    } else if (paymentAmount.compareTo(FIFTY) &lt; 0) { // 10 ≤ amount &lt; 50</w:t>
        <w:br/>
        <w:t xml:space="preserve">        return 3;</w:t>
        <w:br/>
        <w:t xml:space="preserve">    } else {                                   // amount ≥ 50</w:t>
        <w:br/>
        <w:t xml:space="preserve">        return 5;</w:t>
        <w:br/>
        <w:t xml:space="preserve">    }</w:t>
        <w:br/>
        <w:t>}</w:t>
      </w:r>
    </w:p>
    <w:p>
      <w:pPr>
        <w:pStyle w:val="ListBullet"/>
      </w:pPr>
      <w:r>
        <w:rPr>
          <w:rFonts w:ascii="Courier New" w:hAnsi="Courier New"/>
          <w:color w:val="C7254E"/>
          <w:sz w:val="20"/>
        </w:rPr>
        <w:t>TEN</w:t>
      </w:r>
      <w:r>
        <w:t xml:space="preserve">, </w:t>
      </w:r>
      <w:r>
        <w:rPr>
          <w:rFonts w:ascii="Courier New" w:hAnsi="Courier New"/>
          <w:color w:val="C7254E"/>
          <w:sz w:val="20"/>
        </w:rPr>
        <w:t>FIFTY</w:t>
      </w:r>
      <w:r>
        <w:t xml:space="preserve">, </w:t>
      </w:r>
      <w:r>
        <w:rPr>
          <w:rFonts w:ascii="Courier New" w:hAnsi="Courier New"/>
          <w:color w:val="C7254E"/>
          <w:sz w:val="20"/>
        </w:rPr>
        <w:t>HUNDRED</w:t>
      </w:r>
      <w:r>
        <w:t xml:space="preserve"> are pre-declared </w:t>
      </w:r>
      <w:r>
        <w:rPr>
          <w:rFonts w:ascii="Courier New" w:hAnsi="Courier New"/>
          <w:color w:val="C7254E"/>
          <w:sz w:val="20"/>
        </w:rPr>
        <w:t>static final BigDecimal</w:t>
      </w:r>
      <w:r>
        <w:t xml:space="preserve"> constants. Creating them once avoids repeated object allocation.</w:t>
      </w:r>
    </w:p>
    <w:p>
      <w:pPr>
        <w:pStyle w:val="ListBullet"/>
      </w:pPr>
      <w:r>
        <w:rPr>
          <w:rFonts w:ascii="Courier New" w:hAnsi="Courier New"/>
          <w:color w:val="C7254E"/>
          <w:sz w:val="20"/>
        </w:rPr>
        <w:t>compareTo</w:t>
      </w:r>
      <w:r>
        <w:t xml:space="preserve"> is used, </w:t>
      </w:r>
      <w:r>
        <w:rPr>
          <w:b/>
        </w:rPr>
        <w:t>not</w:t>
      </w:r>
      <w:r>
        <w:t xml:space="preserve"> </w:t>
      </w:r>
      <w:r>
        <w:rPr>
          <w:rFonts w:ascii="Courier New" w:hAnsi="Courier New"/>
          <w:color w:val="C7254E"/>
          <w:sz w:val="20"/>
        </w:rPr>
        <w:t>equals()</w:t>
      </w:r>
      <w:r>
        <w:t xml:space="preserve">. This is critical: </w:t>
      </w:r>
      <w:r>
        <w:rPr>
          <w:rFonts w:ascii="Courier New" w:hAnsi="Courier New"/>
          <w:color w:val="C7254E"/>
          <w:sz w:val="20"/>
        </w:rPr>
        <w:t>new BigDecimal("10.0").equals(new BigDecimal("10.00"))</w:t>
      </w:r>
      <w:r>
        <w:t xml:space="preserve"> returns </w:t>
      </w:r>
      <w:r>
        <w:rPr>
          <w:b/>
        </w:rPr>
        <w:t>false</w:t>
      </w:r>
      <w:r>
        <w:t xml:space="preserve"> because </w:t>
      </w:r>
      <w:r>
        <w:rPr>
          <w:rFonts w:ascii="Courier New" w:hAnsi="Courier New"/>
          <w:color w:val="C7254E"/>
          <w:sz w:val="20"/>
        </w:rPr>
        <w:t>equals</w:t>
      </w:r>
      <w:r>
        <w:t xml:space="preserve"> includes scale. </w:t>
      </w:r>
      <w:r>
        <w:rPr>
          <w:rFonts w:ascii="Courier New" w:hAnsi="Courier New"/>
          <w:color w:val="C7254E"/>
          <w:sz w:val="20"/>
        </w:rPr>
        <w:t>compareTo</w:t>
      </w:r>
      <w:r>
        <w:t xml:space="preserve"> returns 0 for equal numeric values regardless of scale, making the boundary checks correct.</w:t>
      </w:r>
    </w:p>
    <w:p>
      <w:pPr>
        <w:pBdr>
          <w:bottom w:val="single" w:sz="6" w:space="1" w:color="999999"/>
        </w:pBdr>
      </w:pPr>
    </w:p>
    <w:p>
      <w:pPr>
        <w:pStyle w:val="Heading2"/>
      </w:pPr>
      <w:r>
        <w:t xml:space="preserve">Q3: Why does </w:t>
      </w:r>
      <w:r>
        <w:rPr>
          <w:rFonts w:ascii="Courier New" w:hAnsi="Courier New"/>
          <w:color w:val="C7254E"/>
          <w:sz w:val="20"/>
        </w:rPr>
        <w:t>calculateMatchAmount</w:t>
      </w:r>
      <w:r>
        <w:t xml:space="preserve"> use </w:t>
      </w:r>
      <w:r>
        <w:rPr>
          <w:rFonts w:ascii="Courier New" w:hAnsi="Courier New"/>
          <w:color w:val="C7254E"/>
          <w:sz w:val="20"/>
        </w:rPr>
        <w:t>RoundingMode.HALF_UP</w:t>
      </w:r>
      <w:r>
        <w:t>?</w:t>
      </w:r>
    </w:p>
    <w:p>
      <w:pPr/>
      <w:r>
        <w:rPr>
          <w:b/>
        </w:rPr>
        <w:t>A:</w:t>
      </w:r>
    </w:p>
    <w:p>
      <w:pPr>
        <w:shd w:val="clear" w:color="auto" w:fill="F2F2F2"/>
      </w:pPr>
      <w:r>
        <w:rPr>
          <w:rFonts w:ascii="Courier New" w:hAnsi="Courier New"/>
          <w:sz w:val="18"/>
        </w:rPr>
        <w:t>return paymentAmount</w:t>
        <w:br/>
        <w:t xml:space="preserve">    .multiply(BigDecimal.valueOf(pct))</w:t>
        <w:br/>
        <w:t xml:space="preserve">    .divide(HUNDRED, 2, RoundingMode.HALF_UP);</w:t>
      </w:r>
    </w:p>
    <w:p>
      <w:pPr/>
      <w:r>
        <w:rPr>
          <w:rFonts w:ascii="Courier New" w:hAnsi="Courier New"/>
          <w:color w:val="C7254E"/>
          <w:sz w:val="20"/>
        </w:rPr>
        <w:t>HALF_UP</w:t>
      </w:r>
      <w:r>
        <w:t xml:space="preserve"> mirrors everyday consumer-facing rounding:</w:t>
      </w:r>
    </w:p>
    <w:p>
      <w:pPr>
        <w:pStyle w:val="ListBullet"/>
      </w:pPr>
      <w:r>
        <w:t xml:space="preserve">0.5 rounds up to 1 (not toward even as </w:t>
      </w:r>
      <w:r>
        <w:rPr>
          <w:rFonts w:ascii="Courier New" w:hAnsi="Courier New"/>
          <w:color w:val="C7254E"/>
          <w:sz w:val="20"/>
        </w:rPr>
        <w:t>HALF_EVEN</w:t>
      </w:r>
      <w:r>
        <w:t xml:space="preserve"> would do).</w:t>
      </w:r>
    </w:p>
    <w:p>
      <w:pPr>
        <w:pStyle w:val="ListBullet"/>
      </w:pPr>
      <w:r>
        <w:t xml:space="preserve">Example: </w:t>
      </w:r>
      <w:r>
        <w:rPr>
          <w:rFonts w:ascii="Courier New" w:hAnsi="Courier New"/>
          <w:color w:val="C7254E"/>
          <w:sz w:val="20"/>
        </w:rPr>
        <w:t>$9.99 × 1% = $0.0999</w:t>
      </w:r>
      <w:r>
        <w:t xml:space="preserve"> → rounded to </w:t>
      </w:r>
      <w:r>
        <w:rPr>
          <w:rFonts w:ascii="Courier New" w:hAnsi="Courier New"/>
          <w:color w:val="C7254E"/>
          <w:sz w:val="20"/>
        </w:rPr>
        <w:t>$0.10</w:t>
      </w:r>
      <w:r>
        <w:t xml:space="preserve"> (HALF_UP).</w:t>
      </w:r>
    </w:p>
    <w:p>
      <w:pPr/>
      <w:r>
        <w:rPr>
          <w:b/>
        </w:rPr>
        <w:t>Why not `HALF_EVEN` (banker's rounding)?</w:t>
      </w:r>
    </w:p>
    <w:p>
      <w:pPr/>
      <w:r>
        <w:rPr>
          <w:rFonts w:ascii="Courier New" w:hAnsi="Courier New"/>
          <w:color w:val="C7254E"/>
          <w:sz w:val="20"/>
        </w:rPr>
        <w:t>HALF_EVEN</w:t>
      </w:r>
      <w:r>
        <w:t xml:space="preserve"> reduces cumulative rounding bias over large volumes of transactions (used in banking/accounting). For a consumer-facing UI display </w:t>
      </w:r>
      <w:r>
        <w:rPr>
          <w:rFonts w:ascii="Courier New" w:hAnsi="Courier New"/>
          <w:color w:val="C7254E"/>
          <w:sz w:val="20"/>
        </w:rPr>
        <w:t>HALF_UP</w:t>
      </w:r>
      <w:r>
        <w:t xml:space="preserve"> is more intuitive. If this system processed millions of transactions daily, </w:t>
      </w:r>
      <w:r>
        <w:rPr>
          <w:rFonts w:ascii="Courier New" w:hAnsi="Courier New"/>
          <w:color w:val="C7254E"/>
          <w:sz w:val="20"/>
        </w:rPr>
        <w:t>HALF_EVEN</w:t>
      </w:r>
      <w:r>
        <w:t xml:space="preserve"> would be preferable to avoid systematic bias.</w:t>
      </w:r>
    </w:p>
    <w:p>
      <w:pPr/>
      <w:r>
        <w:rPr>
          <w:b/>
        </w:rPr>
        <w:t>Why scale 2?</w:t>
      </w:r>
    </w:p>
    <w:p>
      <w:pPr/>
      <w:r>
        <w:t>US dollars have two decimal places of precision. Storing more than 2 decimal places would be misleading in a currency context.</w:t>
      </w:r>
    </w:p>
    <w:p>
      <w:pPr>
        <w:pBdr>
          <w:bottom w:val="single" w:sz="6" w:space="1" w:color="999999"/>
        </w:pBdr>
      </w:pPr>
    </w:p>
    <w:p>
      <w:pPr>
        <w:pStyle w:val="Heading2"/>
      </w:pPr>
      <w:r>
        <w:t>Q4: What happens for a $0.01 payment (the minimum)?</w:t>
      </w:r>
    </w:p>
    <w:p>
      <w:pPr/>
      <w:r>
        <w:rPr>
          <w:b/>
        </w:rPr>
        <w:t>A:</w:t>
      </w:r>
      <w:r>
        <w:t xml:space="preserve"> </w:t>
      </w:r>
      <w:r>
        <w:rPr>
          <w:rFonts w:ascii="Courier New" w:hAnsi="Courier New"/>
          <w:color w:val="C7254E"/>
          <w:sz w:val="20"/>
        </w:rPr>
        <w:t>$0.01 × 1% = $0.0001</w:t>
      </w:r>
      <w:r>
        <w:t xml:space="preserve">. When rounded to 2 decimal places with </w:t>
      </w:r>
      <w:r>
        <w:rPr>
          <w:rFonts w:ascii="Courier New" w:hAnsi="Courier New"/>
          <w:color w:val="C7254E"/>
          <w:sz w:val="20"/>
        </w:rPr>
        <w:t>HALF_UP</w:t>
      </w:r>
      <w:r>
        <w:t xml:space="preserve">, this is </w:t>
      </w:r>
      <w:r>
        <w:rPr>
          <w:rFonts w:ascii="Courier New" w:hAnsi="Courier New"/>
          <w:color w:val="C7254E"/>
          <w:sz w:val="20"/>
        </w:rPr>
        <w:t>$0.00</w:t>
      </w:r>
      <w:r>
        <w:t xml:space="preserve"> — the match is effectively zero. The test explicitly covers this edge case:</w:t>
      </w:r>
    </w:p>
    <w:p>
      <w:pPr>
        <w:shd w:val="clear" w:color="auto" w:fill="F2F2F2"/>
      </w:pPr>
      <w:r>
        <w:rPr>
          <w:rFonts w:ascii="Courier New" w:hAnsi="Courier New"/>
          <w:sz w:val="18"/>
        </w:rPr>
        <w:t>"0.01, 0.00"  // sub-cent match rounds to $0.00</w:t>
      </w:r>
    </w:p>
    <w:p>
      <w:pPr/>
      <w:r>
        <w:t xml:space="preserve">This is a </w:t>
      </w:r>
      <w:r>
        <w:rPr>
          <w:b/>
        </w:rPr>
        <w:t>business decision worth documenting</w:t>
      </w:r>
      <w:r>
        <w:t>: a user paying one cent gets no match benefit. An improvement would be to define a minimum match floor (e.g., always at least $0.01 if the payment is non-zero), but that would require a product decision.</w:t>
      </w:r>
    </w:p>
    <w:p>
      <w:pPr>
        <w:pBdr>
          <w:bottom w:val="single" w:sz="6" w:space="1" w:color="999999"/>
        </w:pBdr>
      </w:pPr>
    </w:p>
    <w:p>
      <w:pPr>
        <w:pStyle w:val="Heading2"/>
      </w:pPr>
      <w:r>
        <w:t>Q5: How are tier boundaries tested?</w:t>
      </w:r>
    </w:p>
    <w:p>
      <w:pPr/>
      <w:r>
        <w:rPr>
          <w:b/>
        </w:rPr>
        <w:t>A:</w:t>
      </w:r>
      <w:r>
        <w:t xml:space="preserve"> </w:t>
      </w:r>
      <w:r>
        <w:rPr>
          <w:rFonts w:ascii="Courier New" w:hAnsi="Courier New"/>
          <w:color w:val="C7254E"/>
          <w:sz w:val="20"/>
        </w:rPr>
        <w:t>MatchCalculationServiceTest</w:t>
      </w:r>
      <w:r>
        <w:t xml:space="preserve"> uses JUnit 5 </w:t>
      </w:r>
      <w:r>
        <w:rPr>
          <w:rFonts w:ascii="Courier New" w:hAnsi="Courier New"/>
          <w:color w:val="C7254E"/>
          <w:sz w:val="20"/>
        </w:rPr>
        <w:t>@ParameterizedTest</w:t>
      </w:r>
      <w:r>
        <w:t xml:space="preserve"> with </w:t>
      </w:r>
      <w:r>
        <w:rPr>
          <w:rFonts w:ascii="Courier New" w:hAnsi="Courier New"/>
          <w:color w:val="C7254E"/>
          <w:sz w:val="20"/>
        </w:rPr>
        <w:t>@CsvSource</w:t>
      </w:r>
      <w:r>
        <w:t>:</w:t>
      </w:r>
    </w:p>
    <w:p>
      <w:pPr>
        <w:shd w:val="clear" w:color="auto" w:fill="F2F2F2"/>
      </w:pPr>
      <w:r>
        <w:rPr>
          <w:rFonts w:ascii="Courier New" w:hAnsi="Courier New"/>
          <w:sz w:val="18"/>
        </w:rPr>
        <w:t>@CsvSource({</w:t>
        <w:br/>
        <w:t xml:space="preserve">    "9.99,  1",   // top of low tier</w:t>
        <w:br/>
        <w:t xml:space="preserve">    "10.00, 3",   // bottom of mid tier (boundary!)</w:t>
        <w:br/>
        <w:t xml:space="preserve">    "49.99, 3",   // top of mid tier</w:t>
        <w:br/>
        <w:t xml:space="preserve">    "50.00, 5",   // bottom of high tier (boundary!)</w:t>
        <w:br/>
        <w:t>})</w:t>
      </w:r>
    </w:p>
    <w:p>
      <w:pPr/>
      <w:r>
        <w:t xml:space="preserve">The test specifically exercises the </w:t>
      </w:r>
      <w:r>
        <w:rPr>
          <w:b/>
        </w:rPr>
        <w:t>exact boundary values</w:t>
      </w:r>
      <w:r>
        <w:t xml:space="preserve"> (</w:t>
      </w:r>
      <w:r>
        <w:rPr>
          <w:rFonts w:ascii="Courier New" w:hAnsi="Courier New"/>
          <w:color w:val="C7254E"/>
          <w:sz w:val="20"/>
        </w:rPr>
        <w:t>10.00</w:t>
      </w:r>
      <w:r>
        <w:t xml:space="preserve"> and </w:t>
      </w:r>
      <w:r>
        <w:rPr>
          <w:rFonts w:ascii="Courier New" w:hAnsi="Courier New"/>
          <w:color w:val="C7254E"/>
          <w:sz w:val="20"/>
        </w:rPr>
        <w:t>50.00</w:t>
      </w:r>
      <w:r>
        <w:t xml:space="preserve">) because off-by-one errors in </w:t>
      </w:r>
      <w:r>
        <w:rPr>
          <w:rFonts w:ascii="Courier New" w:hAnsi="Courier New"/>
          <w:color w:val="C7254E"/>
          <w:sz w:val="20"/>
        </w:rPr>
        <w:t>&lt;</w:t>
      </w:r>
      <w:r>
        <w:t xml:space="preserve"> vs </w:t>
      </w:r>
      <w:r>
        <w:rPr>
          <w:rFonts w:ascii="Courier New" w:hAnsi="Courier New"/>
          <w:color w:val="C7254E"/>
          <w:sz w:val="20"/>
        </w:rPr>
        <w:t>&lt;=</w:t>
      </w:r>
      <w:r>
        <w:t xml:space="preserve"> comparisons are a classic bug. If the condition were incorrectly written as </w:t>
      </w:r>
      <w:r>
        <w:rPr>
          <w:rFonts w:ascii="Courier New" w:hAnsi="Courier New"/>
          <w:color w:val="C7254E"/>
          <w:sz w:val="20"/>
        </w:rPr>
        <w:t>compareTo(TEN) &lt;= 0</w:t>
      </w:r>
      <w:r>
        <w:t xml:space="preserve"> the </w:t>
      </w:r>
      <w:r>
        <w:rPr>
          <w:rFonts w:ascii="Courier New" w:hAnsi="Courier New"/>
          <w:color w:val="C7254E"/>
          <w:sz w:val="20"/>
        </w:rPr>
        <w:t>10.00</w:t>
      </w:r>
      <w:r>
        <w:t xml:space="preserve"> test case would fail (returning 1 instead of 3).</w:t>
      </w:r>
    </w:p>
    <w:p>
      <w:pPr>
        <w:pBdr>
          <w:bottom w:val="single" w:sz="6" w:space="1" w:color="999999"/>
        </w:pBdr>
      </w:pPr>
    </w:p>
    <w:p>
      <w:pPr>
        <w:pStyle w:val="Heading2"/>
      </w:pPr>
      <w:r>
        <w:t>Q6: What are the advantages and disadvantages of this implementation?</w:t>
      </w:r>
    </w:p>
    <w:p>
      <w:pPr/>
      <w:r>
        <w:rPr>
          <w:b/>
        </w:rPr>
        <w:t>Advantages:</w:t>
      </w:r>
    </w:p>
    <w:p>
      <w:pPr>
        <w:pStyle w:val="ListBullet"/>
      </w:pPr>
      <w:r>
        <w:t>Clean, readable if-else chain that maps directly to the specification table.</w:t>
      </w:r>
    </w:p>
    <w:p>
      <w:pPr>
        <w:pStyle w:val="ListBullet"/>
      </w:pPr>
      <w:r>
        <w:rPr>
          <w:rFonts w:ascii="Courier New" w:hAnsi="Courier New"/>
          <w:color w:val="C7254E"/>
          <w:sz w:val="20"/>
        </w:rPr>
        <w:t>BigDecimal</w:t>
      </w:r>
      <w:r>
        <w:t xml:space="preserve"> constants declared once — no repeated allocations.</w:t>
      </w:r>
    </w:p>
    <w:p>
      <w:pPr>
        <w:pStyle w:val="ListBullet"/>
      </w:pPr>
      <w:r>
        <w:rPr>
          <w:rFonts w:ascii="Courier New" w:hAnsi="Courier New"/>
          <w:color w:val="C7254E"/>
          <w:sz w:val="20"/>
        </w:rPr>
        <w:t>compareTo</w:t>
      </w:r>
      <w:r>
        <w:t xml:space="preserve"> used correctly, avoiding scale-sensitive </w:t>
      </w:r>
      <w:r>
        <w:rPr>
          <w:rFonts w:ascii="Courier New" w:hAnsi="Courier New"/>
          <w:color w:val="C7254E"/>
          <w:sz w:val="20"/>
        </w:rPr>
        <w:t>equals</w:t>
      </w:r>
      <w:r>
        <w:t xml:space="preserve"> bugs.</w:t>
      </w:r>
    </w:p>
    <w:p>
      <w:pPr>
        <w:pStyle w:val="ListBullet"/>
      </w:pPr>
      <w:r>
        <w:t>Fully decoupled from HTTP, Redis, and the payment orchestrator.</w:t>
      </w:r>
    </w:p>
    <w:p>
      <w:pPr/>
      <w:r>
        <w:rPr>
          <w:b/>
        </w:rPr>
        <w:t>Disadvantages / trade-offs: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Issue</w:t>
            </w:r>
          </w:p>
        </w:tc>
        <w:tc>
          <w:tcPr>
            <w:tcW w:type="dxa" w:w="4320"/>
          </w:tcPr>
          <w:p>
            <w:r>
              <w:rPr>
                <w:b/>
                <w:sz w:val="18"/>
              </w:rPr>
            </w:r>
            <w:r>
              <w:rPr>
                <w:b/>
              </w:rPr>
              <w:t>Detail</w:t>
            </w:r>
          </w:p>
        </w:tc>
      </w:tr>
      <w:tr>
        <w:tc>
          <w:tcPr>
            <w:tcW w:type="dxa" w:w="4320"/>
          </w:tcPr>
          <w:p>
            <w:r>
              <w:rPr>
                <w:sz w:val="18"/>
              </w:rPr>
            </w:r>
            <w:r>
              <w:t>Hard-coded tiers</w:t>
            </w:r>
          </w:p>
        </w:tc>
        <w:tc>
          <w:tcPr>
            <w:tcW w:type="dxa" w:w="4320"/>
          </w:tcPr>
          <w:p>
            <w:r>
              <w:rPr>
                <w:sz w:val="18"/>
              </w:rPr>
            </w:r>
            <w:r>
              <w:t>Adding a new tier requires code change + redeployment</w:t>
            </w:r>
          </w:p>
        </w:tc>
      </w:tr>
      <w:tr>
        <w:tc>
          <w:tcPr>
            <w:tcW w:type="dxa" w:w="4320"/>
          </w:tcPr>
          <w:p>
            <w:r>
              <w:rPr>
                <w:sz w:val="18"/>
              </w:rPr>
            </w:r>
            <w:r>
              <w:t>No currency guard</w:t>
            </w:r>
          </w:p>
        </w:tc>
        <w:tc>
          <w:tcPr>
            <w:tcW w:type="dxa" w:w="4320"/>
          </w:tcPr>
          <w:p>
            <w:r>
              <w:rPr>
                <w:sz w:val="18"/>
              </w:rPr>
            </w:r>
            <w:r>
              <w:t xml:space="preserve">A negative </w:t>
            </w:r>
            <w:r>
              <w:rPr>
                <w:rFonts w:ascii="Courier New" w:hAnsi="Courier New"/>
                <w:color w:val="C7254E"/>
                <w:sz w:val="20"/>
              </w:rPr>
              <w:t>paymentAmount</w:t>
            </w:r>
            <w:r>
              <w:t xml:space="preserve"> passed here would return </w:t>
            </w:r>
            <w:r>
              <w:rPr>
                <w:rFonts w:ascii="Courier New" w:hAnsi="Courier New"/>
                <w:color w:val="C7254E"/>
                <w:sz w:val="20"/>
              </w:rPr>
              <w:t>1</w:t>
            </w:r>
            <w:r>
              <w:t xml:space="preserve"> (low tier) with no validation — validation is done upstream in </w:t>
            </w:r>
            <w:r>
              <w:rPr>
                <w:rFonts w:ascii="Courier New" w:hAnsi="Courier New"/>
                <w:color w:val="C7254E"/>
                <w:sz w:val="20"/>
              </w:rPr>
              <w:t>ProcessPaymentService</w:t>
            </w:r>
          </w:p>
        </w:tc>
      </w:tr>
      <w:tr>
        <w:tc>
          <w:tcPr>
            <w:tcW w:type="dxa" w:w="4320"/>
          </w:tcPr>
          <w:p>
            <w:r>
              <w:rPr>
                <w:sz w:val="18"/>
              </w:rPr>
            </w:r>
            <w:r>
              <w:t>Integer percentage</w:t>
            </w:r>
          </w:p>
        </w:tc>
        <w:tc>
          <w:tcPr>
            <w:tcW w:type="dxa" w:w="4320"/>
          </w:tcPr>
          <w:p>
            <w:r>
              <w:rPr>
                <w:sz w:val="18"/>
              </w:rPr>
            </w:r>
            <w:r>
              <w:t xml:space="preserve">Returning </w:t>
            </w:r>
            <w:r>
              <w:rPr>
                <w:rFonts w:ascii="Courier New" w:hAnsi="Courier New"/>
                <w:color w:val="C7254E"/>
                <w:sz w:val="20"/>
              </w:rPr>
              <w:t>int</w:t>
            </w:r>
            <w:r>
              <w:t xml:space="preserve"> limits future precision (e.g., a 1.5% match would require a </w:t>
            </w:r>
            <w:r>
              <w:rPr>
                <w:rFonts w:ascii="Courier New" w:hAnsi="Courier New"/>
                <w:color w:val="C7254E"/>
                <w:sz w:val="20"/>
              </w:rPr>
              <w:t>BigDecimal</w:t>
            </w:r>
            <w:r>
              <w:t xml:space="preserve"> return type)</w:t>
            </w:r>
          </w:p>
        </w:tc>
      </w:tr>
    </w:tbl>
    <w:p/>
    <w:p>
      <w:pPr>
        <w:pBdr>
          <w:bottom w:val="single" w:sz="6" w:space="1" w:color="999999"/>
        </w:pBdr>
      </w:pPr>
    </w:p>
    <w:p>
      <w:pPr>
        <w:pStyle w:val="Heading2"/>
      </w:pPr>
      <w:r>
        <w:t>Q7: What improvements could be made to the match calculation?</w:t>
      </w:r>
    </w:p>
    <w:p>
      <w:pPr>
        <w:pStyle w:val="ListNumber"/>
      </w:pPr>
      <w:r>
        <w:rPr>
          <w:b/>
        </w:rPr>
        <w:t>Configurable tiers</w:t>
      </w:r>
      <w:r>
        <w:t xml:space="preserve"> — define tiers in application YAML or a database table so product can change them without a code deployment:</w:t>
      </w:r>
    </w:p>
    <w:p>
      <w:pPr>
        <w:shd w:val="clear" w:color="auto" w:fill="F2F2F2"/>
      </w:pPr>
      <w:r>
        <w:rPr>
          <w:rFonts w:ascii="Courier New" w:hAnsi="Courier New"/>
          <w:sz w:val="18"/>
        </w:rPr>
        <w:t xml:space="preserve">   match.tiers:</w:t>
        <w:br/>
        <w:t xml:space="preserve">     - maxExclusive: 10.00</w:t>
        <w:br/>
        <w:t xml:space="preserve">       percentage: 1</w:t>
        <w:br/>
        <w:t xml:space="preserve">     - maxExclusive: 50.00</w:t>
        <w:br/>
        <w:t xml:space="preserve">       percentage: 3</w:t>
        <w:br/>
        <w:t xml:space="preserve">     - percentage: 5  # catch-all</w:t>
      </w:r>
    </w:p>
    <w:p>
      <w:pPr/>
      <w:r>
        <w:t xml:space="preserve">   Load into a </w:t>
      </w:r>
      <w:r>
        <w:rPr>
          <w:rFonts w:ascii="Courier New" w:hAnsi="Courier New"/>
          <w:color w:val="C7254E"/>
          <w:sz w:val="20"/>
        </w:rPr>
        <w:t>List&lt;MatchTier&gt;</w:t>
      </w:r>
      <w:r>
        <w:t xml:space="preserve"> and iterate to find the applicable tier.</w:t>
      </w:r>
    </w:p>
    <w:p>
      <w:pPr>
        <w:pStyle w:val="ListNumber"/>
      </w:pPr>
      <w:r>
        <w:rPr>
          <w:b/>
        </w:rPr>
        <w:t>Return `BigDecimal` for percentage</w:t>
      </w:r>
      <w:r>
        <w:t xml:space="preserve"> — allows fractional percentages (e.g., </w:t>
      </w:r>
      <w:r>
        <w:rPr>
          <w:rFonts w:ascii="Courier New" w:hAnsi="Courier New"/>
          <w:color w:val="C7254E"/>
          <w:sz w:val="20"/>
        </w:rPr>
        <w:t>2.5%</w:t>
      </w:r>
      <w:r>
        <w:t>) without a breaking API change.</w:t>
      </w:r>
    </w:p>
    <w:p>
      <w:pPr>
        <w:pStyle w:val="ListNumber"/>
      </w:pPr>
      <w:r>
        <w:rPr>
          <w:b/>
        </w:rPr>
        <w:t>Match cap</w:t>
      </w:r>
      <w:r>
        <w:t xml:space="preserve"> — impose a maximum match amount (e.g., Paytient won't match more than $50 per payment) to limit liability.</w:t>
      </w:r>
    </w:p>
    <w:p>
      <w:pPr>
        <w:pStyle w:val="ListNumber"/>
      </w:pPr>
      <w:r>
        <w:rPr>
          <w:b/>
        </w:rPr>
        <w:t>Separate `getMatchPercentage` from `calculateMatchAmount`</w:t>
      </w:r>
      <w:r>
        <w:t xml:space="preserve"> — currently </w:t>
      </w:r>
      <w:r>
        <w:rPr>
          <w:rFonts w:ascii="Courier New" w:hAnsi="Courier New"/>
          <w:color w:val="C7254E"/>
          <w:sz w:val="20"/>
        </w:rPr>
        <w:t>calculateMatchAmount</w:t>
      </w:r>
      <w:r>
        <w:t xml:space="preserve"> calls </w:t>
      </w:r>
      <w:r>
        <w:rPr>
          <w:rFonts w:ascii="Courier New" w:hAnsi="Courier New"/>
          <w:color w:val="C7254E"/>
          <w:sz w:val="20"/>
        </w:rPr>
        <w:t>getMatchPercentage</w:t>
      </w:r>
      <w:r>
        <w:t xml:space="preserve"> internally. Callers who need both the percentage and the amount must call </w:t>
      </w:r>
      <w:r>
        <w:rPr>
          <w:rFonts w:ascii="Courier New" w:hAnsi="Courier New"/>
          <w:color w:val="C7254E"/>
          <w:sz w:val="20"/>
        </w:rPr>
        <w:t>getMatchPercentage</w:t>
      </w:r>
      <w:r>
        <w:t xml:space="preserve"> separately to get the raw percentage. This is already the case in </w:t>
      </w:r>
      <w:r>
        <w:rPr>
          <w:rFonts w:ascii="Courier New" w:hAnsi="Courier New"/>
          <w:color w:val="C7254E"/>
          <w:sz w:val="20"/>
        </w:rPr>
        <w:t>ProcessPaymentService</w:t>
      </w:r>
      <w:r>
        <w:t>, so the design is fine, but documenting the intended usage pattern would help.</w:t>
      </w:r>
    </w:p>
    <w:p>
      <w:pPr>
        <w:pStyle w:val="ListNumber"/>
      </w:pPr>
      <w:r>
        <w:rPr>
          <w:b/>
        </w:rPr>
        <w:t>Replace if-else with a strategy or sorted tier list</w:t>
      </w:r>
      <w:r>
        <w:t xml:space="preserve"> — as tiers multiply, a sorted </w:t>
      </w:r>
      <w:r>
        <w:rPr>
          <w:rFonts w:ascii="Courier New" w:hAnsi="Courier New"/>
          <w:color w:val="C7254E"/>
          <w:sz w:val="20"/>
        </w:rPr>
        <w:t>NavigableMap&lt;BigDecimal, Integer&gt;</w:t>
      </w:r>
      <w:r>
        <w:t xml:space="preserve"> lookup would be more maintainable than an ever-growing if-else chain.</w:t>
      </w:r>
    </w:p>
    <w:p>
      <w:r>
        <w:br w:type="page"/>
      </w:r>
    </w:p>
    <w:p>
      <w:pPr>
        <w:pStyle w:val="Heading1"/>
      </w:pPr>
      <w:r>
        <w:t>Q&amp;A 04 — Due Date Calculation Service</w:t>
      </w:r>
    </w:p>
    <w:p>
      <w:pPr>
        <w:ind w:left="432"/>
      </w:pPr>
      <w:r>
        <w:rPr>
          <w:i/>
          <w:color w:val="555555"/>
        </w:rPr>
        <w:t>Covers the +15-day rule, weekend shifting, Java's switch expression, and testing strategy.</w:t>
      </w:r>
    </w:p>
    <w:p>
      <w:pPr>
        <w:pBdr>
          <w:bottom w:val="single" w:sz="6" w:space="1" w:color="999999"/>
        </w:pBdr>
      </w:pPr>
    </w:p>
    <w:p>
      <w:pPr>
        <w:pStyle w:val="Heading2"/>
      </w:pPr>
      <w:r>
        <w:t xml:space="preserve">Q1: What does </w:t>
      </w:r>
      <w:r>
        <w:rPr>
          <w:rFonts w:ascii="Courier New" w:hAnsi="Courier New"/>
          <w:color w:val="C7254E"/>
          <w:sz w:val="20"/>
        </w:rPr>
        <w:t>DueDateCalculationService</w:t>
      </w:r>
      <w:r>
        <w:t xml:space="preserve"> do?</w:t>
      </w:r>
    </w:p>
    <w:p>
      <w:pPr/>
      <w:r>
        <w:rPr>
          <w:b/>
        </w:rPr>
        <w:t>A:</w:t>
      </w:r>
      <w:r>
        <w:t xml:space="preserve"> It takes a payment date and returns the next payment due date according to two rules:</w:t>
      </w:r>
    </w:p>
    <w:p>
      <w:pPr>
        <w:pStyle w:val="ListNumber"/>
      </w:pPr>
      <w:r>
        <w:t>Add 15 calendar days.</w:t>
      </w:r>
    </w:p>
    <w:p>
      <w:pPr>
        <w:pStyle w:val="ListNumber"/>
      </w:pPr>
      <w:r>
        <w:t xml:space="preserve">If the resulting date falls on a </w:t>
      </w:r>
      <w:r>
        <w:rPr>
          <w:b/>
        </w:rPr>
        <w:t>Saturday</w:t>
      </w:r>
      <w:r>
        <w:t>, add 2 more days (move to Monday).</w:t>
      </w:r>
    </w:p>
    <w:p>
      <w:pPr>
        <w:pStyle w:val="ListNumber"/>
      </w:pPr>
      <w:r>
        <w:t xml:space="preserve">If the resulting date falls on a </w:t>
      </w:r>
      <w:r>
        <w:rPr>
          <w:b/>
        </w:rPr>
        <w:t>Sunday</w:t>
      </w:r>
      <w:r>
        <w:t>, add 1 more day (move to Monday).</w:t>
      </w:r>
    </w:p>
    <w:p>
      <w:pPr>
        <w:pStyle w:val="ListNumber"/>
      </w:pPr>
      <w:r>
        <w:t>Any other day of the week is returned as-is.</w:t>
      </w:r>
    </w:p>
    <w:p>
      <w:pPr>
        <w:shd w:val="clear" w:color="auto" w:fill="F2F2F2"/>
      </w:pPr>
      <w:r>
        <w:rPr>
          <w:rFonts w:ascii="Courier New" w:hAnsi="Courier New"/>
          <w:sz w:val="18"/>
        </w:rPr>
        <w:t>public LocalDate calculateDueDate(LocalDate paymentDate) {</w:t>
        <w:br/>
        <w:t xml:space="preserve">    LocalDate rawDueDate = paymentDate.plusDays(15);</w:t>
        <w:br/>
        <w:t xml:space="preserve">    return switch (rawDueDate.getDayOfWeek()) {</w:t>
        <w:br/>
        <w:t xml:space="preserve">        case SATURDAY -&gt; rawDueDate.plusDays(2);</w:t>
        <w:br/>
        <w:t xml:space="preserve">        case SUNDAY   -&gt; rawDueDate.plusDays(1);</w:t>
        <w:br/>
        <w:t xml:space="preserve">        default       -&gt; rawDueDate;</w:t>
        <w:br/>
        <w:t xml:space="preserve">    };</w:t>
        <w:br/>
        <w:t>}</w:t>
      </w:r>
    </w:p>
    <w:p>
      <w:pPr>
        <w:pBdr>
          <w:bottom w:val="single" w:sz="6" w:space="1" w:color="999999"/>
        </w:pBdr>
      </w:pPr>
    </w:p>
    <w:p>
      <w:pPr>
        <w:pStyle w:val="Heading2"/>
      </w:pPr>
      <w:r>
        <w:t>Q2: Why is the due date 15 calendar days rather than 2 business weeks?</w:t>
      </w:r>
    </w:p>
    <w:p>
      <w:pPr/>
      <w:r>
        <w:rPr>
          <w:b/>
        </w:rPr>
        <w:t>A:</w:t>
      </w:r>
      <w:r>
        <w:t xml:space="preserve"> This is a </w:t>
      </w:r>
      <w:r>
        <w:rPr>
          <w:b/>
        </w:rPr>
        <w:t>product decision</w:t>
      </w:r>
      <w:r>
        <w:t xml:space="preserve"> specified in the requirements: "the next payment due date is always 15 days into the future." Calendar days are simpler to calculate and communicate to users. Business days would require a holiday calendar (which differs by country/region) and add significant complexity. The weekend-shift rule softens the impact: no one ever receives a due date on a weekend.</w:t>
      </w:r>
    </w:p>
    <w:p>
      <w:pPr>
        <w:pBdr>
          <w:bottom w:val="single" w:sz="6" w:space="1" w:color="999999"/>
        </w:pBdr>
      </w:pPr>
    </w:p>
    <w:p>
      <w:pPr>
        <w:pStyle w:val="Heading2"/>
      </w:pPr>
      <w:r>
        <w:t xml:space="preserve">Q3: Why does the weekend shift go to the </w:t>
      </w:r>
      <w:r>
        <w:rPr>
          <w:i/>
        </w:rPr>
        <w:t>next</w:t>
      </w:r>
      <w:r>
        <w:t xml:space="preserve"> Monday rather than the preceding Friday?</w:t>
      </w:r>
    </w:p>
    <w:p>
      <w:pPr/>
      <w:r>
        <w:rPr>
          <w:b/>
        </w:rPr>
        <w:t>A:</w:t>
      </w:r>
      <w:r>
        <w:t xml:space="preserve"> Again, a product decision: moving the date </w:t>
      </w:r>
      <w:r>
        <w:rPr>
          <w:i/>
        </w:rPr>
        <w:t>forward</w:t>
      </w:r>
      <w:r>
        <w:t xml:space="preserve"> is more consumer-friendly — it gives the user more time, rather than surprising them with an earlier deadline. From the requirements: "any payment due dates that fall on a Saturday or Sunday should be moved out to the next Monday."</w:t>
      </w:r>
    </w:p>
    <w:p>
      <w:pPr>
        <w:pBdr>
          <w:bottom w:val="single" w:sz="6" w:space="1" w:color="999999"/>
        </w:pBdr>
      </w:pPr>
    </w:p>
    <w:p>
      <w:pPr>
        <w:pStyle w:val="Heading2"/>
      </w:pPr>
      <w:r>
        <w:t xml:space="preserve">Q4: Why is a Java </w:t>
      </w:r>
      <w:r>
        <w:rPr>
          <w:rFonts w:ascii="Courier New" w:hAnsi="Courier New"/>
          <w:color w:val="C7254E"/>
          <w:sz w:val="20"/>
        </w:rPr>
        <w:t>switch</w:t>
      </w:r>
      <w:r>
        <w:t xml:space="preserve"> expression used instead of </w:t>
      </w:r>
      <w:r>
        <w:rPr>
          <w:rFonts w:ascii="Courier New" w:hAnsi="Courier New"/>
          <w:color w:val="C7254E"/>
          <w:sz w:val="20"/>
        </w:rPr>
        <w:t>if-else</w:t>
      </w:r>
      <w:r>
        <w:t>?</w:t>
      </w:r>
    </w:p>
    <w:p>
      <w:pPr/>
      <w:r>
        <w:rPr>
          <w:b/>
        </w:rPr>
        <w:t>A:</w:t>
      </w:r>
      <w:r>
        <w:t xml:space="preserve"> The </w:t>
      </w:r>
      <w:r>
        <w:rPr>
          <w:rFonts w:ascii="Courier New" w:hAnsi="Courier New"/>
          <w:color w:val="C7254E"/>
          <w:sz w:val="20"/>
        </w:rPr>
        <w:t>switch</w:t>
      </w:r>
      <w:r>
        <w:t xml:space="preserve"> expression (Java 14+, stable in Java 16+) used here is:</w:t>
      </w:r>
    </w:p>
    <w:p>
      <w:pPr>
        <w:pStyle w:val="ListNumber"/>
      </w:pPr>
      <w:r>
        <w:rPr>
          <w:b/>
        </w:rPr>
        <w:t>Exhaustive</w:t>
      </w:r>
      <w:r>
        <w:t xml:space="preserve"> — the compiler ensures all enum values are handled (either explicitly or via </w:t>
      </w:r>
      <w:r>
        <w:rPr>
          <w:rFonts w:ascii="Courier New" w:hAnsi="Courier New"/>
          <w:color w:val="C7254E"/>
          <w:sz w:val="20"/>
        </w:rPr>
        <w:t>default</w:t>
      </w:r>
      <w:r>
        <w:t xml:space="preserve">). An </w:t>
      </w:r>
      <w:r>
        <w:rPr>
          <w:rFonts w:ascii="Courier New" w:hAnsi="Courier New"/>
          <w:color w:val="C7254E"/>
          <w:sz w:val="20"/>
        </w:rPr>
        <w:t>if-else</w:t>
      </w:r>
      <w:r>
        <w:t xml:space="preserve"> chain is not exhaustive.</w:t>
      </w:r>
    </w:p>
    <w:p>
      <w:pPr>
        <w:pStyle w:val="ListNumber"/>
      </w:pPr>
      <w:r>
        <w:rPr>
          <w:b/>
        </w:rPr>
        <w:t>Expression</w:t>
      </w:r>
      <w:r>
        <w:t xml:space="preserve"> — the whole </w:t>
      </w:r>
      <w:r>
        <w:rPr>
          <w:rFonts w:ascii="Courier New" w:hAnsi="Courier New"/>
          <w:color w:val="C7254E"/>
          <w:sz w:val="20"/>
        </w:rPr>
        <w:t>switch</w:t>
      </w:r>
      <w:r>
        <w:t xml:space="preserve"> is an expression returning a value, so a single </w:t>
      </w:r>
      <w:r>
        <w:rPr>
          <w:rFonts w:ascii="Courier New" w:hAnsi="Courier New"/>
          <w:color w:val="C7254E"/>
          <w:sz w:val="20"/>
        </w:rPr>
        <w:t>return</w:t>
      </w:r>
      <w:r>
        <w:t xml:space="preserve"> suffices (no intermediate variable needed).</w:t>
      </w:r>
    </w:p>
    <w:p>
      <w:pPr>
        <w:pStyle w:val="ListNumber"/>
      </w:pPr>
      <w:r>
        <w:rPr>
          <w:b/>
        </w:rPr>
        <w:t>No fall-through</w:t>
      </w:r>
      <w:r>
        <w:t xml:space="preserve"> — arrow-case syntax (</w:t>
      </w:r>
      <w:r>
        <w:rPr>
          <w:rFonts w:ascii="Courier New" w:hAnsi="Courier New"/>
          <w:color w:val="C7254E"/>
          <w:sz w:val="20"/>
        </w:rPr>
        <w:t>-&gt;</w:t>
      </w:r>
      <w:r>
        <w:t xml:space="preserve">) eliminates the classic </w:t>
      </w:r>
      <w:r>
        <w:rPr>
          <w:rFonts w:ascii="Courier New" w:hAnsi="Courier New"/>
          <w:color w:val="C7254E"/>
          <w:sz w:val="20"/>
        </w:rPr>
        <w:t>break</w:t>
      </w:r>
      <w:r>
        <w:t xml:space="preserve"> omission bug.</w:t>
      </w:r>
    </w:p>
    <w:p>
      <w:pPr>
        <w:pStyle w:val="ListNumber"/>
      </w:pPr>
      <w:r>
        <w:rPr>
          <w:b/>
        </w:rPr>
        <w:t>Readable</w:t>
      </w:r>
      <w:r>
        <w:t xml:space="preserve"> — the intent "shift Saturday by 2, Sunday by 1, otherwise keep" is immediately clear.</w:t>
      </w:r>
    </w:p>
    <w:p>
      <w:pPr/>
      <w:r>
        <w:rPr>
          <w:b/>
        </w:rPr>
        <w:t>Disadvantage:</w:t>
      </w:r>
      <w:r>
        <w:t xml:space="preserve"> Requires Java 14+ (stable 16+). This project targets Java 21 so this is not a concern.</w:t>
      </w:r>
    </w:p>
    <w:p>
      <w:pPr>
        <w:pBdr>
          <w:bottom w:val="single" w:sz="6" w:space="1" w:color="999999"/>
        </w:pBdr>
      </w:pPr>
    </w:p>
    <w:p>
      <w:pPr>
        <w:pStyle w:val="Heading2"/>
      </w:pPr>
      <w:r>
        <w:t>Q5: How does the test suite verify all seven days of the week?</w:t>
      </w:r>
    </w:p>
    <w:p>
      <w:pPr/>
      <w:r>
        <w:rPr>
          <w:b/>
        </w:rPr>
        <w:t>A:</w:t>
      </w:r>
      <w:r>
        <w:t xml:space="preserve"> </w:t>
      </w:r>
      <w:r>
        <w:rPr>
          <w:rFonts w:ascii="Courier New" w:hAnsi="Courier New"/>
          <w:color w:val="C7254E"/>
          <w:sz w:val="20"/>
        </w:rPr>
        <w:t>DueDateCalculationServiceTest</w:t>
      </w:r>
      <w:r>
        <w:t xml:space="preserve"> uses a clever mathematical property:</w:t>
      </w:r>
    </w:p>
    <w:p>
      <w:pPr>
        <w:ind w:left="432"/>
      </w:pPr>
      <w:r>
        <w:rPr>
          <w:i/>
          <w:color w:val="555555"/>
        </w:rPr>
        <w:t>15 mod 7 = 1</w:t>
      </w:r>
    </w:p>
    <w:p>
      <w:pPr/>
      <w:r>
        <w:t>This means adding 15 days advances the day-of-week by exactly 1. By using a consecutive 7-day block (</w:t>
      </w:r>
      <w:r>
        <w:rPr>
          <w:rFonts w:ascii="Courier New" w:hAnsi="Courier New"/>
          <w:color w:val="C7254E"/>
          <w:sz w:val="20"/>
        </w:rPr>
        <w:t>2026-04-10</w:t>
      </w:r>
      <w:r>
        <w:t xml:space="preserve"> to </w:t>
      </w:r>
      <w:r>
        <w:rPr>
          <w:rFonts w:ascii="Courier New" w:hAnsi="Courier New"/>
          <w:color w:val="C7254E"/>
          <w:sz w:val="20"/>
        </w:rPr>
        <w:t>2026-04-16</w:t>
      </w:r>
      <w:r>
        <w:t xml:space="preserve">), each payment date produces a distinct day-of-week outcome for </w:t>
      </w:r>
      <w:r>
        <w:rPr>
          <w:rFonts w:ascii="Courier New" w:hAnsi="Courier New"/>
          <w:color w:val="C7254E"/>
          <w:sz w:val="20"/>
        </w:rPr>
        <w:t>+15</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Payment date</w:t>
            </w:r>
          </w:p>
        </w:tc>
        <w:tc>
          <w:tcPr>
            <w:tcW w:type="dxa" w:w="2160"/>
          </w:tcPr>
          <w:p>
            <w:r>
              <w:rPr>
                <w:b/>
                <w:sz w:val="18"/>
              </w:rPr>
            </w:r>
            <w:r>
              <w:rPr>
                <w:b/>
              </w:rPr>
              <w:t>+15 raw</w:t>
            </w:r>
          </w:p>
        </w:tc>
        <w:tc>
          <w:tcPr>
            <w:tcW w:type="dxa" w:w="2160"/>
          </w:tcPr>
          <w:p>
            <w:r>
              <w:rPr>
                <w:b/>
                <w:sz w:val="18"/>
              </w:rPr>
            </w:r>
            <w:r>
              <w:rPr>
                <w:b/>
              </w:rPr>
              <w:t>Day of week</w:t>
            </w:r>
          </w:p>
        </w:tc>
        <w:tc>
          <w:tcPr>
            <w:tcW w:type="dxa" w:w="2160"/>
          </w:tcPr>
          <w:p>
            <w:r>
              <w:rPr>
                <w:b/>
                <w:sz w:val="18"/>
              </w:rPr>
            </w:r>
            <w:r>
              <w:rPr>
                <w:b/>
              </w:rPr>
              <w:t>Expected output</w:t>
            </w:r>
          </w:p>
        </w:tc>
      </w:tr>
      <w:tr>
        <w:tc>
          <w:tcPr>
            <w:tcW w:type="dxa" w:w="2160"/>
          </w:tcPr>
          <w:p>
            <w:r>
              <w:rPr>
                <w:sz w:val="18"/>
              </w:rPr>
            </w:r>
            <w:r>
              <w:t>2026-04-10 (Fri)</w:t>
            </w:r>
          </w:p>
        </w:tc>
        <w:tc>
          <w:tcPr>
            <w:tcW w:type="dxa" w:w="2160"/>
          </w:tcPr>
          <w:p>
            <w:r>
              <w:rPr>
                <w:sz w:val="18"/>
              </w:rPr>
            </w:r>
            <w:r>
              <w:t>2026-04-25</w:t>
            </w:r>
          </w:p>
        </w:tc>
        <w:tc>
          <w:tcPr>
            <w:tcW w:type="dxa" w:w="2160"/>
          </w:tcPr>
          <w:p>
            <w:r>
              <w:rPr>
                <w:sz w:val="18"/>
              </w:rPr>
            </w:r>
            <w:r>
              <w:t>Saturday</w:t>
            </w:r>
          </w:p>
        </w:tc>
        <w:tc>
          <w:tcPr>
            <w:tcW w:type="dxa" w:w="2160"/>
          </w:tcPr>
          <w:p>
            <w:r>
              <w:rPr>
                <w:sz w:val="18"/>
              </w:rPr>
            </w:r>
            <w:r>
              <w:t>2026-04-27 (Mon)</w:t>
            </w:r>
          </w:p>
        </w:tc>
      </w:tr>
      <w:tr>
        <w:tc>
          <w:tcPr>
            <w:tcW w:type="dxa" w:w="2160"/>
          </w:tcPr>
          <w:p>
            <w:r>
              <w:rPr>
                <w:sz w:val="18"/>
              </w:rPr>
            </w:r>
            <w:r>
              <w:t>2026-04-11 (Sat)</w:t>
            </w:r>
          </w:p>
        </w:tc>
        <w:tc>
          <w:tcPr>
            <w:tcW w:type="dxa" w:w="2160"/>
          </w:tcPr>
          <w:p>
            <w:r>
              <w:rPr>
                <w:sz w:val="18"/>
              </w:rPr>
            </w:r>
            <w:r>
              <w:t>2026-04-26</w:t>
            </w:r>
          </w:p>
        </w:tc>
        <w:tc>
          <w:tcPr>
            <w:tcW w:type="dxa" w:w="2160"/>
          </w:tcPr>
          <w:p>
            <w:r>
              <w:rPr>
                <w:sz w:val="18"/>
              </w:rPr>
            </w:r>
            <w:r>
              <w:t>Sunday</w:t>
            </w:r>
          </w:p>
        </w:tc>
        <w:tc>
          <w:tcPr>
            <w:tcW w:type="dxa" w:w="2160"/>
          </w:tcPr>
          <w:p>
            <w:r>
              <w:rPr>
                <w:sz w:val="18"/>
              </w:rPr>
            </w:r>
            <w:r>
              <w:t>2026-04-27 (Mon)</w:t>
            </w:r>
          </w:p>
        </w:tc>
      </w:tr>
      <w:tr>
        <w:tc>
          <w:tcPr>
            <w:tcW w:type="dxa" w:w="2160"/>
          </w:tcPr>
          <w:p>
            <w:r>
              <w:rPr>
                <w:sz w:val="18"/>
              </w:rPr>
            </w:r>
            <w:r>
              <w:t>2026-04-12 (Sun)</w:t>
            </w:r>
          </w:p>
        </w:tc>
        <w:tc>
          <w:tcPr>
            <w:tcW w:type="dxa" w:w="2160"/>
          </w:tcPr>
          <w:p>
            <w:r>
              <w:rPr>
                <w:sz w:val="18"/>
              </w:rPr>
            </w:r>
            <w:r>
              <w:t>2026-04-27</w:t>
            </w:r>
          </w:p>
        </w:tc>
        <w:tc>
          <w:tcPr>
            <w:tcW w:type="dxa" w:w="2160"/>
          </w:tcPr>
          <w:p>
            <w:r>
              <w:rPr>
                <w:sz w:val="18"/>
              </w:rPr>
            </w:r>
            <w:r>
              <w:t>Monday</w:t>
            </w:r>
          </w:p>
        </w:tc>
        <w:tc>
          <w:tcPr>
            <w:tcW w:type="dxa" w:w="2160"/>
          </w:tcPr>
          <w:p>
            <w:r>
              <w:rPr>
                <w:sz w:val="18"/>
              </w:rPr>
            </w:r>
            <w:r>
              <w:t>2026-04-27 (no shift)</w:t>
            </w:r>
          </w:p>
        </w:tc>
      </w:tr>
      <w:tr>
        <w:tc>
          <w:tcPr>
            <w:tcW w:type="dxa" w:w="2160"/>
          </w:tcPr>
          <w:p>
            <w:r>
              <w:rPr>
                <w:sz w:val="18"/>
              </w:rPr>
            </w:r>
            <w:r>
              <w:t>2026-04-13 (Mon)</w:t>
            </w:r>
          </w:p>
        </w:tc>
        <w:tc>
          <w:tcPr>
            <w:tcW w:type="dxa" w:w="2160"/>
          </w:tcPr>
          <w:p>
            <w:r>
              <w:rPr>
                <w:sz w:val="18"/>
              </w:rPr>
            </w:r>
            <w:r>
              <w:t>2026-04-28</w:t>
            </w:r>
          </w:p>
        </w:tc>
        <w:tc>
          <w:tcPr>
            <w:tcW w:type="dxa" w:w="2160"/>
          </w:tcPr>
          <w:p>
            <w:r>
              <w:rPr>
                <w:sz w:val="18"/>
              </w:rPr>
            </w:r>
            <w:r>
              <w:t>Tuesday</w:t>
            </w:r>
          </w:p>
        </w:tc>
        <w:tc>
          <w:tcPr>
            <w:tcW w:type="dxa" w:w="2160"/>
          </w:tcPr>
          <w:p>
            <w:r>
              <w:rPr>
                <w:sz w:val="18"/>
              </w:rPr>
            </w:r>
            <w:r>
              <w:t>2026-04-28 (no shift)</w:t>
            </w:r>
          </w:p>
        </w:tc>
      </w:tr>
      <w:tr>
        <w:tc>
          <w:tcPr>
            <w:tcW w:type="dxa" w:w="2160"/>
          </w:tcPr>
          <w:p>
            <w:r>
              <w:rPr>
                <w:sz w:val="18"/>
              </w:rPr>
            </w:r>
            <w:r>
              <w:t>2026-04-14 (Tue)</w:t>
            </w:r>
          </w:p>
        </w:tc>
        <w:tc>
          <w:tcPr>
            <w:tcW w:type="dxa" w:w="2160"/>
          </w:tcPr>
          <w:p>
            <w:r>
              <w:rPr>
                <w:sz w:val="18"/>
              </w:rPr>
            </w:r>
            <w:r>
              <w:t>2026-04-29</w:t>
            </w:r>
          </w:p>
        </w:tc>
        <w:tc>
          <w:tcPr>
            <w:tcW w:type="dxa" w:w="2160"/>
          </w:tcPr>
          <w:p>
            <w:r>
              <w:rPr>
                <w:sz w:val="18"/>
              </w:rPr>
            </w:r>
            <w:r>
              <w:t>Wednesday</w:t>
            </w:r>
          </w:p>
        </w:tc>
        <w:tc>
          <w:tcPr>
            <w:tcW w:type="dxa" w:w="2160"/>
          </w:tcPr>
          <w:p>
            <w:r>
              <w:rPr>
                <w:sz w:val="18"/>
              </w:rPr>
            </w:r>
            <w:r>
              <w:t>2026-04-29 (no shift)</w:t>
            </w:r>
          </w:p>
        </w:tc>
      </w:tr>
      <w:tr>
        <w:tc>
          <w:tcPr>
            <w:tcW w:type="dxa" w:w="2160"/>
          </w:tcPr>
          <w:p>
            <w:r>
              <w:rPr>
                <w:sz w:val="18"/>
              </w:rPr>
            </w:r>
            <w:r>
              <w:t>2026-04-15 (Wed)</w:t>
            </w:r>
          </w:p>
        </w:tc>
        <w:tc>
          <w:tcPr>
            <w:tcW w:type="dxa" w:w="2160"/>
          </w:tcPr>
          <w:p>
            <w:r>
              <w:rPr>
                <w:sz w:val="18"/>
              </w:rPr>
            </w:r>
            <w:r>
              <w:t>2026-04-30</w:t>
            </w:r>
          </w:p>
        </w:tc>
        <w:tc>
          <w:tcPr>
            <w:tcW w:type="dxa" w:w="2160"/>
          </w:tcPr>
          <w:p>
            <w:r>
              <w:rPr>
                <w:sz w:val="18"/>
              </w:rPr>
            </w:r>
            <w:r>
              <w:t>Thursday</w:t>
            </w:r>
          </w:p>
        </w:tc>
        <w:tc>
          <w:tcPr>
            <w:tcW w:type="dxa" w:w="2160"/>
          </w:tcPr>
          <w:p>
            <w:r>
              <w:rPr>
                <w:sz w:val="18"/>
              </w:rPr>
            </w:r>
            <w:r>
              <w:t>2026-04-30 (no shift)</w:t>
            </w:r>
          </w:p>
        </w:tc>
      </w:tr>
      <w:tr>
        <w:tc>
          <w:tcPr>
            <w:tcW w:type="dxa" w:w="2160"/>
          </w:tcPr>
          <w:p>
            <w:r>
              <w:rPr>
                <w:sz w:val="18"/>
              </w:rPr>
            </w:r>
            <w:r>
              <w:t>2026-04-16 (Thu)</w:t>
            </w:r>
          </w:p>
        </w:tc>
        <w:tc>
          <w:tcPr>
            <w:tcW w:type="dxa" w:w="2160"/>
          </w:tcPr>
          <w:p>
            <w:r>
              <w:rPr>
                <w:sz w:val="18"/>
              </w:rPr>
            </w:r>
            <w:r>
              <w:t>2026-05-01</w:t>
            </w:r>
          </w:p>
        </w:tc>
        <w:tc>
          <w:tcPr>
            <w:tcW w:type="dxa" w:w="2160"/>
          </w:tcPr>
          <w:p>
            <w:r>
              <w:rPr>
                <w:sz w:val="18"/>
              </w:rPr>
            </w:r>
            <w:r>
              <w:t>Friday</w:t>
            </w:r>
          </w:p>
        </w:tc>
        <w:tc>
          <w:tcPr>
            <w:tcW w:type="dxa" w:w="2160"/>
          </w:tcPr>
          <w:p>
            <w:r>
              <w:rPr>
                <w:sz w:val="18"/>
              </w:rPr>
            </w:r>
            <w:r>
              <w:t>2026-05-01 (no shift)</w:t>
            </w:r>
          </w:p>
        </w:tc>
      </w:tr>
    </w:tbl>
    <w:p/>
    <w:p>
      <w:pPr/>
      <w:r>
        <w:t xml:space="preserve">All 7 </w:t>
      </w:r>
      <w:r>
        <w:rPr>
          <w:rFonts w:ascii="Courier New" w:hAnsi="Courier New"/>
          <w:color w:val="C7254E"/>
          <w:sz w:val="20"/>
        </w:rPr>
        <w:t>DayOfWeek</w:t>
      </w:r>
      <w:r>
        <w:t xml:space="preserve"> values are covered with 7 test cases — no redundancy.</w:t>
      </w:r>
    </w:p>
    <w:p>
      <w:pPr>
        <w:pBdr>
          <w:bottom w:val="single" w:sz="6" w:space="1" w:color="999999"/>
        </w:pBdr>
      </w:pPr>
    </w:p>
    <w:p>
      <w:pPr>
        <w:pStyle w:val="Heading2"/>
      </w:pPr>
      <w:r>
        <w:t xml:space="preserve">Q6: Why does </w:t>
      </w:r>
      <w:r>
        <w:rPr>
          <w:rFonts w:ascii="Courier New" w:hAnsi="Courier New"/>
          <w:color w:val="C7254E"/>
          <w:sz w:val="20"/>
        </w:rPr>
        <w:t>ProcessPaymentService</w:t>
      </w:r>
      <w:r>
        <w:t xml:space="preserve"> inject a </w:t>
      </w:r>
      <w:r>
        <w:rPr>
          <w:rFonts w:ascii="Courier New" w:hAnsi="Courier New"/>
          <w:color w:val="C7254E"/>
          <w:sz w:val="20"/>
        </w:rPr>
        <w:t>Clock</w:t>
      </w:r>
      <w:r>
        <w:t xml:space="preserve"> rather than calling </w:t>
      </w:r>
      <w:r>
        <w:rPr>
          <w:rFonts w:ascii="Courier New" w:hAnsi="Courier New"/>
          <w:color w:val="C7254E"/>
          <w:sz w:val="20"/>
        </w:rPr>
        <w:t>LocalDate.now()</w:t>
      </w:r>
      <w:r>
        <w:t xml:space="preserve"> directly?</w:t>
      </w:r>
    </w:p>
    <w:p>
      <w:pPr/>
      <w:r>
        <w:rPr>
          <w:b/>
        </w:rPr>
        <w:t>A:</w:t>
      </w:r>
      <w:r>
        <w:t xml:space="preserve"> </w:t>
      </w:r>
      <w:r>
        <w:rPr>
          <w:rFonts w:ascii="Courier New" w:hAnsi="Courier New"/>
          <w:color w:val="C7254E"/>
          <w:sz w:val="20"/>
        </w:rPr>
        <w:t>LocalDate.now()</w:t>
      </w:r>
      <w:r>
        <w:t xml:space="preserve"> binds to the system clock at call time, making date-dependent tests non-deterministic (the result changes depending on when the test runs). By accepting a </w:t>
      </w:r>
      <w:r>
        <w:rPr>
          <w:rFonts w:ascii="Courier New" w:hAnsi="Courier New"/>
          <w:color w:val="C7254E"/>
          <w:sz w:val="20"/>
        </w:rPr>
        <w:t>Clock</w:t>
      </w:r>
      <w:r>
        <w:t xml:space="preserve"> dependency:</w:t>
      </w:r>
    </w:p>
    <w:p>
      <w:pPr>
        <w:shd w:val="clear" w:color="auto" w:fill="F2F2F2"/>
      </w:pPr>
      <w:r>
        <w:rPr>
          <w:rFonts w:ascii="Courier New" w:hAnsi="Courier New"/>
          <w:sz w:val="18"/>
        </w:rPr>
        <w:t>LocalDate today = LocalDate.now(clock);</w:t>
      </w:r>
    </w:p>
    <w:p>
      <w:pPr>
        <w:pStyle w:val="ListBullet"/>
      </w:pPr>
      <w:r>
        <w:rPr>
          <w:b/>
        </w:rPr>
        <w:t>Unit tests</w:t>
      </w:r>
      <w:r>
        <w:t xml:space="preserve"> create a fixed </w:t>
      </w:r>
      <w:r>
        <w:rPr>
          <w:rFonts w:ascii="Courier New" w:hAnsi="Courier New"/>
          <w:color w:val="C7254E"/>
          <w:sz w:val="20"/>
        </w:rPr>
        <w:t>Clock.fixed(...)</w:t>
      </w:r>
      <w:r>
        <w:t xml:space="preserve"> so the date is always known.</w:t>
      </w:r>
    </w:p>
    <w:p>
      <w:pPr>
        <w:pStyle w:val="ListBullet"/>
      </w:pPr>
      <w:r>
        <w:rPr>
          <w:b/>
        </w:rPr>
        <w:t>Integration tests</w:t>
      </w:r>
      <w:r>
        <w:t xml:space="preserve"> also use a fixed clock (or just verify the field is present).</w:t>
      </w:r>
    </w:p>
    <w:p>
      <w:pPr>
        <w:pStyle w:val="ListBullet"/>
      </w:pPr>
      <w:r>
        <w:rPr>
          <w:b/>
        </w:rPr>
        <w:t>Production</w:t>
      </w:r>
      <w:r>
        <w:t xml:space="preserve"> injects </w:t>
      </w:r>
      <w:r>
        <w:rPr>
          <w:rFonts w:ascii="Courier New" w:hAnsi="Courier New"/>
          <w:color w:val="C7254E"/>
          <w:sz w:val="20"/>
        </w:rPr>
        <w:t>Clock.systemDefaultZone()</w:t>
      </w:r>
      <w:r>
        <w:t xml:space="preserve"> via </w:t>
      </w:r>
      <w:r>
        <w:rPr>
          <w:rFonts w:ascii="Courier New" w:hAnsi="Courier New"/>
          <w:color w:val="C7254E"/>
          <w:sz w:val="20"/>
        </w:rPr>
        <w:t>ClockConfig</w:t>
      </w:r>
      <w:r>
        <w:t>.</w:t>
      </w:r>
    </w:p>
    <w:p>
      <w:pPr>
        <w:pStyle w:val="ListBullet"/>
      </w:pPr>
      <w:r>
        <w:t xml:space="preserve">The </w:t>
      </w:r>
      <w:r>
        <w:rPr>
          <w:rFonts w:ascii="Courier New" w:hAnsi="Courier New"/>
          <w:color w:val="C7254E"/>
          <w:sz w:val="20"/>
        </w:rPr>
        <w:t>ClockConfig.fixedClock</w:t>
      </w:r>
      <w:r>
        <w:t xml:space="preserve"> bean (activated by </w:t>
      </w:r>
      <w:r>
        <w:rPr>
          <w:rFonts w:ascii="Courier New" w:hAnsi="Courier New"/>
          <w:color w:val="C7254E"/>
          <w:sz w:val="20"/>
        </w:rPr>
        <w:t>app.fixed-date=YYYY-MM-DD</w:t>
      </w:r>
      <w:r>
        <w:t>) allows a developer to manually trigger a weekend-shift scenario via Swagger UI without waiting for the right calendar day.</w:t>
      </w:r>
    </w:p>
    <w:p>
      <w:pPr/>
      <w:r>
        <w:t xml:space="preserve">This pattern is a core principle of </w:t>
      </w:r>
      <w:r>
        <w:rPr>
          <w:b/>
        </w:rPr>
        <w:t>dependency injection for time</w:t>
      </w:r>
      <w:r>
        <w:t xml:space="preserve"> and should be used in any service where date logic must be tested deterministically.</w:t>
      </w:r>
    </w:p>
    <w:p>
      <w:pPr>
        <w:pBdr>
          <w:bottom w:val="single" w:sz="6" w:space="1" w:color="999999"/>
        </w:pBdr>
      </w:pPr>
    </w:p>
    <w:p>
      <w:pPr>
        <w:pStyle w:val="Heading2"/>
      </w:pPr>
      <w:r>
        <w:t>Q7: What are the advantages and disadvantages of this implementation?</w:t>
      </w:r>
    </w:p>
    <w:p>
      <w:pPr/>
      <w:r>
        <w:rPr>
          <w:b/>
        </w:rP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Simplicity</w:t>
            </w:r>
          </w:p>
        </w:tc>
        <w:tc>
          <w:tcPr>
            <w:tcW w:type="dxa" w:w="4320"/>
          </w:tcPr>
          <w:p>
            <w:r>
              <w:rPr>
                <w:sz w:val="18"/>
              </w:rPr>
            </w:r>
            <w:r>
              <w:t>One method, ~5 lines of logic</w:t>
            </w:r>
          </w:p>
        </w:tc>
      </w:tr>
      <w:tr>
        <w:tc>
          <w:tcPr>
            <w:tcW w:type="dxa" w:w="4320"/>
          </w:tcPr>
          <w:p>
            <w:r>
              <w:rPr>
                <w:sz w:val="18"/>
              </w:rPr>
            </w:r>
            <w:r>
              <w:t>Testability</w:t>
            </w:r>
          </w:p>
        </w:tc>
        <w:tc>
          <w:tcPr>
            <w:tcW w:type="dxa" w:w="4320"/>
          </w:tcPr>
          <w:p>
            <w:r>
              <w:rPr>
                <w:sz w:val="18"/>
              </w:rPr>
            </w:r>
            <w:r>
              <w:t xml:space="preserve">Fully testable with plain </w:t>
            </w:r>
            <w:r>
              <w:rPr>
                <w:rFonts w:ascii="Courier New" w:hAnsi="Courier New"/>
                <w:color w:val="C7254E"/>
                <w:sz w:val="20"/>
              </w:rPr>
              <w:t>LocalDate</w:t>
            </w:r>
            <w:r>
              <w:t xml:space="preserve"> inputs — no mocking needed</w:t>
            </w:r>
          </w:p>
        </w:tc>
      </w:tr>
      <w:tr>
        <w:tc>
          <w:tcPr>
            <w:tcW w:type="dxa" w:w="4320"/>
          </w:tcPr>
          <w:p>
            <w:r>
              <w:rPr>
                <w:sz w:val="18"/>
              </w:rPr>
            </w:r>
            <w:r>
              <w:t>Immutability</w:t>
            </w:r>
          </w:p>
        </w:tc>
        <w:tc>
          <w:tcPr>
            <w:tcW w:type="dxa" w:w="4320"/>
          </w:tcPr>
          <w:p>
            <w:r>
              <w:rPr>
                <w:sz w:val="18"/>
              </w:rPr>
            </w:r>
            <w:r>
              <w:rPr>
                <w:rFonts w:ascii="Courier New" w:hAnsi="Courier New"/>
                <w:color w:val="C7254E"/>
                <w:sz w:val="20"/>
              </w:rPr>
              <w:t>LocalDate</w:t>
            </w:r>
            <w:r>
              <w:t xml:space="preserve"> is immutable; </w:t>
            </w:r>
            <w:r>
              <w:rPr>
                <w:rFonts w:ascii="Courier New" w:hAnsi="Courier New"/>
                <w:color w:val="C7254E"/>
                <w:sz w:val="20"/>
              </w:rPr>
              <w:t>plusDays</w:t>
            </w:r>
            <w:r>
              <w:t xml:space="preserve"> returns a new object</w:t>
            </w:r>
          </w:p>
        </w:tc>
      </w:tr>
      <w:tr>
        <w:tc>
          <w:tcPr>
            <w:tcW w:type="dxa" w:w="4320"/>
          </w:tcPr>
          <w:p>
            <w:r>
              <w:rPr>
                <w:sz w:val="18"/>
              </w:rPr>
            </w:r>
            <w:r>
              <w:t>Exhaustive switching</w:t>
            </w:r>
          </w:p>
        </w:tc>
        <w:tc>
          <w:tcPr>
            <w:tcW w:type="dxa" w:w="4320"/>
          </w:tcPr>
          <w:p>
            <w:r>
              <w:rPr>
                <w:sz w:val="18"/>
              </w:rPr>
            </w:r>
            <w:r>
              <w:t>Compiler validates all enum arms</w:t>
            </w:r>
          </w:p>
        </w:tc>
      </w:tr>
    </w:tbl>
    <w:p/>
    <w:p>
      <w:pPr/>
      <w:r>
        <w:rPr>
          <w:b/>
        </w:rPr>
        <w:t>Disadvantages: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No holiday awareness</w:t>
            </w:r>
          </w:p>
        </w:tc>
        <w:tc>
          <w:tcPr>
            <w:tcW w:type="dxa" w:w="4320"/>
          </w:tcPr>
          <w:p>
            <w:r>
              <w:rPr>
                <w:sz w:val="18"/>
              </w:rPr>
            </w:r>
            <w:r>
              <w:t>Bank holidays are not shifted; only weekends are handled</w:t>
            </w:r>
          </w:p>
        </w:tc>
      </w:tr>
      <w:tr>
        <w:tc>
          <w:tcPr>
            <w:tcW w:type="dxa" w:w="4320"/>
          </w:tcPr>
          <w:p>
            <w:r>
              <w:rPr>
                <w:sz w:val="18"/>
              </w:rPr>
            </w:r>
            <w:r>
              <w:t>Fixed offset</w:t>
            </w:r>
          </w:p>
        </w:tc>
        <w:tc>
          <w:tcPr>
            <w:tcW w:type="dxa" w:w="4320"/>
          </w:tcPr>
          <w:p>
            <w:r>
              <w:rPr>
                <w:sz w:val="18"/>
              </w:rPr>
            </w:r>
            <w:r>
              <w:t>"15 days" is hard-coded; changing it requires a code change</w:t>
            </w:r>
          </w:p>
        </w:tc>
      </w:tr>
      <w:tr>
        <w:tc>
          <w:tcPr>
            <w:tcW w:type="dxa" w:w="4320"/>
          </w:tcPr>
          <w:p>
            <w:r>
              <w:rPr>
                <w:sz w:val="18"/>
              </w:rPr>
            </w:r>
            <w:r>
              <w:t>No timezone context</w:t>
            </w:r>
          </w:p>
        </w:tc>
        <w:tc>
          <w:tcPr>
            <w:tcW w:type="dxa" w:w="4320"/>
          </w:tcPr>
          <w:p>
            <w:r>
              <w:rPr>
                <w:sz w:val="18"/>
              </w:rPr>
            </w:r>
            <w:r>
              <w:rPr>
                <w:rFonts w:ascii="Courier New" w:hAnsi="Courier New"/>
                <w:color w:val="C7254E"/>
                <w:sz w:val="20"/>
              </w:rPr>
              <w:t>paymentDate</w:t>
            </w:r>
            <w:r>
              <w:t xml:space="preserve"> is a </w:t>
            </w:r>
            <w:r>
              <w:rPr>
                <w:rFonts w:ascii="Courier New" w:hAnsi="Courier New"/>
                <w:color w:val="C7254E"/>
                <w:sz w:val="20"/>
              </w:rPr>
              <w:t>LocalDate</w:t>
            </w:r>
            <w:r>
              <w:t xml:space="preserve"> (no timezone). If users are in different timezones, "today" at the controller level may differ from their local "today"</w:t>
            </w:r>
          </w:p>
        </w:tc>
      </w:tr>
    </w:tbl>
    <w:p/>
    <w:p>
      <w:pPr>
        <w:pBdr>
          <w:bottom w:val="single" w:sz="6" w:space="1" w:color="999999"/>
        </w:pBdr>
      </w:pPr>
    </w:p>
    <w:p>
      <w:pPr>
        <w:pStyle w:val="Heading2"/>
      </w:pPr>
      <w:r>
        <w:t>Q8: What improvements could be made?</w:t>
      </w:r>
    </w:p>
    <w:p>
      <w:pPr>
        <w:pStyle w:val="ListNumber"/>
      </w:pPr>
      <w:r>
        <w:rPr>
          <w:b/>
        </w:rPr>
        <w:t>Configurable offset</w:t>
      </w:r>
      <w:r>
        <w:t xml:space="preserve"> — inject the </w:t>
      </w:r>
      <w:r>
        <w:rPr>
          <w:rFonts w:ascii="Courier New" w:hAnsi="Courier New"/>
          <w:color w:val="C7254E"/>
          <w:sz w:val="20"/>
        </w:rPr>
        <w:t>15</w:t>
      </w:r>
      <w:r>
        <w:t xml:space="preserve"> as a property:</w:t>
      </w:r>
    </w:p>
    <w:p>
      <w:pPr>
        <w:shd w:val="clear" w:color="auto" w:fill="F2F2F2"/>
      </w:pPr>
      <w:r>
        <w:rPr>
          <w:rFonts w:ascii="Courier New" w:hAnsi="Courier New"/>
          <w:sz w:val="18"/>
        </w:rPr>
        <w:t xml:space="preserve">   app.payment.due-date-offset-days: 15</w:t>
      </w:r>
    </w:p>
    <w:p>
      <w:pPr>
        <w:pStyle w:val="ListNumber"/>
      </w:pPr>
      <w:r>
        <w:rPr>
          <w:b/>
        </w:rPr>
        <w:t>Holiday calendar</w:t>
      </w:r>
      <w:r>
        <w:t xml:space="preserve"> — integrate a public holiday API (or a </w:t>
      </w:r>
      <w:r>
        <w:rPr>
          <w:rFonts w:ascii="Courier New" w:hAnsi="Courier New"/>
          <w:color w:val="C7254E"/>
          <w:sz w:val="20"/>
        </w:rPr>
        <w:t>Set&lt;LocalDate&gt;</w:t>
      </w:r>
      <w:r>
        <w:t xml:space="preserve"> loaded from config) and skip those dates too:</w:t>
      </w:r>
    </w:p>
    <w:p>
      <w:pPr>
        <w:shd w:val="clear" w:color="auto" w:fill="F2F2F2"/>
      </w:pPr>
      <w:r>
        <w:rPr>
          <w:rFonts w:ascii="Courier New" w:hAnsi="Courier New"/>
          <w:sz w:val="18"/>
        </w:rPr>
        <w:t xml:space="preserve">   while (isWeekend(date) || holidays.contains(date)) date = date.plusDays(1);</w:t>
      </w:r>
    </w:p>
    <w:p>
      <w:pPr>
        <w:pStyle w:val="ListNumber"/>
      </w:pPr>
      <w:r>
        <w:rPr>
          <w:b/>
        </w:rPr>
        <w:t>Timezone-aware dates</w:t>
      </w:r>
      <w:r>
        <w:t xml:space="preserve"> — accept </w:t>
      </w:r>
      <w:r>
        <w:rPr>
          <w:rFonts w:ascii="Courier New" w:hAnsi="Courier New"/>
          <w:color w:val="C7254E"/>
          <w:sz w:val="20"/>
        </w:rPr>
        <w:t>ZonedDateTime</w:t>
      </w:r>
      <w:r>
        <w:t xml:space="preserve"> or </w:t>
      </w:r>
      <w:r>
        <w:rPr>
          <w:rFonts w:ascii="Courier New" w:hAnsi="Courier New"/>
          <w:color w:val="C7254E"/>
          <w:sz w:val="20"/>
        </w:rPr>
        <w:t>Instant</w:t>
      </w:r>
      <w:r>
        <w:t xml:space="preserve"> (with a </w:t>
      </w:r>
      <w:r>
        <w:rPr>
          <w:rFonts w:ascii="Courier New" w:hAnsi="Courier New"/>
          <w:color w:val="C7254E"/>
          <w:sz w:val="20"/>
        </w:rPr>
        <w:t>ZoneId</w:t>
      </w:r>
      <w:r>
        <w:t xml:space="preserve">) instead of </w:t>
      </w:r>
      <w:r>
        <w:rPr>
          <w:rFonts w:ascii="Courier New" w:hAnsi="Courier New"/>
          <w:color w:val="C7254E"/>
          <w:sz w:val="20"/>
        </w:rPr>
        <w:t>LocalDate</w:t>
      </w:r>
      <w:r>
        <w:t xml:space="preserve"> so the due date is anchored to the user's timezone.</w:t>
      </w:r>
    </w:p>
    <w:p>
      <w:pPr>
        <w:pStyle w:val="ListNumber"/>
      </w:pPr>
      <w:r>
        <w:rPr>
          <w:b/>
        </w:rPr>
        <w:t>Multiple skip rules</w:t>
      </w:r>
      <w:r>
        <w:t xml:space="preserve"> — if the business later adds "no due dates in December" or "no due dates on company-specific holidays," a </w:t>
      </w:r>
      <w:r>
        <w:rPr>
          <w:rFonts w:ascii="Courier New" w:hAnsi="Courier New"/>
          <w:color w:val="C7254E"/>
          <w:sz w:val="20"/>
        </w:rPr>
        <w:t>DueDateAdjuster</w:t>
      </w:r>
      <w:r>
        <w:t xml:space="preserve"> strategy list would be more extensible than modifying this single service.</w:t>
      </w:r>
    </w:p>
    <w:p>
      <w:pPr>
        <w:pStyle w:val="ListNumber"/>
      </w:pPr>
      <w:r>
        <w:rPr>
          <w:b/>
        </w:rPr>
        <w:t>Return a `DueDate` value object</w:t>
      </w:r>
      <w:r>
        <w:t xml:space="preserve"> — instead of </w:t>
      </w:r>
      <w:r>
        <w:rPr>
          <w:rFonts w:ascii="Courier New" w:hAnsi="Courier New"/>
          <w:color w:val="C7254E"/>
          <w:sz w:val="20"/>
        </w:rPr>
        <w:t>LocalDate</w:t>
      </w:r>
      <w:r>
        <w:t xml:space="preserve">, a </w:t>
      </w:r>
      <w:r>
        <w:rPr>
          <w:rFonts w:ascii="Courier New" w:hAnsi="Courier New"/>
          <w:color w:val="C7254E"/>
          <w:sz w:val="20"/>
        </w:rPr>
        <w:t>DueDate</w:t>
      </w:r>
      <w:r>
        <w:t xml:space="preserve"> VO could carry metadata like whether the date was shifted and why, useful for audit logging and UI display.</w:t>
      </w:r>
    </w:p>
    <w:p>
      <w:r>
        <w:br w:type="page"/>
      </w:r>
    </w:p>
    <w:p>
      <w:pPr>
        <w:pStyle w:val="Heading1"/>
      </w:pPr>
      <w:r>
        <w:t xml:space="preserve">Q&amp;A 05 — </w:t>
      </w:r>
      <w:r>
        <w:rPr>
          <w:rFonts w:ascii="Courier New" w:hAnsi="Courier New"/>
          <w:color w:val="C7254E"/>
          <w:sz w:val="20"/>
        </w:rPr>
        <w:t>ProcessPaymentService</w:t>
      </w:r>
      <w:r>
        <w:t>: The Core Use-Case Orchestrator</w:t>
      </w:r>
    </w:p>
    <w:p>
      <w:pPr>
        <w:ind w:left="432"/>
      </w:pPr>
      <w:r>
        <w:rPr>
          <w:i/>
          <w:color w:val="555555"/>
        </w:rPr>
        <w:t>Covers what this class does, why it's the heart of the domain, validation order, and improvements.</w:t>
      </w:r>
    </w:p>
    <w:p>
      <w:pPr>
        <w:pBdr>
          <w:bottom w:val="single" w:sz="6" w:space="1" w:color="999999"/>
        </w:pBdr>
      </w:pPr>
    </w:p>
    <w:p>
      <w:pPr>
        <w:pStyle w:val="Heading2"/>
      </w:pPr>
      <w:r>
        <w:t xml:space="preserve">Q1: What is </w:t>
      </w:r>
      <w:r>
        <w:rPr>
          <w:rFonts w:ascii="Courier New" w:hAnsi="Courier New"/>
          <w:color w:val="C7254E"/>
          <w:sz w:val="20"/>
        </w:rPr>
        <w:t>ProcessPaymentService</w:t>
      </w:r>
      <w:r>
        <w:t xml:space="preserve"> and why is it the most important class?</w:t>
      </w:r>
    </w:p>
    <w:p>
      <w:pPr/>
      <w:r>
        <w:rPr>
          <w:b/>
        </w:rPr>
        <w:t>A:</w:t>
      </w:r>
      <w:r>
        <w:t xml:space="preserve"> </w:t>
      </w:r>
      <w:r>
        <w:rPr>
          <w:rFonts w:ascii="Courier New" w:hAnsi="Courier New"/>
          <w:color w:val="C7254E"/>
          <w:sz w:val="20"/>
        </w:rPr>
        <w:t>ProcessPaymentService</w:t>
      </w:r>
      <w:r>
        <w:t xml:space="preserve"> is the </w:t>
      </w:r>
      <w:r>
        <w:rPr>
          <w:b/>
        </w:rPr>
        <w:t>use-case implementation</w:t>
      </w:r>
      <w:r>
        <w:t xml:space="preserve"> — the single place where all domain business rules are coordinated for a one-time payment:</w:t>
      </w:r>
    </w:p>
    <w:p>
      <w:pPr>
        <w:pStyle w:val="ListNumber"/>
      </w:pPr>
      <w:r>
        <w:t>Validate that the payment amount is positive.</w:t>
      </w:r>
    </w:p>
    <w:p>
      <w:pPr>
        <w:pStyle w:val="ListNumber"/>
      </w:pPr>
      <w:r>
        <w:t>Fetch the account.</w:t>
      </w:r>
    </w:p>
    <w:p>
      <w:pPr>
        <w:pStyle w:val="ListNumber"/>
      </w:pPr>
      <w:r>
        <w:t>Calculate the tier match percentage and dollar amount.</w:t>
      </w:r>
    </w:p>
    <w:p>
      <w:pPr>
        <w:pStyle w:val="ListNumber"/>
      </w:pPr>
      <w:r>
        <w:t>Validate that the total deduction does not exceed the balance.</w:t>
      </w:r>
    </w:p>
    <w:p>
      <w:pPr>
        <w:pStyle w:val="ListNumber"/>
      </w:pPr>
      <w:r>
        <w:t>Calculate the new balance and due date.</w:t>
      </w:r>
    </w:p>
    <w:p>
      <w:pPr>
        <w:pStyle w:val="ListNumber"/>
      </w:pPr>
      <w:r>
        <w:t>Persist the updated account.</w:t>
      </w:r>
    </w:p>
    <w:p>
      <w:pPr>
        <w:pStyle w:val="ListNumber"/>
      </w:pPr>
      <w:r>
        <w:t xml:space="preserve">Return a </w:t>
      </w:r>
      <w:r>
        <w:rPr>
          <w:rFonts w:ascii="Courier New" w:hAnsi="Courier New"/>
          <w:color w:val="C7254E"/>
          <w:sz w:val="20"/>
        </w:rPr>
        <w:t>PaymentResult</w:t>
      </w:r>
      <w:r>
        <w:t xml:space="preserve"> to the caller.</w:t>
      </w:r>
    </w:p>
    <w:p>
      <w:pPr/>
      <w:r>
        <w:t xml:space="preserve">It is the most important class because </w:t>
      </w:r>
      <w:r>
        <w:rPr>
          <w:b/>
        </w:rPr>
        <w:t>removing it would leave business logic scattered</w:t>
      </w:r>
      <w:r>
        <w:t xml:space="preserve"> across the controller, adapter, and other places — the classic "anemic domain model" anti-pattern.</w:t>
      </w:r>
    </w:p>
    <w:p>
      <w:pPr>
        <w:pBdr>
          <w:bottom w:val="single" w:sz="6" w:space="1" w:color="999999"/>
        </w:pBdr>
      </w:pPr>
    </w:p>
    <w:p>
      <w:pPr>
        <w:pStyle w:val="Heading2"/>
      </w:pPr>
      <w:r>
        <w:t xml:space="preserve">Q2: Walk through </w:t>
      </w:r>
      <w:r>
        <w:rPr>
          <w:rFonts w:ascii="Courier New" w:hAnsi="Courier New"/>
          <w:color w:val="C7254E"/>
          <w:sz w:val="20"/>
        </w:rPr>
        <w:t>process()</w:t>
      </w:r>
      <w:r>
        <w:t xml:space="preserve"> line by line.</w:t>
      </w:r>
    </w:p>
    <w:p>
      <w:pPr/>
      <w:r>
        <w:rPr>
          <w:b/>
        </w:rPr>
        <w:t>A:</w:t>
      </w:r>
    </w:p>
    <w:p>
      <w:pPr>
        <w:shd w:val="clear" w:color="auto" w:fill="F2F2F2"/>
      </w:pPr>
      <w:r>
        <w:rPr>
          <w:rFonts w:ascii="Courier New" w:hAnsi="Courier New"/>
          <w:sz w:val="18"/>
        </w:rPr>
        <w:t>public PaymentResult process(String userId, BigDecimal paymentAmount) {</w:t>
        <w:br/>
        <w:br/>
        <w:t xml:space="preserve">    // 1. Guard: reject non-positive amounts immediately, before any I/O</w:t>
        <w:br/>
        <w:t xml:space="preserve">    if (paymentAmount.compareTo(BigDecimal.ZERO) &lt;= 0) {</w:t>
        <w:br/>
        <w:t xml:space="preserve">        throw new InvalidPaymentAmountException("...");</w:t>
        <w:br/>
        <w:t xml:space="preserve">    }</w:t>
        <w:br/>
        <w:br/>
        <w:t xml:space="preserve">    // 2. Fetch account; throw a domain exception if not found</w:t>
        <w:br/>
        <w:t xml:space="preserve">    Account account = accountSpi.findById(userId)</w:t>
        <w:br/>
        <w:t xml:space="preserve">            .orElseThrow(() -&gt; new AccountNotFoundException("..."));</w:t>
        <w:br/>
        <w:br/>
        <w:t xml:space="preserve">    // 3. Capture previous balance before any mutation</w:t>
        <w:br/>
        <w:t xml:space="preserve">    BigDecimal previousBalance = account.getBalance();</w:t>
        <w:br/>
        <w:br/>
        <w:t xml:space="preserve">    // 4. Delegate match tier logic to MatchCalculationService</w:t>
        <w:br/>
        <w:t xml:space="preserve">    int        matchPercentage = matchCalculationService.getMatchPercentage(paymentAmount);</w:t>
        <w:br/>
        <w:t xml:space="preserve">    BigDecimal matchAmount     = matchCalculationService.calculateMatchAmount(paymentAmount);</w:t>
        <w:br/>
        <w:br/>
        <w:t xml:space="preserve">    // 5. Total deduction = payment + match</w:t>
        <w:br/>
        <w:t xml:space="preserve">    BigDecimal totalDeduction = paymentAmount.add(matchAmount);</w:t>
        <w:br/>
        <w:br/>
        <w:t xml:space="preserve">    // 6. Guard: reject if deduction exceeds balance</w:t>
        <w:br/>
        <w:t xml:space="preserve">    if (totalDeduction.compareTo(previousBalance) &gt; 0) {</w:t>
        <w:br/>
        <w:t xml:space="preserve">        throw new InsufficientBalanceException("...");</w:t>
        <w:br/>
        <w:t xml:space="preserve">    }</w:t>
        <w:br/>
        <w:br/>
        <w:t xml:space="preserve">    // 7. Compute new balance, rounded to 2dp HALF_UP</w:t>
        <w:br/>
        <w:t xml:space="preserve">    BigDecimal newBalance = previousBalance</w:t>
        <w:br/>
        <w:t xml:space="preserve">                                .subtract(totalDeduction)</w:t>
        <w:br/>
        <w:t xml:space="preserve">                                .setScale(2, RoundingMode.HALF_UP);</w:t>
        <w:br/>
        <w:br/>
        <w:t xml:space="preserve">    // 8. Resolve "today" via injected Clock (deterministic in tests)</w:t>
        <w:br/>
        <w:t xml:space="preserve">    LocalDate today       = LocalDate.now(clock);</w:t>
        <w:br/>
        <w:t xml:space="preserve">    LocalDate nextDueDate = dueDateCalculationService.calculateDueDate(today);</w:t>
        <w:br/>
        <w:br/>
        <w:t xml:space="preserve">    // 9. Mutate and persist</w:t>
        <w:br/>
        <w:t xml:space="preserve">    account.setBalance(newBalance);</w:t>
        <w:br/>
        <w:t xml:space="preserve">    accountSpi.save(account);</w:t>
        <w:br/>
        <w:br/>
        <w:t xml:space="preserve">    // 10. Structured log (no stack trace, no sensitive data beyond what's approved)</w:t>
        <w:br/>
        <w:t xml:space="preserve">    log.info("Payment processed: userId={} ...", ...);</w:t>
        <w:br/>
        <w:br/>
        <w:t xml:space="preserve">    // 11. Return immutable result record</w:t>
        <w:br/>
        <w:t xml:space="preserve">    return new PaymentResult(...);</w:t>
        <w:br/>
        <w:t>}</w:t>
      </w:r>
    </w:p>
    <w:p>
      <w:pPr>
        <w:pBdr>
          <w:bottom w:val="single" w:sz="6" w:space="1" w:color="999999"/>
        </w:pBdr>
      </w:pPr>
    </w:p>
    <w:p>
      <w:pPr>
        <w:pStyle w:val="Heading2"/>
      </w:pPr>
      <w:r>
        <w:t xml:space="preserve">Q3: Why is amount validation done </w:t>
      </w:r>
      <w:r>
        <w:rPr>
          <w:i/>
        </w:rPr>
        <w:t>before</w:t>
      </w:r>
      <w:r>
        <w:t xml:space="preserve"> the account lookup?</w:t>
      </w:r>
    </w:p>
    <w:p>
      <w:pPr/>
      <w:r>
        <w:rPr>
          <w:b/>
        </w:rPr>
        <w:t>A:</w:t>
      </w:r>
      <w:r>
        <w:t xml:space="preserve"> </w:t>
      </w:r>
      <w:r>
        <w:rPr>
          <w:b/>
        </w:rPr>
        <w:t>Fail fast with least I/O.</w:t>
      </w:r>
      <w:r>
        <w:t xml:space="preserve"> A zero or negative amount is a client error detectable without touching Redis. By validating first:</w:t>
      </w:r>
    </w:p>
    <w:p>
      <w:pPr>
        <w:pStyle w:val="ListBullet"/>
      </w:pPr>
      <w:r>
        <w:t>No unnecessary network round-trip to Redis for clearly invalid requests.</w:t>
      </w:r>
    </w:p>
    <w:p>
      <w:pPr>
        <w:pStyle w:val="ListBullet"/>
      </w:pPr>
      <w:r>
        <w:t>The error is returned with the correct HTTP 400 status before any state is read.</w:t>
      </w:r>
    </w:p>
    <w:p>
      <w:pPr>
        <w:pStyle w:val="ListBullet"/>
      </w:pPr>
      <w:r>
        <w:t>Bean Validation on the DTO (enforced by the generated OpenAPI class) catches most of these at the HTTP layer before the use-case is even called — but the domain validates again for defence in depth.</w:t>
      </w:r>
    </w:p>
    <w:p>
      <w:pPr>
        <w:pBdr>
          <w:bottom w:val="single" w:sz="6" w:space="1" w:color="999999"/>
        </w:pBdr>
      </w:pPr>
    </w:p>
    <w:p>
      <w:pPr>
        <w:pStyle w:val="Heading2"/>
      </w:pPr>
      <w:r>
        <w:t xml:space="preserve">Q4: Why does the use-case also validate the amount when the OpenAPI spec already enforces </w:t>
      </w:r>
      <w:r>
        <w:rPr>
          <w:rFonts w:ascii="Courier New" w:hAnsi="Courier New"/>
          <w:color w:val="C7254E"/>
          <w:sz w:val="20"/>
        </w:rPr>
        <w:t>minimum: 0.01</w:t>
      </w:r>
      <w:r>
        <w:t>?</w:t>
      </w:r>
    </w:p>
    <w:p>
      <w:pPr/>
      <w:r>
        <w:rPr>
          <w:b/>
        </w:rPr>
        <w:t>A:</w:t>
      </w:r>
      <w:r>
        <w:t xml:space="preserve"> </w:t>
      </w:r>
      <w:r>
        <w:rPr>
          <w:b/>
        </w:rPr>
        <w:t>Defence in depth</w:t>
      </w:r>
      <w:r>
        <w:t xml:space="preserve"> — the domain should not trust its callers.</w:t>
      </w:r>
    </w:p>
    <w:p>
      <w:pPr>
        <w:pStyle w:val="ListBullet"/>
      </w:pPr>
      <w:r>
        <w:t>The controller is one caller today; a CLI tool, message consumer, or batch job could be another caller tomorrow.</w:t>
      </w:r>
    </w:p>
    <w:p>
      <w:pPr>
        <w:pStyle w:val="ListBullet"/>
      </w:pPr>
      <w:r>
        <w:t>If the domain relied solely on the HTTP layer's Bean Validation, any non-HTTP entry point would bypass the check.</w:t>
      </w:r>
    </w:p>
    <w:p>
      <w:pPr>
        <w:pStyle w:val="ListBullet"/>
      </w:pPr>
      <w:r>
        <w:t>Domain invariants should be enforced at the domain boundary regardless of which adapter calls them.</w:t>
      </w:r>
    </w:p>
    <w:p>
      <w:pPr>
        <w:pBdr>
          <w:bottom w:val="single" w:sz="6" w:space="1" w:color="999999"/>
        </w:pBdr>
      </w:pPr>
    </w:p>
    <w:p>
      <w:pPr>
        <w:pStyle w:val="Heading2"/>
      </w:pPr>
      <w:r>
        <w:t xml:space="preserve">Q5: Why is </w:t>
      </w:r>
      <w:r>
        <w:rPr>
          <w:rFonts w:ascii="Courier New" w:hAnsi="Courier New"/>
          <w:color w:val="C7254E"/>
          <w:sz w:val="20"/>
        </w:rPr>
        <w:t>previousBalance</w:t>
      </w:r>
      <w:r>
        <w:t xml:space="preserve"> captured before calling </w:t>
      </w:r>
      <w:r>
        <w:rPr>
          <w:rFonts w:ascii="Courier New" w:hAnsi="Courier New"/>
          <w:color w:val="C7254E"/>
          <w:sz w:val="20"/>
        </w:rPr>
        <w:t>setBalance</w:t>
      </w:r>
      <w:r>
        <w:t>?</w:t>
      </w:r>
    </w:p>
    <w:p>
      <w:pPr/>
      <w:r>
        <w:rPr>
          <w:b/>
        </w:rPr>
        <w:t>A:</w:t>
      </w:r>
    </w:p>
    <w:p>
      <w:pPr>
        <w:shd w:val="clear" w:color="auto" w:fill="F2F2F2"/>
      </w:pPr>
      <w:r>
        <w:rPr>
          <w:rFonts w:ascii="Courier New" w:hAnsi="Courier New"/>
          <w:sz w:val="18"/>
        </w:rPr>
        <w:t>BigDecimal previousBalance = account.getBalance(); // snapshot before mutation</w:t>
        <w:br/>
        <w:t>// ...</w:t>
        <w:br/>
        <w:t>account.setBalance(newBalance); // mutation happens here</w:t>
        <w:br/>
        <w:t>return new PaymentResult(userId, previousBalance, ...); // uses snapshot</w:t>
      </w:r>
    </w:p>
    <w:p>
      <w:pPr/>
      <w:r>
        <w:t xml:space="preserve">If </w:t>
      </w:r>
      <w:r>
        <w:rPr>
          <w:rFonts w:ascii="Courier New" w:hAnsi="Courier New"/>
          <w:color w:val="C7254E"/>
          <w:sz w:val="20"/>
        </w:rPr>
        <w:t>previousBalance</w:t>
      </w:r>
      <w:r>
        <w:t xml:space="preserve"> were read </w:t>
      </w:r>
      <w:r>
        <w:rPr>
          <w:i/>
        </w:rPr>
        <w:t>after</w:t>
      </w:r>
      <w:r>
        <w:t xml:space="preserve"> </w:t>
      </w:r>
      <w:r>
        <w:rPr>
          <w:rFonts w:ascii="Courier New" w:hAnsi="Courier New"/>
          <w:color w:val="C7254E"/>
          <w:sz w:val="20"/>
        </w:rPr>
        <w:t>setBalance</w:t>
      </w:r>
      <w:r>
        <w:t xml:space="preserve">, it would return the </w:t>
      </w:r>
      <w:r>
        <w:rPr>
          <w:i/>
        </w:rPr>
        <w:t>new</w:t>
      </w:r>
      <w:r>
        <w:t xml:space="preserve"> balance, producing an incorrect response where </w:t>
      </w:r>
      <w:r>
        <w:rPr>
          <w:rFonts w:ascii="Courier New" w:hAnsi="Courier New"/>
          <w:color w:val="C7254E"/>
          <w:sz w:val="20"/>
        </w:rPr>
        <w:t>previousBalance == newBalance</w:t>
      </w:r>
      <w:r>
        <w:t>. Capturing it first is a simple ordering discipline.</w:t>
      </w:r>
    </w:p>
    <w:p>
      <w:pPr>
        <w:pBdr>
          <w:bottom w:val="single" w:sz="6" w:space="1" w:color="999999"/>
        </w:pBdr>
      </w:pPr>
    </w:p>
    <w:p>
      <w:pPr>
        <w:pStyle w:val="Heading2"/>
      </w:pPr>
      <w:r>
        <w:t xml:space="preserve">Q6: Why does the service both log a structured message </w:t>
      </w:r>
      <w:r>
        <w:rPr>
          <w:i/>
        </w:rPr>
        <w:t>and</w:t>
      </w:r>
      <w:r>
        <w:t xml:space="preserve"> return a </w:t>
      </w:r>
      <w:r>
        <w:rPr>
          <w:rFonts w:ascii="Courier New" w:hAnsi="Courier New"/>
          <w:color w:val="C7254E"/>
          <w:sz w:val="20"/>
        </w:rPr>
        <w:t>PaymentResult</w:t>
      </w:r>
      <w:r>
        <w:t>?</w:t>
      </w:r>
    </w:p>
    <w:p>
      <w:pPr/>
      <w:r>
        <w:rPr>
          <w:b/>
        </w:rPr>
        <w:t>A:</w:t>
      </w:r>
      <w:r>
        <w:t xml:space="preserve"> They serve different consumers:</w:t>
      </w:r>
    </w:p>
    <w:p>
      <w:pPr>
        <w:pStyle w:val="ListBullet"/>
      </w:pPr>
      <w:r>
        <w:rPr>
          <w:b/>
        </w:rPr>
        <w:t>The log</w:t>
      </w:r>
      <w:r>
        <w:t xml:space="preserve"> is for operational teams — it is emitted to a log aggregator (e.g., Splunk, ELK) and enables querying "show me all payments for user-001 today."</w:t>
      </w:r>
    </w:p>
    <w:p>
      <w:pPr>
        <w:pStyle w:val="ListBullet"/>
      </w:pPr>
      <w:r>
        <w:rPr>
          <w:b/>
        </w:rPr>
        <w:t>The `PaymentResult`</w:t>
      </w:r>
      <w:r>
        <w:t xml:space="preserve"> is for the HTTP response — it carries exactly the data the client needs, no more.</w:t>
      </w:r>
    </w:p>
    <w:p>
      <w:pPr/>
      <w:r>
        <w:t xml:space="preserve">The log line contains </w:t>
      </w:r>
      <w:r>
        <w:rPr>
          <w:rFonts w:ascii="Courier New" w:hAnsi="Courier New"/>
          <w:color w:val="C7254E"/>
          <w:sz w:val="20"/>
        </w:rPr>
        <w:t>matchPercentage</w:t>
      </w:r>
      <w:r>
        <w:t xml:space="preserve"> and </w:t>
      </w:r>
      <w:r>
        <w:rPr>
          <w:rFonts w:ascii="Courier New" w:hAnsi="Courier New"/>
          <w:color w:val="C7254E"/>
          <w:sz w:val="20"/>
        </w:rPr>
        <w:t>matchAmount</w:t>
      </w:r>
      <w:r>
        <w:t xml:space="preserve"> (internal data not exposed in the API response), which is useful for debugging but intentionally hidden from the client.</w:t>
      </w:r>
    </w:p>
    <w:p>
      <w:pPr>
        <w:pBdr>
          <w:bottom w:val="single" w:sz="6" w:space="1" w:color="999999"/>
        </w:pBdr>
      </w:pPr>
    </w:p>
    <w:p>
      <w:pPr>
        <w:pStyle w:val="Heading2"/>
      </w:pPr>
      <w:r>
        <w:t>Q7: What exceptions does this service throw, and what HTTP status do they map 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Exception</w:t>
            </w:r>
          </w:p>
        </w:tc>
        <w:tc>
          <w:tcPr>
            <w:tcW w:type="dxa" w:w="2880"/>
          </w:tcPr>
          <w:p>
            <w:r>
              <w:rPr>
                <w:b/>
                <w:sz w:val="18"/>
              </w:rPr>
            </w:r>
            <w:r>
              <w:rPr>
                <w:b/>
              </w:rPr>
              <w:t>Condition</w:t>
            </w:r>
          </w:p>
        </w:tc>
        <w:tc>
          <w:tcPr>
            <w:tcW w:type="dxa" w:w="2880"/>
          </w:tcPr>
          <w:p>
            <w:r>
              <w:rPr>
                <w:b/>
                <w:sz w:val="18"/>
              </w:rPr>
            </w:r>
            <w:r>
              <w:rPr>
                <w:b/>
              </w:rPr>
              <w:t>HTTP Status</w:t>
            </w:r>
          </w:p>
        </w:tc>
      </w:tr>
      <w:tr>
        <w:tc>
          <w:tcPr>
            <w:tcW w:type="dxa" w:w="2880"/>
          </w:tcPr>
          <w:p>
            <w:r>
              <w:rPr>
                <w:sz w:val="18"/>
              </w:rPr>
            </w:r>
            <w:r>
              <w:rPr>
                <w:rFonts w:ascii="Courier New" w:hAnsi="Courier New"/>
                <w:color w:val="C7254E"/>
                <w:sz w:val="20"/>
              </w:rPr>
              <w:t>InvalidPaymentAmountException</w:t>
            </w:r>
          </w:p>
        </w:tc>
        <w:tc>
          <w:tcPr>
            <w:tcW w:type="dxa" w:w="2880"/>
          </w:tcPr>
          <w:p>
            <w:r>
              <w:rPr>
                <w:sz w:val="18"/>
              </w:rPr>
            </w:r>
            <w:r>
              <w:rPr>
                <w:rFonts w:ascii="Courier New" w:hAnsi="Courier New"/>
                <w:color w:val="C7254E"/>
                <w:sz w:val="20"/>
              </w:rPr>
              <w:t>paymentAmount &lt;= 0</w:t>
            </w:r>
          </w:p>
        </w:tc>
        <w:tc>
          <w:tcPr>
            <w:tcW w:type="dxa" w:w="2880"/>
          </w:tcPr>
          <w:p>
            <w:r>
              <w:rPr>
                <w:sz w:val="18"/>
              </w:rPr>
            </w:r>
            <w:r>
              <w:rPr>
                <w:rFonts w:ascii="Courier New" w:hAnsi="Courier New"/>
                <w:color w:val="C7254E"/>
                <w:sz w:val="20"/>
              </w:rPr>
              <w:t>400 Bad Request</w:t>
            </w:r>
          </w:p>
        </w:tc>
      </w:tr>
      <w:tr>
        <w:tc>
          <w:tcPr>
            <w:tcW w:type="dxa" w:w="2880"/>
          </w:tcPr>
          <w:p>
            <w:r>
              <w:rPr>
                <w:sz w:val="18"/>
              </w:rPr>
            </w:r>
            <w:r>
              <w:rPr>
                <w:rFonts w:ascii="Courier New" w:hAnsi="Courier New"/>
                <w:color w:val="C7254E"/>
                <w:sz w:val="20"/>
              </w:rPr>
              <w:t>AccountNotFoundException</w:t>
            </w:r>
          </w:p>
        </w:tc>
        <w:tc>
          <w:tcPr>
            <w:tcW w:type="dxa" w:w="2880"/>
          </w:tcPr>
          <w:p>
            <w:r>
              <w:rPr>
                <w:sz w:val="18"/>
              </w:rPr>
            </w:r>
            <w:r>
              <w:rPr>
                <w:rFonts w:ascii="Courier New" w:hAnsi="Courier New"/>
                <w:color w:val="C7254E"/>
                <w:sz w:val="20"/>
              </w:rPr>
              <w:t>userId</w:t>
            </w:r>
            <w:r>
              <w:t xml:space="preserve"> not in Redis</w:t>
            </w:r>
          </w:p>
        </w:tc>
        <w:tc>
          <w:tcPr>
            <w:tcW w:type="dxa" w:w="2880"/>
          </w:tcPr>
          <w:p>
            <w:r>
              <w:rPr>
                <w:sz w:val="18"/>
              </w:rPr>
            </w:r>
            <w:r>
              <w:rPr>
                <w:rFonts w:ascii="Courier New" w:hAnsi="Courier New"/>
                <w:color w:val="C7254E"/>
                <w:sz w:val="20"/>
              </w:rPr>
              <w:t>404 Not Found</w:t>
            </w:r>
          </w:p>
        </w:tc>
      </w:tr>
      <w:tr>
        <w:tc>
          <w:tcPr>
            <w:tcW w:type="dxa" w:w="2880"/>
          </w:tcPr>
          <w:p>
            <w:r>
              <w:rPr>
                <w:sz w:val="18"/>
              </w:rPr>
            </w:r>
            <w:r>
              <w:rPr>
                <w:rFonts w:ascii="Courier New" w:hAnsi="Courier New"/>
                <w:color w:val="C7254E"/>
                <w:sz w:val="20"/>
              </w:rPr>
              <w:t>InsufficientBalanceException</w:t>
            </w:r>
          </w:p>
        </w:tc>
        <w:tc>
          <w:tcPr>
            <w:tcW w:type="dxa" w:w="2880"/>
          </w:tcPr>
          <w:p>
            <w:r>
              <w:rPr>
                <w:sz w:val="18"/>
              </w:rPr>
            </w:r>
            <w:r>
              <w:rPr>
                <w:rFonts w:ascii="Courier New" w:hAnsi="Courier New"/>
                <w:color w:val="C7254E"/>
                <w:sz w:val="20"/>
              </w:rPr>
              <w:t>payment + match &gt; balance</w:t>
            </w:r>
          </w:p>
        </w:tc>
        <w:tc>
          <w:tcPr>
            <w:tcW w:type="dxa" w:w="2880"/>
          </w:tcPr>
          <w:p>
            <w:r>
              <w:rPr>
                <w:sz w:val="18"/>
              </w:rPr>
            </w:r>
            <w:r>
              <w:rPr>
                <w:rFonts w:ascii="Courier New" w:hAnsi="Courier New"/>
                <w:color w:val="C7254E"/>
                <w:sz w:val="20"/>
              </w:rPr>
              <w:t>422 Unprocessable Entity</w:t>
            </w:r>
          </w:p>
        </w:tc>
      </w:tr>
    </w:tbl>
    <w:p/>
    <w:p>
      <w:pPr/>
      <w:r>
        <w:t xml:space="preserve">The mapping is done in </w:t>
      </w:r>
      <w:r>
        <w:rPr>
          <w:rFonts w:ascii="Courier New" w:hAnsi="Courier New"/>
          <w:color w:val="C7254E"/>
          <w:sz w:val="20"/>
        </w:rPr>
        <w:t>GlobalExceptionHandler</w:t>
      </w:r>
      <w:r>
        <w:t xml:space="preserve"> in the </w:t>
      </w:r>
      <w:r>
        <w:rPr>
          <w:rFonts w:ascii="Courier New" w:hAnsi="Courier New"/>
          <w:color w:val="C7254E"/>
          <w:sz w:val="20"/>
        </w:rPr>
        <w:t>app</w:t>
      </w:r>
      <w:r>
        <w:t xml:space="preserve"> module — the domain exceptions are pure domain objects with no HTTP imports.</w:t>
      </w:r>
    </w:p>
    <w:p>
      <w:pPr>
        <w:pBdr>
          <w:bottom w:val="single" w:sz="6" w:space="1" w:color="999999"/>
        </w:pBdr>
      </w:pPr>
    </w:p>
    <w:p>
      <w:pPr>
        <w:pStyle w:val="Heading2"/>
      </w:pPr>
      <w:r>
        <w:t xml:space="preserve">Q8: Why does </w:t>
      </w:r>
      <w:r>
        <w:rPr>
          <w:rFonts w:ascii="Courier New" w:hAnsi="Courier New"/>
          <w:color w:val="C7254E"/>
          <w:sz w:val="20"/>
        </w:rPr>
        <w:t>accountSpi.save()</w:t>
      </w:r>
      <w:r>
        <w:t xml:space="preserve"> happen </w:t>
      </w:r>
      <w:r>
        <w:rPr>
          <w:i/>
        </w:rPr>
        <w:t>before</w:t>
      </w:r>
      <w:r>
        <w:t xml:space="preserve"> the </w:t>
      </w:r>
      <w:r>
        <w:rPr>
          <w:rFonts w:ascii="Courier New" w:hAnsi="Courier New"/>
          <w:color w:val="C7254E"/>
          <w:sz w:val="20"/>
        </w:rPr>
        <w:t>PaymentResult</w:t>
      </w:r>
      <w:r>
        <w:t xml:space="preserve"> is returned, not after?</w:t>
      </w:r>
    </w:p>
    <w:p>
      <w:pPr/>
      <w:r>
        <w:rPr>
          <w:b/>
        </w:rPr>
        <w:t>A:</w:t>
      </w:r>
      <w:r>
        <w:t xml:space="preserve"> The account balance must be committed to Redis before the response is returned to the caller. If the save happened after returning, a concurrent second request arriving between the return and the save would see the old balance and allow double-spending.</w:t>
      </w:r>
    </w:p>
    <w:p>
      <w:pPr>
        <w:pBdr>
          <w:bottom w:val="single" w:sz="6" w:space="1" w:color="999999"/>
        </w:pBdr>
      </w:pPr>
    </w:p>
    <w:p>
      <w:pPr>
        <w:pStyle w:val="Heading2"/>
      </w:pPr>
      <w:r>
        <w:t>Q9: What are the advantages and disadvantages of this design?</w:t>
      </w:r>
    </w:p>
    <w:p>
      <w:pPr/>
      <w:r>
        <w:rPr>
          <w:b/>
        </w:rP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All business rules in one place</w:t>
            </w:r>
          </w:p>
        </w:tc>
        <w:tc>
          <w:tcPr>
            <w:tcW w:type="dxa" w:w="4320"/>
          </w:tcPr>
          <w:p>
            <w:r>
              <w:rPr>
                <w:sz w:val="18"/>
              </w:rPr>
            </w:r>
            <w:r>
              <w:t>Easy to audit and reason about</w:t>
            </w:r>
          </w:p>
        </w:tc>
      </w:tr>
      <w:tr>
        <w:tc>
          <w:tcPr>
            <w:tcW w:type="dxa" w:w="4320"/>
          </w:tcPr>
          <w:p>
            <w:r>
              <w:rPr>
                <w:sz w:val="18"/>
              </w:rPr>
            </w:r>
            <w:r>
              <w:t>No framework imports</w:t>
            </w:r>
          </w:p>
        </w:tc>
        <w:tc>
          <w:tcPr>
            <w:tcW w:type="dxa" w:w="4320"/>
          </w:tcPr>
          <w:p>
            <w:r>
              <w:rPr>
                <w:sz w:val="18"/>
              </w:rPr>
            </w:r>
            <w:r>
              <w:t>Pure Java — no Spring, no Redis in this class</w:t>
            </w:r>
          </w:p>
        </w:tc>
      </w:tr>
      <w:tr>
        <w:tc>
          <w:tcPr>
            <w:tcW w:type="dxa" w:w="4320"/>
          </w:tcPr>
          <w:p>
            <w:r>
              <w:rPr>
                <w:sz w:val="18"/>
              </w:rPr>
            </w:r>
            <w:r>
              <w:t>Structured, ordered operations</w:t>
            </w:r>
          </w:p>
        </w:tc>
        <w:tc>
          <w:tcPr>
            <w:tcW w:type="dxa" w:w="4320"/>
          </w:tcPr>
          <w:p>
            <w:r>
              <w:rPr>
                <w:sz w:val="18"/>
              </w:rPr>
            </w:r>
            <w:r>
              <w:t>Clear sequence: validate → fetch → calculate → check → persist → respond</w:t>
            </w:r>
          </w:p>
        </w:tc>
      </w:tr>
      <w:tr>
        <w:tc>
          <w:tcPr>
            <w:tcW w:type="dxa" w:w="4320"/>
          </w:tcPr>
          <w:p>
            <w:r>
              <w:rPr>
                <w:sz w:val="18"/>
              </w:rPr>
            </w:r>
            <w:r>
              <w:t xml:space="preserve">Injected </w:t>
            </w:r>
            <w:r>
              <w:rPr>
                <w:rFonts w:ascii="Courier New" w:hAnsi="Courier New"/>
                <w:color w:val="C7254E"/>
                <w:sz w:val="20"/>
              </w:rPr>
              <w:t>Clock</w:t>
            </w:r>
          </w:p>
        </w:tc>
        <w:tc>
          <w:tcPr>
            <w:tcW w:type="dxa" w:w="4320"/>
          </w:tcPr>
          <w:p>
            <w:r>
              <w:rPr>
                <w:sz w:val="18"/>
              </w:rPr>
            </w:r>
            <w:r>
              <w:t>Deterministic for tests</w:t>
            </w:r>
          </w:p>
        </w:tc>
      </w:tr>
    </w:tbl>
    <w:p/>
    <w:p>
      <w:pPr/>
      <w:r>
        <w:rPr>
          <w:b/>
        </w:rPr>
        <w:t>Disadvantages / trade-offs: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Account is mutable</w:t>
            </w:r>
          </w:p>
        </w:tc>
        <w:tc>
          <w:tcPr>
            <w:tcW w:type="dxa" w:w="4320"/>
          </w:tcPr>
          <w:p>
            <w:r>
              <w:rPr>
                <w:sz w:val="18"/>
              </w:rPr>
            </w:r>
            <w:r>
              <w:rPr>
                <w:rFonts w:ascii="Courier New" w:hAnsi="Courier New"/>
                <w:color w:val="C7254E"/>
                <w:sz w:val="20"/>
              </w:rPr>
              <w:t>account.setBalance(newBalance)</w:t>
            </w:r>
            <w:r>
              <w:t xml:space="preserve"> mutates the object; a missed save would leave the domain object in an inconsistent state</w:t>
            </w:r>
          </w:p>
        </w:tc>
      </w:tr>
      <w:tr>
        <w:tc>
          <w:tcPr>
            <w:tcW w:type="dxa" w:w="4320"/>
          </w:tcPr>
          <w:p>
            <w:r>
              <w:rPr>
                <w:sz w:val="18"/>
              </w:rPr>
            </w:r>
            <w:r>
              <w:t>No transaction</w:t>
            </w:r>
          </w:p>
        </w:tc>
        <w:tc>
          <w:tcPr>
            <w:tcW w:type="dxa" w:w="4320"/>
          </w:tcPr>
          <w:p>
            <w:r>
              <w:rPr>
                <w:sz w:val="18"/>
              </w:rPr>
            </w:r>
            <w:r>
              <w:t>Redis is not ACID; there's no atomic compare-and-swap around fetch + save</w:t>
            </w:r>
          </w:p>
        </w:tc>
      </w:tr>
      <w:tr>
        <w:tc>
          <w:tcPr>
            <w:tcW w:type="dxa" w:w="4320"/>
          </w:tcPr>
          <w:p>
            <w:r>
              <w:rPr>
                <w:sz w:val="18"/>
              </w:rPr>
            </w:r>
            <w:r>
              <w:t>No retry logic</w:t>
            </w:r>
          </w:p>
        </w:tc>
        <w:tc>
          <w:tcPr>
            <w:tcW w:type="dxa" w:w="4320"/>
          </w:tcPr>
          <w:p>
            <w:r>
              <w:rPr>
                <w:sz w:val="18"/>
              </w:rPr>
            </w:r>
            <w:r>
              <w:t xml:space="preserve">If </w:t>
            </w:r>
            <w:r>
              <w:rPr>
                <w:rFonts w:ascii="Courier New" w:hAnsi="Courier New"/>
                <w:color w:val="C7254E"/>
                <w:sz w:val="20"/>
              </w:rPr>
              <w:t>accountSpi.save()</w:t>
            </w:r>
            <w:r>
              <w:t xml:space="preserve"> fails after the calculation, the payment is lost</w:t>
            </w:r>
          </w:p>
        </w:tc>
      </w:tr>
    </w:tbl>
    <w:p/>
    <w:p>
      <w:pPr>
        <w:pBdr>
          <w:bottom w:val="single" w:sz="6" w:space="1" w:color="999999"/>
        </w:pBdr>
      </w:pPr>
    </w:p>
    <w:p>
      <w:pPr>
        <w:pStyle w:val="Heading2"/>
      </w:pPr>
      <w:r>
        <w:t>Q10: What improvements could be made?</w:t>
      </w:r>
    </w:p>
    <w:p>
      <w:pPr>
        <w:pStyle w:val="ListNumber"/>
      </w:pPr>
      <w:r>
        <w:rPr>
          <w:b/>
        </w:rPr>
        <w:t>Immutable Account</w:t>
      </w:r>
      <w:r>
        <w:t xml:space="preserve"> — replace </w:t>
      </w:r>
      <w:r>
        <w:rPr>
          <w:rFonts w:ascii="Courier New" w:hAnsi="Courier New"/>
          <w:color w:val="C7254E"/>
          <w:sz w:val="20"/>
        </w:rPr>
        <w:t>setBalance</w:t>
      </w:r>
      <w:r>
        <w:t xml:space="preserve"> with </w:t>
      </w:r>
      <w:r>
        <w:rPr>
          <w:rFonts w:ascii="Courier New" w:hAnsi="Courier New"/>
          <w:color w:val="C7254E"/>
          <w:sz w:val="20"/>
        </w:rPr>
        <w:t>Account updated = new Account(account.getUserId(), newBalance)</w:t>
      </w:r>
      <w:r>
        <w:t xml:space="preserve"> to avoid mutating shared state.</w:t>
      </w:r>
    </w:p>
    <w:p>
      <w:pPr>
        <w:pStyle w:val="ListNumber"/>
      </w:pPr>
      <w:r>
        <w:rPr>
          <w:b/>
        </w:rPr>
        <w:t>Atomic update</w:t>
      </w:r>
      <w:r>
        <w:t xml:space="preserve"> — use a Redis Lua script or WATCH/MULTI/EXEC to atomically check-and-update the balance, preventing race conditions under concurrent requests for the same user.</w:t>
      </w:r>
    </w:p>
    <w:p>
      <w:pPr>
        <w:pStyle w:val="ListNumber"/>
      </w:pPr>
      <w:r>
        <w:rPr>
          <w:b/>
        </w:rPr>
        <w:t>Outbox pattern</w:t>
      </w:r>
      <w:r>
        <w:t xml:space="preserve"> — persist a </w:t>
      </w:r>
      <w:r>
        <w:rPr>
          <w:rFonts w:ascii="Courier New" w:hAnsi="Courier New"/>
          <w:color w:val="C7254E"/>
          <w:sz w:val="20"/>
        </w:rPr>
        <w:t>PaymentEvent</w:t>
      </w:r>
      <w:r>
        <w:t xml:space="preserve"> in the same atomic Redis transaction as the balance update. A background processor then emits the event to a message bus, enabling eventual-consistency integration with downstream systems.</w:t>
      </w:r>
    </w:p>
    <w:p>
      <w:pPr>
        <w:pStyle w:val="ListNumber"/>
      </w:pPr>
      <w:r>
        <w:rPr>
          <w:b/>
        </w:rPr>
        <w:t>Return `Either&lt;DomainError, PaymentResult&gt;`</w:t>
      </w:r>
      <w:r>
        <w:t xml:space="preserve"> — functional-style error handling avoids exceptions for expected domain failures, making the use-case's contract more explicit without relying on catch blocks up the stack.</w:t>
      </w:r>
    </w:p>
    <w:p>
      <w:pPr>
        <w:pStyle w:val="ListNumber"/>
      </w:pPr>
      <w:r>
        <w:rPr>
          <w:b/>
        </w:rPr>
        <w:t>Domain event publication</w:t>
      </w:r>
      <w:r>
        <w:t xml:space="preserve"> — after a successful save, publish a </w:t>
      </w:r>
      <w:r>
        <w:rPr>
          <w:rFonts w:ascii="Courier New" w:hAnsi="Courier New"/>
          <w:color w:val="C7254E"/>
          <w:sz w:val="20"/>
        </w:rPr>
        <w:t>PaymentProcessedEvent</w:t>
      </w:r>
      <w:r>
        <w:t xml:space="preserve"> to allow other domain services (notifications, audit log) to react without coupling to this service.</w:t>
      </w:r>
    </w:p>
    <w:p>
      <w:r>
        <w:br w:type="page"/>
      </w:r>
    </w:p>
    <w:p>
      <w:pPr>
        <w:pStyle w:val="Heading1"/>
      </w:pPr>
      <w:r>
        <w:t>Q&amp;A 06 — REST Layer &amp; Contract-First API Design</w:t>
      </w:r>
    </w:p>
    <w:p>
      <w:pPr>
        <w:ind w:left="432"/>
      </w:pPr>
      <w:r>
        <w:rPr>
          <w:i/>
          <w:color w:val="555555"/>
        </w:rPr>
        <w:t>Covers `PaymentController`, `HelloController`, OpenAPI, code generation, MDC logging, and `PaymentResponseMapper`.</w:t>
      </w:r>
    </w:p>
    <w:p>
      <w:pPr>
        <w:pBdr>
          <w:bottom w:val="single" w:sz="6" w:space="1" w:color="999999"/>
        </w:pBdr>
      </w:pPr>
    </w:p>
    <w:p>
      <w:pPr>
        <w:pStyle w:val="Heading2"/>
      </w:pPr>
      <w:r>
        <w:t xml:space="preserve">Q1: What does </w:t>
      </w:r>
      <w:r>
        <w:rPr>
          <w:rFonts w:ascii="Courier New" w:hAnsi="Courier New"/>
          <w:color w:val="C7254E"/>
          <w:sz w:val="20"/>
        </w:rPr>
        <w:t>PaymentController</w:t>
      </w:r>
      <w:r>
        <w:t xml:space="preserve"> do and why is it described as "thin"?</w:t>
      </w:r>
    </w:p>
    <w:p>
      <w:pPr/>
      <w:r>
        <w:rPr>
          <w:b/>
        </w:rPr>
        <w:t>A:</w:t>
      </w:r>
      <w:r>
        <w:t xml:space="preserve"> </w:t>
      </w:r>
      <w:r>
        <w:rPr>
          <w:rFonts w:ascii="Courier New" w:hAnsi="Courier New"/>
          <w:color w:val="C7254E"/>
          <w:sz w:val="20"/>
        </w:rPr>
        <w:t>PaymentController</w:t>
      </w:r>
      <w:r>
        <w:t xml:space="preserve"> is a </w:t>
      </w:r>
      <w:r>
        <w:rPr>
          <w:b/>
        </w:rPr>
        <w:t>primary adapter</w:t>
      </w:r>
      <w:r>
        <w:t xml:space="preserve"> — it translates HTTP requests into domain calls and maps the result back to HTTP responses. Its only responsibilities are:</w:t>
      </w:r>
    </w:p>
    <w:p>
      <w:pPr>
        <w:pStyle w:val="ListNumber"/>
      </w:pPr>
      <w:r>
        <w:t>Accept and validate the HTTP request (delegated to Bean Validation).</w:t>
      </w:r>
    </w:p>
    <w:p>
      <w:pPr>
        <w:pStyle w:val="ListNumber"/>
      </w:pPr>
      <w:r>
        <w:t>Set the MDC correlation field (</w:t>
      </w:r>
      <w:r>
        <w:rPr>
          <w:rFonts w:ascii="Courier New" w:hAnsi="Courier New"/>
          <w:color w:val="C7254E"/>
          <w:sz w:val="20"/>
        </w:rPr>
        <w:t>userId</w:t>
      </w:r>
      <w:r>
        <w:t>).</w:t>
      </w:r>
    </w:p>
    <w:p>
      <w:pPr>
        <w:pStyle w:val="ListNumber"/>
      </w:pPr>
      <w:r>
        <w:t xml:space="preserve">Delegate to </w:t>
      </w:r>
      <w:r>
        <w:rPr>
          <w:rFonts w:ascii="Courier New" w:hAnsi="Courier New"/>
          <w:color w:val="C7254E"/>
          <w:sz w:val="20"/>
        </w:rPr>
        <w:t>IdempotencyGuard</w:t>
      </w:r>
      <w:r>
        <w:t xml:space="preserve"> (which may short-circuit to a cached response).</w:t>
      </w:r>
    </w:p>
    <w:p>
      <w:pPr>
        <w:pStyle w:val="ListNumber"/>
      </w:pPr>
      <w:r>
        <w:t xml:space="preserve">Call the </w:t>
      </w:r>
      <w:r>
        <w:rPr>
          <w:rFonts w:ascii="Courier New" w:hAnsi="Courier New"/>
          <w:color w:val="C7254E"/>
          <w:sz w:val="20"/>
        </w:rPr>
        <w:t>ProcessPaymentUseCase</w:t>
      </w:r>
      <w:r>
        <w:t>.</w:t>
      </w:r>
    </w:p>
    <w:p>
      <w:pPr>
        <w:pStyle w:val="ListNumber"/>
      </w:pPr>
      <w:r>
        <w:t>Map the domain result to a response DTO.</w:t>
      </w:r>
    </w:p>
    <w:p>
      <w:pPr>
        <w:pStyle w:val="ListNumber"/>
      </w:pPr>
      <w:r>
        <w:t>Log the outcome.</w:t>
      </w:r>
    </w:p>
    <w:p>
      <w:pPr>
        <w:pStyle w:val="ListNumber"/>
      </w:pPr>
      <w:r>
        <w:t xml:space="preserve">Return </w:t>
      </w:r>
      <w:r>
        <w:rPr>
          <w:rFonts w:ascii="Courier New" w:hAnsi="Courier New"/>
          <w:color w:val="C7254E"/>
          <w:sz w:val="20"/>
        </w:rPr>
        <w:t>ResponseEntity.ok(response)</w:t>
      </w:r>
      <w:r>
        <w:t>.</w:t>
      </w:r>
    </w:p>
    <w:p>
      <w:pPr/>
      <w:r>
        <w:t xml:space="preserve">It contains </w:t>
      </w:r>
      <w:r>
        <w:rPr>
          <w:b/>
        </w:rPr>
        <w:t>no business logic</w:t>
      </w:r>
      <w:r>
        <w:t xml:space="preserve"> — no tier calculations, no date arithmetic, no balance checks. "Thin" means it has no reason to change unless the HTTP contract changes.</w:t>
      </w:r>
    </w:p>
    <w:p>
      <w:pPr>
        <w:pBdr>
          <w:bottom w:val="single" w:sz="6" w:space="1" w:color="999999"/>
        </w:pBdr>
      </w:pPr>
    </w:p>
    <w:p>
      <w:pPr>
        <w:pStyle w:val="Heading2"/>
      </w:pPr>
      <w:r>
        <w:t>Q2: What is contract-first API design and why is it used here?</w:t>
      </w:r>
    </w:p>
    <w:p>
      <w:pPr/>
      <w:r>
        <w:rPr>
          <w:b/>
        </w:rPr>
        <w:t>A:</w:t>
      </w:r>
      <w:r>
        <w:t xml:space="preserve"> Contract-first means the </w:t>
      </w:r>
      <w:r>
        <w:rPr>
          <w:b/>
        </w:rPr>
        <w:t>OpenAPI YAML (`openapi.yaml`) is written before any Java code</w:t>
      </w:r>
      <w:r>
        <w:t>. A Maven plugin (</w:t>
      </w:r>
      <w:r>
        <w:rPr>
          <w:rFonts w:ascii="Courier New" w:hAnsi="Courier New"/>
          <w:color w:val="C7254E"/>
          <w:sz w:val="20"/>
        </w:rPr>
        <w:t>openapi-generator-maven-plugin</w:t>
      </w:r>
      <w:r>
        <w:t>) then generates:</w:t>
      </w:r>
    </w:p>
    <w:p>
      <w:pPr>
        <w:pStyle w:val="ListBullet"/>
      </w:pPr>
      <w:r>
        <w:rPr>
          <w:rFonts w:ascii="Courier New" w:hAnsi="Courier New"/>
          <w:color w:val="C7254E"/>
          <w:sz w:val="20"/>
        </w:rPr>
        <w:t>OneTimePaymentRequest</w:t>
      </w:r>
      <w:r>
        <w:t xml:space="preserve"> — the request DTO with Bean Validation annotations.</w:t>
      </w:r>
    </w:p>
    <w:p>
      <w:pPr>
        <w:pStyle w:val="ListBullet"/>
      </w:pPr>
      <w:r>
        <w:rPr>
          <w:rFonts w:ascii="Courier New" w:hAnsi="Courier New"/>
          <w:color w:val="C7254E"/>
          <w:sz w:val="20"/>
        </w:rPr>
        <w:t>OneTimePaymentResponse</w:t>
      </w:r>
      <w:r>
        <w:t xml:space="preserve"> — the response DTO.</w:t>
      </w:r>
    </w:p>
    <w:p>
      <w:pPr>
        <w:pStyle w:val="ListBullet"/>
      </w:pPr>
      <w:r>
        <w:rPr>
          <w:rFonts w:ascii="Courier New" w:hAnsi="Courier New"/>
          <w:color w:val="C7254E"/>
          <w:sz w:val="20"/>
        </w:rPr>
        <w:t>ErrorResponse</w:t>
      </w:r>
      <w:r>
        <w:t xml:space="preserve"> — the standard error envelope.</w:t>
      </w:r>
    </w:p>
    <w:p>
      <w:pPr>
        <w:pStyle w:val="ListBullet"/>
      </w:pPr>
      <w:r>
        <w:rPr>
          <w:rFonts w:ascii="Courier New" w:hAnsi="Courier New"/>
          <w:color w:val="C7254E"/>
          <w:sz w:val="20"/>
        </w:rPr>
        <w:t>PaymentApi</w:t>
      </w:r>
      <w:r>
        <w:t xml:space="preserve"> — a Java interface with the method signature and all Spring MVC annotations.</w:t>
      </w:r>
    </w:p>
    <w:p>
      <w:pPr/>
      <w:r>
        <w:rPr>
          <w:rFonts w:ascii="Courier New" w:hAnsi="Courier New"/>
          <w:color w:val="C7254E"/>
          <w:sz w:val="20"/>
        </w:rPr>
        <w:t>PaymentController</w:t>
      </w:r>
      <w:r>
        <w:t xml:space="preserve"> simply </w:t>
      </w:r>
      <w:r>
        <w:rPr>
          <w:rFonts w:ascii="Courier New" w:hAnsi="Courier New"/>
          <w:color w:val="C7254E"/>
          <w:sz w:val="20"/>
        </w:rPr>
        <w:t>implements PaymentApi</w:t>
      </w:r>
      <w:r>
        <w:t>:</w:t>
      </w:r>
    </w:p>
    <w:p>
      <w:pPr>
        <w:shd w:val="clear" w:color="auto" w:fill="F2F2F2"/>
      </w:pPr>
      <w:r>
        <w:rPr>
          <w:rFonts w:ascii="Courier New" w:hAnsi="Courier New"/>
          <w:sz w:val="18"/>
        </w:rPr>
        <w:t>public class PaymentController implements PaymentApi {</w:t>
        <w:br/>
        <w:t xml:space="preserve">    @Override</w:t>
        <w:br/>
        <w:t xml:space="preserve">    public ResponseEntity&lt;OneTimePaymentResponse&gt; oneTimePayment(...) { ... }</w:t>
        <w:br/>
        <w:t>}</w:t>
      </w:r>
    </w:p>
    <w:p>
      <w:pPr/>
      <w:r>
        <w:rPr>
          <w:b/>
        </w:rPr>
        <w:t>Why contract-first?</w:t>
      </w:r>
    </w:p>
    <w:p>
      <w:pPr>
        <w:pStyle w:val="ListBullet"/>
      </w:pPr>
      <w:r>
        <w:t>The API spec is the single source of truth — consumers, backend, and documentation are always in sync.</w:t>
      </w:r>
    </w:p>
    <w:p>
      <w:pPr>
        <w:pStyle w:val="ListBullet"/>
      </w:pPr>
      <w:r>
        <w:t>Swagger UI is auto-generated from the same YAML, populated with working examples.</w:t>
      </w:r>
    </w:p>
    <w:p>
      <w:pPr>
        <w:pStyle w:val="ListBullet"/>
      </w:pPr>
      <w:r>
        <w:t xml:space="preserve">Constraints (e.g., </w:t>
      </w:r>
      <w:r>
        <w:rPr>
          <w:rFonts w:ascii="Courier New" w:hAnsi="Courier New"/>
          <w:color w:val="C7254E"/>
          <w:sz w:val="20"/>
        </w:rPr>
        <w:t>minimum: 0.01</w:t>
      </w:r>
      <w:r>
        <w:t xml:space="preserve"> on </w:t>
      </w:r>
      <w:r>
        <w:rPr>
          <w:rFonts w:ascii="Courier New" w:hAnsi="Courier New"/>
          <w:color w:val="C7254E"/>
          <w:sz w:val="20"/>
        </w:rPr>
        <w:t>paymentAmount</w:t>
      </w:r>
      <w:r>
        <w:t>) are defined once in YAML and enforced automatically by the generated Bean Validation annotations.</w:t>
      </w:r>
    </w:p>
    <w:p>
      <w:pPr>
        <w:pStyle w:val="ListBullet"/>
      </w:pPr>
      <w:r>
        <w:t>Prevents accidental breaking changes — if a response field is removed from the YAML, the generated DTO no longer has it, causing compile errors immediately.</w:t>
      </w:r>
    </w:p>
    <w:p>
      <w:pPr>
        <w:pBdr>
          <w:bottom w:val="single" w:sz="6" w:space="1" w:color="999999"/>
        </w:pBdr>
      </w:pPr>
    </w:p>
    <w:p>
      <w:pPr>
        <w:pStyle w:val="Heading2"/>
      </w:pPr>
      <w:r>
        <w:t xml:space="preserve">Q3: What is MDC and why is </w:t>
      </w:r>
      <w:r>
        <w:rPr>
          <w:rFonts w:ascii="Courier New" w:hAnsi="Courier New"/>
          <w:color w:val="C7254E"/>
          <w:sz w:val="20"/>
        </w:rPr>
        <w:t>userId</w:t>
      </w:r>
      <w:r>
        <w:t xml:space="preserve"> placed in it?</w:t>
      </w:r>
    </w:p>
    <w:p>
      <w:pPr/>
      <w:r>
        <w:rPr>
          <w:b/>
        </w:rPr>
        <w:t>A:</w:t>
      </w:r>
      <w:r>
        <w:t xml:space="preserve"> MDC (Mapped Diagnostic Context) is a per-thread key-value map managed by the Logback/SLF4J logging framework. Any value placed in it is automatically included in every log line emitted by that thread until it is cleared.</w:t>
      </w:r>
    </w:p>
    <w:p>
      <w:pPr>
        <w:shd w:val="clear" w:color="auto" w:fill="F2F2F2"/>
      </w:pPr>
      <w:r>
        <w:rPr>
          <w:rFonts w:ascii="Courier New" w:hAnsi="Courier New"/>
          <w:sz w:val="18"/>
        </w:rPr>
        <w:t>MDC.put("userId", request.getUserId()); // before processing</w:t>
        <w:br/>
        <w:t>try {</w:t>
        <w:br/>
        <w:t xml:space="preserve">    // ... all log lines inside here include userId automatically</w:t>
        <w:br/>
        <w:t>} finally {</w:t>
        <w:br/>
        <w:t xml:space="preserve">    MDC.remove("userId");               // always clean up</w:t>
        <w:br/>
        <w:t>}</w:t>
      </w:r>
    </w:p>
    <w:p>
      <w:pPr/>
      <w:r>
        <w:rPr>
          <w:b/>
        </w:rPr>
        <w:t>Why `finally`?</w:t>
      </w:r>
      <w:r>
        <w:t xml:space="preserve"> The </w:t>
      </w:r>
      <w:r>
        <w:rPr>
          <w:rFonts w:ascii="Courier New" w:hAnsi="Courier New"/>
          <w:color w:val="C7254E"/>
          <w:sz w:val="20"/>
        </w:rPr>
        <w:t>MDC.remove</w:t>
      </w:r>
      <w:r>
        <w:t xml:space="preserve"> is in a </w:t>
      </w:r>
      <w:r>
        <w:rPr>
          <w:rFonts w:ascii="Courier New" w:hAnsi="Courier New"/>
          <w:color w:val="C7254E"/>
          <w:sz w:val="20"/>
        </w:rPr>
        <w:t>finally</w:t>
      </w:r>
      <w:r>
        <w:t xml:space="preserve"> block to guarantee cleanup even if an exception is thrown. Failing to clear MDC in a thread-pool environment would leak a previous user's ID into the next request handled by the same thread.</w:t>
      </w:r>
    </w:p>
    <w:p>
      <w:pPr/>
      <w:r>
        <w:rPr>
          <w:b/>
        </w:rPr>
        <w:t>How to use it:</w:t>
      </w:r>
      <w:r>
        <w:t xml:space="preserve"> Add </w:t>
      </w:r>
      <w:r>
        <w:rPr>
          <w:rFonts w:ascii="Courier New" w:hAnsi="Courier New"/>
          <w:color w:val="C7254E"/>
          <w:sz w:val="20"/>
        </w:rPr>
        <w:t>%X{userId}</w:t>
      </w:r>
      <w:r>
        <w:t xml:space="preserve"> to the Logback pattern:</w:t>
      </w:r>
    </w:p>
    <w:p>
      <w:pPr>
        <w:shd w:val="clear" w:color="auto" w:fill="F2F2F2"/>
      </w:pPr>
      <w:r>
        <w:rPr>
          <w:rFonts w:ascii="Courier New" w:hAnsi="Courier New"/>
          <w:sz w:val="18"/>
        </w:rPr>
        <w:t>&lt;pattern&gt;%d{ISO8601} %-5level [%X{userId}] %logger{36} - %msg%n&lt;/pattern&gt;</w:t>
      </w:r>
    </w:p>
    <w:p>
      <w:pPr/>
      <w:r>
        <w:t xml:space="preserve">Then a single </w:t>
      </w:r>
      <w:r>
        <w:rPr>
          <w:rFonts w:ascii="Courier New" w:hAnsi="Courier New"/>
          <w:color w:val="C7254E"/>
          <w:sz w:val="20"/>
        </w:rPr>
        <w:t>grep "userId=user-001"</w:t>
      </w:r>
      <w:r>
        <w:t xml:space="preserve"> in a log aggregator pulls the complete trace for one user's request.</w:t>
      </w:r>
    </w:p>
    <w:p>
      <w:pPr>
        <w:pBdr>
          <w:bottom w:val="single" w:sz="6" w:space="1" w:color="999999"/>
        </w:pBdr>
      </w:pPr>
    </w:p>
    <w:p>
      <w:pPr>
        <w:pStyle w:val="Heading2"/>
      </w:pPr>
      <w:r>
        <w:t xml:space="preserve">Q4: What does </w:t>
      </w:r>
      <w:r>
        <w:rPr>
          <w:rFonts w:ascii="Courier New" w:hAnsi="Courier New"/>
          <w:color w:val="C7254E"/>
          <w:sz w:val="20"/>
        </w:rPr>
        <w:t>PaymentResponseMapper</w:t>
      </w:r>
      <w:r>
        <w:t xml:space="preserve"> do and why use MapStruct?</w:t>
      </w:r>
    </w:p>
    <w:p>
      <w:pPr/>
      <w:r>
        <w:rPr>
          <w:b/>
        </w:rPr>
        <w:t>A:</w:t>
      </w:r>
    </w:p>
    <w:p>
      <w:pPr>
        <w:shd w:val="clear" w:color="auto" w:fill="F2F2F2"/>
      </w:pPr>
      <w:r>
        <w:rPr>
          <w:rFonts w:ascii="Courier New" w:hAnsi="Courier New"/>
          <w:sz w:val="18"/>
        </w:rPr>
        <w:t>@Mapper(componentModel = "spring")</w:t>
        <w:br/>
        <w:t>public interface PaymentResponseMapper {</w:t>
        <w:br/>
        <w:t xml:space="preserve">    OneTimePaymentResponse toResponse(PaymentResult result);</w:t>
        <w:br/>
        <w:t>}</w:t>
      </w:r>
    </w:p>
    <w:p>
      <w:pPr/>
      <w:r>
        <w:t>MapStruct generates an implementation class (</w:t>
      </w:r>
      <w:r>
        <w:rPr>
          <w:rFonts w:ascii="Courier New" w:hAnsi="Courier New"/>
          <w:color w:val="C7254E"/>
          <w:sz w:val="20"/>
        </w:rPr>
        <w:t>PaymentResponseMapperImpl</w:t>
      </w:r>
      <w:r>
        <w:t xml:space="preserve">) at compile time that maps each field from </w:t>
      </w:r>
      <w:r>
        <w:rPr>
          <w:rFonts w:ascii="Courier New" w:hAnsi="Courier New"/>
          <w:color w:val="C7254E"/>
          <w:sz w:val="20"/>
        </w:rPr>
        <w:t>PaymentResult</w:t>
      </w:r>
      <w:r>
        <w:t xml:space="preserve"> to </w:t>
      </w:r>
      <w:r>
        <w:rPr>
          <w:rFonts w:ascii="Courier New" w:hAnsi="Courier New"/>
          <w:color w:val="C7254E"/>
          <w:sz w:val="20"/>
        </w:rPr>
        <w:t>OneTimePaymentResponse</w:t>
      </w:r>
      <w:r>
        <w:t>. Because both objects have matching field names (</w:t>
      </w:r>
      <w:r>
        <w:rPr>
          <w:rFonts w:ascii="Courier New" w:hAnsi="Courier New"/>
          <w:color w:val="C7254E"/>
          <w:sz w:val="20"/>
        </w:rPr>
        <w:t>previousBalance</w:t>
      </w:r>
      <w:r>
        <w:t xml:space="preserve">, </w:t>
      </w:r>
      <w:r>
        <w:rPr>
          <w:rFonts w:ascii="Courier New" w:hAnsi="Courier New"/>
          <w:color w:val="C7254E"/>
          <w:sz w:val="20"/>
        </w:rPr>
        <w:t>newBalance</w:t>
      </w:r>
      <w:r>
        <w:t xml:space="preserve">, </w:t>
      </w:r>
      <w:r>
        <w:rPr>
          <w:rFonts w:ascii="Courier New" w:hAnsi="Courier New"/>
          <w:color w:val="C7254E"/>
          <w:sz w:val="20"/>
        </w:rPr>
        <w:t>nextPaymentDueDate</w:t>
      </w:r>
      <w:r>
        <w:t xml:space="preserve">, </w:t>
      </w:r>
      <w:r>
        <w:rPr>
          <w:rFonts w:ascii="Courier New" w:hAnsi="Courier New"/>
          <w:color w:val="C7254E"/>
          <w:sz w:val="20"/>
        </w:rPr>
        <w:t>paymentDate</w:t>
      </w:r>
      <w:r>
        <w:t xml:space="preserve">), no </w:t>
      </w:r>
      <w:r>
        <w:rPr>
          <w:rFonts w:ascii="Courier New" w:hAnsi="Courier New"/>
          <w:color w:val="C7254E"/>
          <w:sz w:val="20"/>
        </w:rPr>
        <w:t>@Mapping</w:t>
      </w:r>
      <w:r>
        <w:t xml:space="preserve"> annotations are needed.</w:t>
      </w:r>
    </w:p>
    <w:p>
      <w:pPr/>
      <w:r>
        <w:rPr>
          <w:b/>
        </w:rPr>
        <w:t>Why MapStruct instead of manual mapping?</w:t>
      </w:r>
    </w:p>
    <w:p>
      <w:pPr>
        <w:pStyle w:val="ListBullet"/>
      </w:pPr>
      <w:r>
        <w:t xml:space="preserve">Zero-boilerplate — no hand-written </w:t>
      </w:r>
      <w:r>
        <w:rPr>
          <w:rFonts w:ascii="Courier New" w:hAnsi="Courier New"/>
          <w:color w:val="C7254E"/>
          <w:sz w:val="20"/>
        </w:rPr>
        <w:t>response.setNewBalance(result.newBalance())</w:t>
      </w:r>
      <w:r>
        <w:t xml:space="preserve"> lines.</w:t>
      </w:r>
    </w:p>
    <w:p>
      <w:pPr>
        <w:pStyle w:val="ListBullet"/>
      </w:pPr>
      <w:r>
        <w:t xml:space="preserve">Compile-time safety — if a field is added to </w:t>
      </w:r>
      <w:r>
        <w:rPr>
          <w:rFonts w:ascii="Courier New" w:hAnsi="Courier New"/>
          <w:color w:val="C7254E"/>
          <w:sz w:val="20"/>
        </w:rPr>
        <w:t>PaymentResult</w:t>
      </w:r>
      <w:r>
        <w:t xml:space="preserve"> but not to </w:t>
      </w:r>
      <w:r>
        <w:rPr>
          <w:rFonts w:ascii="Courier New" w:hAnsi="Courier New"/>
          <w:color w:val="C7254E"/>
          <w:sz w:val="20"/>
        </w:rPr>
        <w:t>OneTimePaymentResponse</w:t>
      </w:r>
      <w:r>
        <w:t>, MapStruct warns or errors at build time.</w:t>
      </w:r>
    </w:p>
    <w:p>
      <w:pPr>
        <w:pStyle w:val="ListBullet"/>
      </w:pPr>
      <w:r>
        <w:t>No reflection — the generated code is plain Java getter/setter calls, so it's as fast as manual mapping.</w:t>
      </w:r>
    </w:p>
    <w:p>
      <w:pPr/>
      <w:r>
        <w:rPr>
          <w:b/>
        </w:rPr>
        <w:t>What fields are *not* mapped?</w:t>
      </w:r>
      <w:r>
        <w:t xml:space="preserve"> </w:t>
      </w:r>
      <w:r>
        <w:rPr>
          <w:rFonts w:ascii="Courier New" w:hAnsi="Courier New"/>
          <w:color w:val="C7254E"/>
          <w:sz w:val="20"/>
        </w:rPr>
        <w:t>matchPercentage</w:t>
      </w:r>
      <w:r>
        <w:t xml:space="preserve">, </w:t>
      </w:r>
      <w:r>
        <w:rPr>
          <w:rFonts w:ascii="Courier New" w:hAnsi="Courier New"/>
          <w:color w:val="C7254E"/>
          <w:sz w:val="20"/>
        </w:rPr>
        <w:t>matchAmount</w:t>
      </w:r>
      <w:r>
        <w:t xml:space="preserve">, </w:t>
      </w:r>
      <w:r>
        <w:rPr>
          <w:rFonts w:ascii="Courier New" w:hAnsi="Courier New"/>
          <w:color w:val="C7254E"/>
          <w:sz w:val="20"/>
        </w:rPr>
        <w:t>userId</w:t>
      </w:r>
      <w:r>
        <w:t xml:space="preserve">, and </w:t>
      </w:r>
      <w:r>
        <w:rPr>
          <w:rFonts w:ascii="Courier New" w:hAnsi="Courier New"/>
          <w:color w:val="C7254E"/>
          <w:sz w:val="20"/>
        </w:rPr>
        <w:t>paymentAmount</w:t>
      </w:r>
      <w:r>
        <w:t xml:space="preserve"> exist in </w:t>
      </w:r>
      <w:r>
        <w:rPr>
          <w:rFonts w:ascii="Courier New" w:hAnsi="Courier New"/>
          <w:color w:val="C7254E"/>
          <w:sz w:val="20"/>
        </w:rPr>
        <w:t>PaymentResult</w:t>
      </w:r>
      <w:r>
        <w:t xml:space="preserve"> but not in </w:t>
      </w:r>
      <w:r>
        <w:rPr>
          <w:rFonts w:ascii="Courier New" w:hAnsi="Courier New"/>
          <w:color w:val="C7254E"/>
          <w:sz w:val="20"/>
        </w:rPr>
        <w:t>OneTimePaymentResponse</w:t>
      </w:r>
      <w:r>
        <w:t>. MapStruct silently ignores unmapped source fields (configurable to warn or error). This is intentional — internal calculation details are not exposed to the API consumer.</w:t>
      </w:r>
    </w:p>
    <w:p>
      <w:pPr>
        <w:pBdr>
          <w:bottom w:val="single" w:sz="6" w:space="1" w:color="999999"/>
        </w:pBdr>
      </w:pPr>
    </w:p>
    <w:p>
      <w:pPr>
        <w:pStyle w:val="Heading2"/>
      </w:pPr>
      <w:r>
        <w:t xml:space="preserve">Q5: Why does </w:t>
      </w:r>
      <w:r>
        <w:rPr>
          <w:rFonts w:ascii="Courier New" w:hAnsi="Courier New"/>
          <w:color w:val="C7254E"/>
          <w:sz w:val="20"/>
        </w:rPr>
        <w:t>PaymentController</w:t>
      </w:r>
      <w:r>
        <w:t xml:space="preserve"> use </w:t>
      </w:r>
      <w:r>
        <w:rPr>
          <w:rFonts w:ascii="Courier New" w:hAnsi="Courier New"/>
          <w:color w:val="C7254E"/>
          <w:sz w:val="20"/>
        </w:rPr>
        <w:t>ResponseEntity.ok()</w:t>
      </w:r>
      <w:r>
        <w:t xml:space="preserve"> instead of just returning the DTO?</w:t>
      </w:r>
    </w:p>
    <w:p>
      <w:pPr/>
      <w:r>
        <w:rPr>
          <w:b/>
        </w:rPr>
        <w:t>A:</w:t>
      </w:r>
      <w:r>
        <w:t xml:space="preserve"> </w:t>
      </w:r>
      <w:r>
        <w:rPr>
          <w:rFonts w:ascii="Courier New" w:hAnsi="Courier New"/>
          <w:color w:val="C7254E"/>
          <w:sz w:val="20"/>
        </w:rPr>
        <w:t>ResponseEntity</w:t>
      </w:r>
      <w:r>
        <w:t xml:space="preserve"> gives explicit control over the HTTP status code and headers. Using </w:t>
      </w:r>
      <w:r>
        <w:rPr>
          <w:rFonts w:ascii="Courier New" w:hAnsi="Courier New"/>
          <w:color w:val="C7254E"/>
          <w:sz w:val="20"/>
        </w:rPr>
        <w:t>ResponseEntity.ok(body)</w:t>
      </w:r>
      <w:r>
        <w:t xml:space="preserve"> makes the intent clear: "this is a 200 OK with this body." If a future version needed to return </w:t>
      </w:r>
      <w:r>
        <w:rPr>
          <w:rFonts w:ascii="Courier New" w:hAnsi="Courier New"/>
          <w:color w:val="C7254E"/>
          <w:sz w:val="20"/>
        </w:rPr>
        <w:t>201 Created</w:t>
      </w:r>
      <w:r>
        <w:t xml:space="preserve"> or add response headers (e.g., </w:t>
      </w:r>
      <w:r>
        <w:rPr>
          <w:rFonts w:ascii="Courier New" w:hAnsi="Courier New"/>
          <w:color w:val="C7254E"/>
          <w:sz w:val="20"/>
        </w:rPr>
        <w:t>Location</w:t>
      </w:r>
      <w:r>
        <w:t xml:space="preserve">), changing </w:t>
      </w:r>
      <w:r>
        <w:rPr>
          <w:rFonts w:ascii="Courier New" w:hAnsi="Courier New"/>
          <w:color w:val="C7254E"/>
          <w:sz w:val="20"/>
        </w:rPr>
        <w:t>ResponseEntity.ok()</w:t>
      </w:r>
      <w:r>
        <w:t xml:space="preserve"> to the appropriate method is a one-line change.</w:t>
      </w:r>
    </w:p>
    <w:p>
      <w:pPr/>
      <w:r>
        <w:t xml:space="preserve">Alternatively, the method return type could be just </w:t>
      </w:r>
      <w:r>
        <w:rPr>
          <w:rFonts w:ascii="Courier New" w:hAnsi="Courier New"/>
          <w:color w:val="C7254E"/>
          <w:sz w:val="20"/>
        </w:rPr>
        <w:t>OneTimePaymentResponse</w:t>
      </w:r>
      <w:r>
        <w:t xml:space="preserve"> with </w:t>
      </w:r>
      <w:r>
        <w:rPr>
          <w:rFonts w:ascii="Courier New" w:hAnsi="Courier New"/>
          <w:color w:val="C7254E"/>
          <w:sz w:val="20"/>
        </w:rPr>
        <w:t>@ResponseStatus(HttpStatus.OK)</w:t>
      </w:r>
      <w:r>
        <w:t xml:space="preserve">, but </w:t>
      </w:r>
      <w:r>
        <w:rPr>
          <w:rFonts w:ascii="Courier New" w:hAnsi="Courier New"/>
          <w:color w:val="C7254E"/>
          <w:sz w:val="20"/>
        </w:rPr>
        <w:t>ResponseEntity</w:t>
      </w:r>
      <w:r>
        <w:t xml:space="preserve"> is more explicit and the generated </w:t>
      </w:r>
      <w:r>
        <w:rPr>
          <w:rFonts w:ascii="Courier New" w:hAnsi="Courier New"/>
          <w:color w:val="C7254E"/>
          <w:sz w:val="20"/>
        </w:rPr>
        <w:t>PaymentApi</w:t>
      </w:r>
      <w:r>
        <w:t xml:space="preserve"> interface already declares it.</w:t>
      </w:r>
    </w:p>
    <w:p>
      <w:pPr>
        <w:pBdr>
          <w:bottom w:val="single" w:sz="6" w:space="1" w:color="999999"/>
        </w:pBdr>
      </w:pPr>
    </w:p>
    <w:p>
      <w:pPr>
        <w:pStyle w:val="Heading2"/>
      </w:pPr>
      <w:r>
        <w:t xml:space="preserve">Q6: Why is there a </w:t>
      </w:r>
      <w:r>
        <w:rPr>
          <w:rFonts w:ascii="Courier New" w:hAnsi="Courier New"/>
          <w:color w:val="C7254E"/>
          <w:sz w:val="20"/>
        </w:rPr>
        <w:t>HelloController</w:t>
      </w:r>
      <w:r>
        <w:t xml:space="preserve"> (</w:t>
      </w:r>
      <w:r>
        <w:rPr>
          <w:rFonts w:ascii="Courier New" w:hAnsi="Courier New"/>
          <w:color w:val="C7254E"/>
          <w:sz w:val="20"/>
        </w:rPr>
        <w:t>GET /hello</w:t>
      </w:r>
      <w:r>
        <w:t>)?</w:t>
      </w:r>
    </w:p>
    <w:p>
      <w:pPr/>
      <w:r>
        <w:rPr>
          <w:b/>
        </w:rPr>
        <w:t>A:</w:t>
      </w:r>
      <w:r>
        <w:t xml:space="preserve"> It is a </w:t>
      </w:r>
      <w:r>
        <w:rPr>
          <w:b/>
        </w:rPr>
        <w:t>smoke-test endpoint</w:t>
      </w:r>
      <w:r>
        <w:t xml:space="preserve"> — a minimal endpoint that confirms the service started, wired its Spring context, and is reachable over HTTP. It:</w:t>
      </w:r>
    </w:p>
    <w:p>
      <w:pPr>
        <w:pStyle w:val="ListBullet"/>
      </w:pPr>
      <w:r>
        <w:t xml:space="preserve">Returns HTTP 200 with the string </w:t>
      </w:r>
      <w:r>
        <w:rPr>
          <w:rFonts w:ascii="Courier New" w:hAnsi="Courier New"/>
          <w:color w:val="C7254E"/>
          <w:sz w:val="20"/>
        </w:rPr>
        <w:t>"Hello from customer-care-api!"</w:t>
      </w:r>
      <w:r>
        <w:t>.</w:t>
      </w:r>
    </w:p>
    <w:p>
      <w:pPr>
        <w:pStyle w:val="ListBullet"/>
      </w:pPr>
      <w:r>
        <w:t>Can be polled by a load balancer or health-check monitor.</w:t>
      </w:r>
    </w:p>
    <w:p>
      <w:pPr>
        <w:pStyle w:val="ListBullet"/>
      </w:pPr>
      <w:r>
        <w:t xml:space="preserve">Enables a one-line sanity check after deployment: </w:t>
      </w:r>
      <w:r>
        <w:rPr>
          <w:rFonts w:ascii="Courier New" w:hAnsi="Courier New"/>
          <w:color w:val="C7254E"/>
          <w:sz w:val="20"/>
        </w:rPr>
        <w:t>curl http://localhost:8080/hello</w:t>
      </w:r>
      <w:r>
        <w:t>.</w:t>
      </w:r>
    </w:p>
    <w:p>
      <w:pPr/>
      <w:r>
        <w:rPr>
          <w:b/>
        </w:rPr>
        <w:t>Why not use `/actuator/health` (Spring Boot Actuator)?</w:t>
      </w:r>
      <w:r>
        <w:t xml:space="preserve"> Actuator health is also available, but </w:t>
      </w:r>
      <w:r>
        <w:rPr>
          <w:rFonts w:ascii="Courier New" w:hAnsi="Courier New"/>
          <w:color w:val="C7254E"/>
          <w:sz w:val="20"/>
        </w:rPr>
        <w:t>GET /hello</w:t>
      </w:r>
      <w:r>
        <w:t xml:space="preserve"> is a custom, lightweight endpoint that requires no extra dependency and is immediately visible in Swagger UI under the "Health" tag.</w:t>
      </w:r>
    </w:p>
    <w:p>
      <w:pPr>
        <w:pBdr>
          <w:bottom w:val="single" w:sz="6" w:space="1" w:color="999999"/>
        </w:pBdr>
      </w:pPr>
    </w:p>
    <w:p>
      <w:pPr>
        <w:pStyle w:val="Heading2"/>
      </w:pPr>
      <w:r>
        <w:t>Q7: What are the advantages and disadvantages of generating DTOs from OpenAPI?</w:t>
      </w:r>
    </w:p>
    <w:p>
      <w:pPr/>
      <w:r>
        <w:rPr>
          <w:b/>
        </w:rP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Single source of truth</w:t>
            </w:r>
          </w:p>
        </w:tc>
        <w:tc>
          <w:tcPr>
            <w:tcW w:type="dxa" w:w="4320"/>
          </w:tcPr>
          <w:p>
            <w:r>
              <w:rPr>
                <w:sz w:val="18"/>
              </w:rPr>
            </w:r>
            <w:r>
              <w:t>YAML drives Java, Swagger, and client SDKs</w:t>
            </w:r>
          </w:p>
        </w:tc>
      </w:tr>
      <w:tr>
        <w:tc>
          <w:tcPr>
            <w:tcW w:type="dxa" w:w="4320"/>
          </w:tcPr>
          <w:p>
            <w:r>
              <w:rPr>
                <w:sz w:val="18"/>
              </w:rPr>
            </w:r>
            <w:r>
              <w:t>Consistency</w:t>
            </w:r>
          </w:p>
        </w:tc>
        <w:tc>
          <w:tcPr>
            <w:tcW w:type="dxa" w:w="4320"/>
          </w:tcPr>
          <w:p>
            <w:r>
              <w:rPr>
                <w:sz w:val="18"/>
              </w:rPr>
            </w:r>
            <w:r>
              <w:t>Bean Validation constraints are not hand-coded — they come from the spec</w:t>
            </w:r>
          </w:p>
        </w:tc>
      </w:tr>
      <w:tr>
        <w:tc>
          <w:tcPr>
            <w:tcW w:type="dxa" w:w="4320"/>
          </w:tcPr>
          <w:p>
            <w:r>
              <w:rPr>
                <w:sz w:val="18"/>
              </w:rPr>
            </w:r>
            <w:r>
              <w:t>Breaking-change detection</w:t>
            </w:r>
          </w:p>
        </w:tc>
        <w:tc>
          <w:tcPr>
            <w:tcW w:type="dxa" w:w="4320"/>
          </w:tcPr>
          <w:p>
            <w:r>
              <w:rPr>
                <w:sz w:val="18"/>
              </w:rPr>
            </w:r>
            <w:r>
              <w:t>Removing a field in YAML fails compilation immediately</w:t>
            </w:r>
          </w:p>
        </w:tc>
      </w:tr>
      <w:tr>
        <w:tc>
          <w:tcPr>
            <w:tcW w:type="dxa" w:w="4320"/>
          </w:tcPr>
          <w:p>
            <w:r>
              <w:rPr>
                <w:sz w:val="18"/>
              </w:rPr>
            </w:r>
            <w:r>
              <w:t>Easy SDK generation</w:t>
            </w:r>
          </w:p>
        </w:tc>
        <w:tc>
          <w:tcPr>
            <w:tcW w:type="dxa" w:w="4320"/>
          </w:tcPr>
          <w:p>
            <w:r>
              <w:rPr>
                <w:sz w:val="18"/>
              </w:rPr>
            </w:r>
            <w:r>
              <w:t>Frontend or integration partners can generate typed clients from the same YAML</w:t>
            </w:r>
          </w:p>
        </w:tc>
      </w:tr>
    </w:tbl>
    <w:p/>
    <w:p>
      <w:pPr/>
      <w:r>
        <w:rPr>
          <w:b/>
        </w:rPr>
        <w:t>Disadvantages: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Generated code must not be edited</w:t>
            </w:r>
          </w:p>
        </w:tc>
        <w:tc>
          <w:tcPr>
            <w:tcW w:type="dxa" w:w="4320"/>
          </w:tcPr>
          <w:p>
            <w:r>
              <w:rPr>
                <w:sz w:val="18"/>
              </w:rPr>
            </w:r>
            <w:r>
              <w:t>Developers must remember not to hand-edit generated files</w:t>
            </w:r>
          </w:p>
        </w:tc>
      </w:tr>
      <w:tr>
        <w:tc>
          <w:tcPr>
            <w:tcW w:type="dxa" w:w="4320"/>
          </w:tcPr>
          <w:p>
            <w:r>
              <w:rPr>
                <w:sz w:val="18"/>
              </w:rPr>
            </w:r>
            <w:r>
              <w:t>Build step required</w:t>
            </w:r>
          </w:p>
        </w:tc>
        <w:tc>
          <w:tcPr>
            <w:tcW w:type="dxa" w:w="4320"/>
          </w:tcPr>
          <w:p>
            <w:r>
              <w:rPr>
                <w:sz w:val="18"/>
              </w:rPr>
            </w:r>
            <w:r>
              <w:rPr>
                <w:rFonts w:ascii="Courier New" w:hAnsi="Courier New"/>
                <w:color w:val="C7254E"/>
                <w:sz w:val="20"/>
              </w:rPr>
              <w:t>mvn generate-sources</w:t>
            </w:r>
            <w:r>
              <w:t xml:space="preserve"> must run before the IDE sees the generated classes</w:t>
            </w:r>
          </w:p>
        </w:tc>
      </w:tr>
      <w:tr>
        <w:tc>
          <w:tcPr>
            <w:tcW w:type="dxa" w:w="4320"/>
          </w:tcPr>
          <w:p>
            <w:r>
              <w:rPr>
                <w:sz w:val="18"/>
              </w:rPr>
            </w:r>
            <w:r>
              <w:t>Plugin configuration complexity</w:t>
            </w:r>
          </w:p>
        </w:tc>
        <w:tc>
          <w:tcPr>
            <w:tcW w:type="dxa" w:w="4320"/>
          </w:tcPr>
          <w:p>
            <w:r>
              <w:rPr>
                <w:sz w:val="18"/>
              </w:rPr>
            </w:r>
            <w:r>
              <w:rPr>
                <w:rFonts w:ascii="Courier New" w:hAnsi="Courier New"/>
                <w:color w:val="C7254E"/>
                <w:sz w:val="20"/>
              </w:rPr>
              <w:t>openapi-generator-maven-plugin</w:t>
            </w:r>
            <w:r>
              <w:t xml:space="preserve"> has many options; misconfiguration can produce broken code</w:t>
            </w:r>
          </w:p>
        </w:tc>
      </w:tr>
      <w:tr>
        <w:tc>
          <w:tcPr>
            <w:tcW w:type="dxa" w:w="4320"/>
          </w:tcPr>
          <w:p>
            <w:r>
              <w:rPr>
                <w:sz w:val="18"/>
              </w:rPr>
            </w:r>
            <w:r>
              <w:t>Less control over DTO shape</w:t>
            </w:r>
          </w:p>
        </w:tc>
        <w:tc>
          <w:tcPr>
            <w:tcW w:type="dxa" w:w="4320"/>
          </w:tcPr>
          <w:p>
            <w:r>
              <w:rPr>
                <w:sz w:val="18"/>
              </w:rPr>
            </w:r>
            <w:r>
              <w:t>Custom validation logic or special Jackson annotations require generator config or wrapper classes</w:t>
            </w:r>
          </w:p>
        </w:tc>
      </w:tr>
    </w:tbl>
    <w:p/>
    <w:p>
      <w:pPr>
        <w:pBdr>
          <w:bottom w:val="single" w:sz="6" w:space="1" w:color="999999"/>
        </w:pBdr>
      </w:pPr>
    </w:p>
    <w:p>
      <w:pPr>
        <w:pStyle w:val="Heading2"/>
      </w:pPr>
      <w:r>
        <w:t>Q8: What improvements could be made to the REST layer?</w:t>
      </w:r>
    </w:p>
    <w:p>
      <w:pPr>
        <w:pStyle w:val="ListNumber"/>
      </w:pPr>
      <w:r>
        <w:rPr>
          <w:b/>
        </w:rPr>
        <w:t>Response pagination</w:t>
      </w:r>
      <w:r>
        <w:t xml:space="preserve"> — if a </w:t>
      </w:r>
      <w:r>
        <w:rPr>
          <w:rFonts w:ascii="Courier New" w:hAnsi="Courier New"/>
          <w:color w:val="C7254E"/>
          <w:sz w:val="20"/>
        </w:rPr>
        <w:t>GET /payments</w:t>
      </w:r>
      <w:r>
        <w:t xml:space="preserve"> history endpoint is added, add </w:t>
      </w:r>
      <w:r>
        <w:rPr>
          <w:rFonts w:ascii="Courier New" w:hAnsi="Courier New"/>
          <w:color w:val="C7254E"/>
          <w:sz w:val="20"/>
        </w:rPr>
        <w:t>page</w:t>
      </w:r>
      <w:r>
        <w:t>/</w:t>
      </w:r>
      <w:r>
        <w:rPr>
          <w:rFonts w:ascii="Courier New" w:hAnsi="Courier New"/>
          <w:color w:val="C7254E"/>
          <w:sz w:val="20"/>
        </w:rPr>
        <w:t>size</w:t>
      </w:r>
      <w:r>
        <w:t xml:space="preserve"> query parameters and a </w:t>
      </w:r>
      <w:r>
        <w:rPr>
          <w:rFonts w:ascii="Courier New" w:hAnsi="Courier New"/>
          <w:color w:val="C7254E"/>
          <w:sz w:val="20"/>
        </w:rPr>
        <w:t>Page&lt;PaymentSummary&gt;</w:t>
      </w:r>
      <w:r>
        <w:t xml:space="preserve"> response.</w:t>
      </w:r>
    </w:p>
    <w:p>
      <w:pPr>
        <w:pStyle w:val="ListNumber"/>
      </w:pPr>
      <w:r>
        <w:rPr>
          <w:b/>
        </w:rPr>
        <w:t>Rate limiting</w:t>
      </w:r>
      <w:r>
        <w:t xml:space="preserve"> — protect </w:t>
      </w:r>
      <w:r>
        <w:rPr>
          <w:rFonts w:ascii="Courier New" w:hAnsi="Courier New"/>
          <w:color w:val="C7254E"/>
          <w:sz w:val="20"/>
        </w:rPr>
        <w:t>POST /one-time-payment</w:t>
      </w:r>
      <w:r>
        <w:t xml:space="preserve"> with token-bucket rate limiting (e.g., via Spring Cloud Gateway or a </w:t>
      </w:r>
      <w:r>
        <w:rPr>
          <w:rFonts w:ascii="Courier New" w:hAnsi="Courier New"/>
          <w:color w:val="C7254E"/>
          <w:sz w:val="20"/>
        </w:rPr>
        <w:t>HandlerInterceptor</w:t>
      </w:r>
      <w:r>
        <w:t>).</w:t>
      </w:r>
    </w:p>
    <w:p>
      <w:pPr>
        <w:pStyle w:val="ListNumber"/>
      </w:pPr>
      <w:r>
        <w:rPr>
          <w:b/>
        </w:rPr>
        <w:t>HATEOAS</w:t>
      </w:r>
      <w:r>
        <w:t xml:space="preserve"> — add </w:t>
      </w:r>
      <w:r>
        <w:rPr>
          <w:rFonts w:ascii="Courier New" w:hAnsi="Courier New"/>
          <w:color w:val="C7254E"/>
          <w:sz w:val="20"/>
        </w:rPr>
        <w:t>_links</w:t>
      </w:r>
      <w:r>
        <w:t xml:space="preserve"> to the response (e.g., a link to the user's balance or payment history) to make the API self-discoverable.</w:t>
      </w:r>
    </w:p>
    <w:p>
      <w:pPr>
        <w:pStyle w:val="ListNumber"/>
      </w:pPr>
      <w:r>
        <w:rPr>
          <w:b/>
        </w:rPr>
        <w:t>Versioning</w:t>
      </w:r>
      <w:r>
        <w:t xml:space="preserve"> — prefix paths with </w:t>
      </w:r>
      <w:r>
        <w:rPr>
          <w:rFonts w:ascii="Courier New" w:hAnsi="Courier New"/>
          <w:color w:val="C7254E"/>
          <w:sz w:val="20"/>
        </w:rPr>
        <w:t>/v1/</w:t>
      </w:r>
      <w:r>
        <w:t xml:space="preserve"> or use </w:t>
      </w:r>
      <w:r>
        <w:rPr>
          <w:rFonts w:ascii="Courier New" w:hAnsi="Courier New"/>
          <w:color w:val="C7254E"/>
          <w:sz w:val="20"/>
        </w:rPr>
        <w:t>Accept: application/vnd.customercare.v1+json</w:t>
      </w:r>
      <w:r>
        <w:t xml:space="preserve"> headers to allow non-breaking evolution.</w:t>
      </w:r>
    </w:p>
    <w:p>
      <w:pPr>
        <w:pStyle w:val="ListNumber"/>
      </w:pPr>
      <w:r>
        <w:rPr>
          <w:b/>
        </w:rPr>
        <w:t>Request tracing header</w:t>
      </w:r>
      <w:r>
        <w:t xml:space="preserve"> — propagate a </w:t>
      </w:r>
      <w:r>
        <w:rPr>
          <w:rFonts w:ascii="Courier New" w:hAnsi="Courier New"/>
          <w:color w:val="C7254E"/>
          <w:sz w:val="20"/>
        </w:rPr>
        <w:t>X-Correlation-ID</w:t>
      </w:r>
      <w:r>
        <w:t xml:space="preserve"> header from incoming requests into the MDC alongside </w:t>
      </w:r>
      <w:r>
        <w:rPr>
          <w:rFonts w:ascii="Courier New" w:hAnsi="Courier New"/>
          <w:color w:val="C7254E"/>
          <w:sz w:val="20"/>
        </w:rPr>
        <w:t>userId</w:t>
      </w:r>
      <w:r>
        <w:t>, enabling cross-service request tracing.</w:t>
      </w:r>
    </w:p>
    <w:p>
      <w:pPr>
        <w:pStyle w:val="ListNumber"/>
      </w:pPr>
      <w:r>
        <w:rPr>
          <w:b/>
        </w:rPr>
        <w:t>Content negotiation</w:t>
      </w:r>
      <w:r>
        <w:t xml:space="preserve"> — currently only JSON is supported; adding </w:t>
      </w:r>
      <w:r>
        <w:rPr>
          <w:rFonts w:ascii="Courier New" w:hAnsi="Courier New"/>
          <w:color w:val="C7254E"/>
          <w:sz w:val="20"/>
        </w:rPr>
        <w:t>Accept: application/xml</w:t>
      </w:r>
      <w:r>
        <w:t xml:space="preserve"> support for enterprise clients would require a JAXB dependency and schema work.</w:t>
      </w:r>
    </w:p>
    <w:p>
      <w:r>
        <w:br w:type="page"/>
      </w:r>
    </w:p>
    <w:p>
      <w:pPr>
        <w:pStyle w:val="Heading1"/>
      </w:pPr>
      <w:r>
        <w:t>Q&amp;A 07 — Infrastructure Layer: Redis, Adapters, and Entity Mapping</w:t>
      </w:r>
    </w:p>
    <w:p>
      <w:pPr>
        <w:ind w:left="432"/>
      </w:pPr>
      <w:r>
        <w:rPr>
          <w:i/>
          <w:color w:val="555555"/>
        </w:rPr>
        <w:t>Covers `AccountAdapter`, `AccountEntity`, `AccountEntityMapper`, `RedisConfig`, `AccountRedisRepository`, and `seed-local-data.sh`.</w:t>
      </w:r>
    </w:p>
    <w:p>
      <w:pPr>
        <w:pBdr>
          <w:bottom w:val="single" w:sz="6" w:space="1" w:color="999999"/>
        </w:pBdr>
      </w:pPr>
    </w:p>
    <w:p>
      <w:pPr>
        <w:pStyle w:val="Heading2"/>
      </w:pPr>
      <w:r>
        <w:t xml:space="preserve">Q1: What is the </w:t>
      </w:r>
      <w:r>
        <w:rPr>
          <w:rFonts w:ascii="Courier New" w:hAnsi="Courier New"/>
          <w:color w:val="C7254E"/>
          <w:sz w:val="20"/>
        </w:rPr>
        <w:t>infra</w:t>
      </w:r>
      <w:r>
        <w:t xml:space="preserve"> module responsible for?</w:t>
      </w:r>
    </w:p>
    <w:p>
      <w:pPr/>
      <w:r>
        <w:rPr>
          <w:b/>
        </w:rPr>
        <w:t>A:</w:t>
      </w:r>
      <w:r>
        <w:t xml:space="preserve"> The </w:t>
      </w:r>
      <w:r>
        <w:rPr>
          <w:rFonts w:ascii="Courier New" w:hAnsi="Courier New"/>
          <w:color w:val="C7254E"/>
          <w:sz w:val="20"/>
        </w:rPr>
        <w:t>infra</w:t>
      </w:r>
      <w:r>
        <w:t xml:space="preserve"> module is the </w:t>
      </w:r>
      <w:r>
        <w:rPr>
          <w:b/>
        </w:rPr>
        <w:t>secondary adapter layer</w:t>
      </w:r>
      <w:r>
        <w:t xml:space="preserve"> — it implements the domain's SPI interfaces using concrete technology (Redis). It is the only module that knows about:</w:t>
      </w:r>
    </w:p>
    <w:p>
      <w:pPr>
        <w:pStyle w:val="ListBullet"/>
      </w:pPr>
      <w:r>
        <w:t>Redis connection details and configuration (</w:t>
      </w:r>
      <w:r>
        <w:rPr>
          <w:rFonts w:ascii="Courier New" w:hAnsi="Courier New"/>
          <w:color w:val="C7254E"/>
          <w:sz w:val="20"/>
        </w:rPr>
        <w:t>RedisConfig</w:t>
      </w:r>
      <w:r>
        <w:t>).</w:t>
      </w:r>
    </w:p>
    <w:p>
      <w:pPr>
        <w:pStyle w:val="ListBullet"/>
      </w:pPr>
      <w:r>
        <w:t>Spring Data Redis annotations (</w:t>
      </w:r>
      <w:r>
        <w:rPr>
          <w:rFonts w:ascii="Courier New" w:hAnsi="Courier New"/>
          <w:color w:val="C7254E"/>
          <w:sz w:val="20"/>
        </w:rPr>
        <w:t>@RedisHash</w:t>
      </w:r>
      <w:r>
        <w:t xml:space="preserve">, </w:t>
      </w:r>
      <w:r>
        <w:rPr>
          <w:rFonts w:ascii="Courier New" w:hAnsi="Courier New"/>
          <w:color w:val="C7254E"/>
          <w:sz w:val="20"/>
        </w:rPr>
        <w:t>@Id</w:t>
      </w:r>
      <w:r>
        <w:t>).</w:t>
      </w:r>
    </w:p>
    <w:p>
      <w:pPr>
        <w:pStyle w:val="ListBullet"/>
      </w:pPr>
      <w:r>
        <w:t xml:space="preserve">The </w:t>
      </w:r>
      <w:r>
        <w:rPr>
          <w:rFonts w:ascii="Courier New" w:hAnsi="Courier New"/>
          <w:color w:val="C7254E"/>
          <w:sz w:val="20"/>
        </w:rPr>
        <w:t>AccountEntity</w:t>
      </w:r>
      <w:r>
        <w:t xml:space="preserve"> persistence representation.</w:t>
      </w:r>
    </w:p>
    <w:p>
      <w:pPr>
        <w:pStyle w:val="ListBullet"/>
      </w:pPr>
      <w:r>
        <w:t xml:space="preserve">The </w:t>
      </w:r>
      <w:r>
        <w:rPr>
          <w:rFonts w:ascii="Courier New" w:hAnsi="Courier New"/>
          <w:color w:val="C7254E"/>
          <w:sz w:val="20"/>
        </w:rPr>
        <w:t>AccountRedisRepository</w:t>
      </w:r>
      <w:r>
        <w:t xml:space="preserve"> Spring Data interface.</w:t>
      </w:r>
    </w:p>
    <w:p>
      <w:pPr/>
      <w:r>
        <w:t xml:space="preserve">If the persistence store changes (e.g., to PostgreSQL), only this module needs to change. The </w:t>
      </w:r>
      <w:r>
        <w:rPr>
          <w:rFonts w:ascii="Courier New" w:hAnsi="Courier New"/>
          <w:color w:val="C7254E"/>
          <w:sz w:val="20"/>
        </w:rPr>
        <w:t>domain</w:t>
      </w:r>
      <w:r>
        <w:t xml:space="preserve">, </w:t>
      </w:r>
      <w:r>
        <w:rPr>
          <w:rFonts w:ascii="Courier New" w:hAnsi="Courier New"/>
          <w:color w:val="C7254E"/>
          <w:sz w:val="20"/>
        </w:rPr>
        <w:t>app</w:t>
      </w:r>
      <w:r>
        <w:t xml:space="preserve">, and </w:t>
      </w:r>
      <w:r>
        <w:rPr>
          <w:rFonts w:ascii="Courier New" w:hAnsi="Courier New"/>
          <w:color w:val="C7254E"/>
          <w:sz w:val="20"/>
        </w:rPr>
        <w:t>bootstrap</w:t>
      </w:r>
      <w:r>
        <w:t xml:space="preserve"> modules are unaffected.</w:t>
      </w:r>
    </w:p>
    <w:p>
      <w:pPr>
        <w:pBdr>
          <w:bottom w:val="single" w:sz="6" w:space="1" w:color="999999"/>
        </w:pBdr>
      </w:pPr>
    </w:p>
    <w:p>
      <w:pPr>
        <w:pStyle w:val="Heading2"/>
      </w:pPr>
      <w:r>
        <w:t xml:space="preserve">Q2: What does </w:t>
      </w:r>
      <w:r>
        <w:rPr>
          <w:rFonts w:ascii="Courier New" w:hAnsi="Courier New"/>
          <w:color w:val="C7254E"/>
          <w:sz w:val="20"/>
        </w:rPr>
        <w:t>AccountAdapter</w:t>
      </w:r>
      <w:r>
        <w:t xml:space="preserve"> do and why does it exist as a separate class?</w:t>
      </w:r>
    </w:p>
    <w:p>
      <w:pPr/>
      <w:r>
        <w:rPr>
          <w:b/>
        </w:rPr>
        <w:t>A:</w:t>
      </w:r>
    </w:p>
    <w:p>
      <w:pPr>
        <w:shd w:val="clear" w:color="auto" w:fill="F2F2F2"/>
      </w:pPr>
      <w:r>
        <w:rPr>
          <w:rFonts w:ascii="Courier New" w:hAnsi="Courier New"/>
          <w:sz w:val="18"/>
        </w:rPr>
        <w:t>@Component</w:t>
        <w:br/>
        <w:t>public class AccountAdapter implements AccountSpi {</w:t>
        <w:br/>
        <w:t xml:space="preserve">    private final AccountRedisRepository accountRedisRepository;</w:t>
        <w:br/>
        <w:t xml:space="preserve">    private final AccountEntityMapper    accountEntityMapper;</w:t>
        <w:br/>
        <w:br/>
        <w:t xml:space="preserve">    public Optional&lt;Account&gt; findById(String userId) {</w:t>
        <w:br/>
        <w:t xml:space="preserve">        return accountRedisRepository.findById(userId)</w:t>
        <w:br/>
        <w:t xml:space="preserve">                .map(accountEntityMapper::toDomain);</w:t>
        <w:br/>
        <w:t xml:space="preserve">    }</w:t>
        <w:br/>
        <w:br/>
        <w:t xml:space="preserve">    public Account save(Account account) {</w:t>
        <w:br/>
        <w:t xml:space="preserve">        return accountEntityMapper.toDomain(</w:t>
        <w:br/>
        <w:t xml:space="preserve">                accountRedisRepository.save(accountEntityMapper.toEntity(account)));</w:t>
        <w:br/>
        <w:t xml:space="preserve">    }</w:t>
        <w:br/>
        <w:t>}</w:t>
      </w:r>
    </w:p>
    <w:p>
      <w:pPr/>
      <w:r>
        <w:t xml:space="preserve">It exists to </w:t>
      </w:r>
      <w:r>
        <w:rPr>
          <w:b/>
        </w:rPr>
        <w:t>translate between the domain's language</w:t>
      </w:r>
      <w:r>
        <w:t xml:space="preserve"> (</w:t>
      </w:r>
      <w:r>
        <w:rPr>
          <w:rFonts w:ascii="Courier New" w:hAnsi="Courier New"/>
          <w:color w:val="C7254E"/>
          <w:sz w:val="20"/>
        </w:rPr>
        <w:t>Account</w:t>
      </w:r>
      <w:r>
        <w:t xml:space="preserve">, </w:t>
      </w:r>
      <w:r>
        <w:rPr>
          <w:rFonts w:ascii="Courier New" w:hAnsi="Courier New"/>
          <w:color w:val="C7254E"/>
          <w:sz w:val="20"/>
        </w:rPr>
        <w:t>AccountSpi</w:t>
      </w:r>
      <w:r>
        <w:t xml:space="preserve">) </w:t>
      </w:r>
      <w:r>
        <w:rPr>
          <w:b/>
        </w:rPr>
        <w:t>and Redis's language</w:t>
      </w:r>
      <w:r>
        <w:t xml:space="preserve"> (</w:t>
      </w:r>
      <w:r>
        <w:rPr>
          <w:rFonts w:ascii="Courier New" w:hAnsi="Courier New"/>
          <w:color w:val="C7254E"/>
          <w:sz w:val="20"/>
        </w:rPr>
        <w:t>AccountEntity</w:t>
      </w:r>
      <w:r>
        <w:t xml:space="preserve">, </w:t>
      </w:r>
      <w:r>
        <w:rPr>
          <w:rFonts w:ascii="Courier New" w:hAnsi="Courier New"/>
          <w:color w:val="C7254E"/>
          <w:sz w:val="20"/>
        </w:rPr>
        <w:t>AccountRedisRepository</w:t>
      </w:r>
      <w:r>
        <w:t>). Without this class, the domain would need to import Redis-specific types — breaking the dependency inversion.</w:t>
      </w:r>
    </w:p>
    <w:p>
      <w:pPr/>
      <w:r>
        <w:rPr>
          <w:rFonts w:ascii="Courier New" w:hAnsi="Courier New"/>
          <w:color w:val="C7254E"/>
          <w:sz w:val="20"/>
        </w:rPr>
        <w:t>AccountAdapter</w:t>
      </w:r>
      <w:r>
        <w:t xml:space="preserve"> is the only class that needs to change when Redis is replaced with another store.</w:t>
      </w:r>
    </w:p>
    <w:p>
      <w:pPr>
        <w:pBdr>
          <w:bottom w:val="single" w:sz="6" w:space="1" w:color="999999"/>
        </w:pBdr>
      </w:pPr>
    </w:p>
    <w:p>
      <w:pPr>
        <w:pStyle w:val="Heading2"/>
      </w:pPr>
      <w:r>
        <w:t xml:space="preserve">Q3: Why is there an </w:t>
      </w:r>
      <w:r>
        <w:rPr>
          <w:rFonts w:ascii="Courier New" w:hAnsi="Courier New"/>
          <w:color w:val="C7254E"/>
          <w:sz w:val="20"/>
        </w:rPr>
        <w:t>AccountEntity</w:t>
      </w:r>
      <w:r>
        <w:t xml:space="preserve"> class separate from </w:t>
      </w:r>
      <w:r>
        <w:rPr>
          <w:rFonts w:ascii="Courier New" w:hAnsi="Courier New"/>
          <w:color w:val="C7254E"/>
          <w:sz w:val="20"/>
        </w:rPr>
        <w:t>Account</w:t>
      </w:r>
      <w:r>
        <w:t>?</w:t>
      </w:r>
    </w:p>
    <w:p>
      <w:pPr/>
      <w:r>
        <w:rPr>
          <w:b/>
        </w:rPr>
        <w:t>A:</w:t>
      </w:r>
      <w:r>
        <w:t xml:space="preserve"> </w:t>
      </w:r>
      <w:r>
        <w:rPr>
          <w:rFonts w:ascii="Courier New" w:hAnsi="Courier New"/>
          <w:color w:val="C7254E"/>
          <w:sz w:val="20"/>
        </w:rPr>
        <w:t>AccountEntity</w:t>
      </w:r>
      <w:r>
        <w:t xml:space="preserve"> carries all Redis/Spring Data annotations:</w:t>
      </w:r>
    </w:p>
    <w:p>
      <w:pPr>
        <w:shd w:val="clear" w:color="auto" w:fill="F2F2F2"/>
      </w:pPr>
      <w:r>
        <w:rPr>
          <w:rFonts w:ascii="Courier New" w:hAnsi="Courier New"/>
          <w:sz w:val="18"/>
        </w:rPr>
        <w:t>@RedisHash("account")  // tells Spring Data to store under key "account:{id}"</w:t>
        <w:br/>
        <w:t>public class AccountEntity {</w:t>
        <w:br/>
        <w:t xml:space="preserve">    @Id</w:t>
        <w:br/>
        <w:t xml:space="preserve">    private String userId;</w:t>
        <w:br/>
        <w:t xml:space="preserve">    private BigDecimal balance;</w:t>
        <w:br/>
        <w:t>}</w:t>
      </w:r>
    </w:p>
    <w:p>
      <w:pPr/>
      <w:r>
        <w:rPr>
          <w:rFonts w:ascii="Courier New" w:hAnsi="Courier New"/>
          <w:color w:val="C7254E"/>
          <w:sz w:val="20"/>
        </w:rPr>
        <w:t>Account</w:t>
      </w:r>
      <w:r>
        <w:t xml:space="preserve"> (domain) carries none. This separation:</w:t>
      </w:r>
    </w:p>
    <w:p>
      <w:pPr>
        <w:pStyle w:val="ListBullet"/>
      </w:pPr>
      <w:r>
        <w:t>Keeps the domain model free of framework annotations.</w:t>
      </w:r>
    </w:p>
    <w:p>
      <w:pPr>
        <w:pStyle w:val="ListBullet"/>
      </w:pPr>
      <w:r>
        <w:t xml:space="preserve">Allows the persistence schema to evolve independently of the domain model (e.g., adding a </w:t>
      </w:r>
      <w:r>
        <w:rPr>
          <w:rFonts w:ascii="Courier New" w:hAnsi="Courier New"/>
          <w:color w:val="C7254E"/>
          <w:sz w:val="20"/>
        </w:rPr>
        <w:t>createdAt</w:t>
      </w:r>
      <w:r>
        <w:t xml:space="preserve"> field to Redis without adding it to the domain object).</w:t>
      </w:r>
    </w:p>
    <w:p>
      <w:pPr>
        <w:pStyle w:val="ListBullet"/>
      </w:pPr>
      <w:r>
        <w:t xml:space="preserve">Makes </w:t>
      </w:r>
      <w:r>
        <w:rPr>
          <w:rFonts w:ascii="Courier New" w:hAnsi="Courier New"/>
          <w:color w:val="C7254E"/>
          <w:sz w:val="20"/>
        </w:rPr>
        <w:t>Account</w:t>
      </w:r>
      <w:r>
        <w:t xml:space="preserve"> independently testable — no Spring context needed.</w:t>
      </w:r>
    </w:p>
    <w:p>
      <w:pPr>
        <w:pBdr>
          <w:bottom w:val="single" w:sz="6" w:space="1" w:color="999999"/>
        </w:pBdr>
      </w:pPr>
    </w:p>
    <w:p>
      <w:pPr>
        <w:pStyle w:val="Heading2"/>
      </w:pPr>
      <w:r>
        <w:t xml:space="preserve">Q4: How does Spring Data Redis store </w:t>
      </w:r>
      <w:r>
        <w:rPr>
          <w:rFonts w:ascii="Courier New" w:hAnsi="Courier New"/>
          <w:color w:val="C7254E"/>
          <w:sz w:val="20"/>
        </w:rPr>
        <w:t>AccountEntity</w:t>
      </w:r>
      <w:r>
        <w:t>?</w:t>
      </w:r>
    </w:p>
    <w:p>
      <w:pPr/>
      <w:r>
        <w:rPr>
          <w:b/>
        </w:rPr>
        <w:t>A:</w:t>
      </w:r>
      <w:r>
        <w:t xml:space="preserve"> </w:t>
      </w:r>
      <w:r>
        <w:rPr>
          <w:rFonts w:ascii="Courier New" w:hAnsi="Courier New"/>
          <w:color w:val="C7254E"/>
          <w:sz w:val="20"/>
        </w:rPr>
        <w:t>@RedisHash("account")</w:t>
      </w:r>
      <w:r>
        <w:t xml:space="preserve"> tells Spring Data Redis to use a </w:t>
      </w:r>
      <w:r>
        <w:rPr>
          <w:b/>
        </w:rPr>
        <w:t>Hash</w:t>
      </w:r>
      <w:r>
        <w:t xml:space="preserve"> data structure. The seed script shows the exact Redis commands that reproduce this format:</w:t>
      </w:r>
    </w:p>
    <w:p>
      <w:pPr>
        <w:shd w:val="clear" w:color="auto" w:fill="F2F2F2"/>
      </w:pPr>
      <w:r>
        <w:rPr>
          <w:rFonts w:ascii="Courier New" w:hAnsi="Courier New"/>
          <w:sz w:val="18"/>
        </w:rPr>
        <w:t>HSET "account:user-001" "_class" "com.customercare.infra.redis.entity.AccountEntity" \</w:t>
        <w:br/>
        <w:t xml:space="preserve">     "userId"  "user-001" \</w:t>
        <w:br/>
        <w:t xml:space="preserve">     "balance" "100.00"</w:t>
        <w:br/>
        <w:t>SADD "account" "user-001"     # maintains the "all accounts" index</w:t>
      </w:r>
    </w:p>
    <w:p>
      <w:pPr>
        <w:pStyle w:val="ListBullet"/>
      </w:pPr>
      <w:r>
        <w:t xml:space="preserve">Key: </w:t>
      </w:r>
      <w:r>
        <w:rPr>
          <w:rFonts w:ascii="Courier New" w:hAnsi="Courier New"/>
          <w:color w:val="C7254E"/>
          <w:sz w:val="20"/>
        </w:rPr>
        <w:t>account:{userId}</w:t>
      </w:r>
      <w:r>
        <w:t xml:space="preserve"> (e.g., </w:t>
      </w:r>
      <w:r>
        <w:rPr>
          <w:rFonts w:ascii="Courier New" w:hAnsi="Courier New"/>
          <w:color w:val="C7254E"/>
          <w:sz w:val="20"/>
        </w:rPr>
        <w:t>account:user-001</w:t>
      </w:r>
      <w:r>
        <w:t>)</w:t>
      </w:r>
    </w:p>
    <w:p>
      <w:pPr>
        <w:pStyle w:val="ListBullet"/>
      </w:pPr>
      <w:r>
        <w:t xml:space="preserve">Fields: </w:t>
      </w:r>
      <w:r>
        <w:rPr>
          <w:rFonts w:ascii="Courier New" w:hAnsi="Courier New"/>
          <w:color w:val="C7254E"/>
          <w:sz w:val="20"/>
        </w:rPr>
        <w:t>_class</w:t>
      </w:r>
      <w:r>
        <w:t xml:space="preserve"> (for polymorphic deserialization), </w:t>
      </w:r>
      <w:r>
        <w:rPr>
          <w:rFonts w:ascii="Courier New" w:hAnsi="Courier New"/>
          <w:color w:val="C7254E"/>
          <w:sz w:val="20"/>
        </w:rPr>
        <w:t>userId</w:t>
      </w:r>
      <w:r>
        <w:t xml:space="preserve">, </w:t>
      </w:r>
      <w:r>
        <w:rPr>
          <w:rFonts w:ascii="Courier New" w:hAnsi="Courier New"/>
          <w:color w:val="C7254E"/>
          <w:sz w:val="20"/>
        </w:rPr>
        <w:t>balance</w:t>
      </w:r>
    </w:p>
    <w:p>
      <w:pPr>
        <w:pStyle w:val="ListBullet"/>
      </w:pPr>
      <w:r>
        <w:t xml:space="preserve">A secondary set key </w:t>
      </w:r>
      <w:r>
        <w:rPr>
          <w:rFonts w:ascii="Courier New" w:hAnsi="Courier New"/>
          <w:color w:val="C7254E"/>
          <w:sz w:val="20"/>
        </w:rPr>
        <w:t>account</w:t>
      </w:r>
      <w:r>
        <w:t xml:space="preserve"> stores all known user IDs for full-scan operations.</w:t>
      </w:r>
    </w:p>
    <w:p>
      <w:pPr/>
      <w:r>
        <w:rPr>
          <w:rFonts w:ascii="Courier New" w:hAnsi="Courier New"/>
          <w:color w:val="C7254E"/>
          <w:sz w:val="20"/>
        </w:rPr>
        <w:t>BigDecimal</w:t>
      </w:r>
      <w:r>
        <w:t xml:space="preserve"> is stored as a string (</w:t>
      </w:r>
      <w:r>
        <w:rPr>
          <w:rFonts w:ascii="Courier New" w:hAnsi="Courier New"/>
          <w:color w:val="C7254E"/>
          <w:sz w:val="20"/>
        </w:rPr>
        <w:t>"100.00"</w:t>
      </w:r>
      <w:r>
        <w:t xml:space="preserve">) — Spring Data Redis serializes it via its default </w:t>
      </w:r>
      <w:r>
        <w:rPr>
          <w:rFonts w:ascii="Courier New" w:hAnsi="Courier New"/>
          <w:color w:val="C7254E"/>
          <w:sz w:val="20"/>
        </w:rPr>
        <w:t>toString()</w:t>
      </w:r>
      <w:r>
        <w:t>.</w:t>
      </w:r>
    </w:p>
    <w:p>
      <w:pPr>
        <w:pBdr>
          <w:bottom w:val="single" w:sz="6" w:space="1" w:color="999999"/>
        </w:pBdr>
      </w:pPr>
    </w:p>
    <w:p>
      <w:pPr>
        <w:pStyle w:val="Heading2"/>
      </w:pPr>
      <w:r>
        <w:t xml:space="preserve">Q5: What is </w:t>
      </w:r>
      <w:r>
        <w:rPr>
          <w:rFonts w:ascii="Courier New" w:hAnsi="Courier New"/>
          <w:color w:val="C7254E"/>
          <w:sz w:val="20"/>
        </w:rPr>
        <w:t>AccountEntityMapper</w:t>
      </w:r>
      <w:r>
        <w:t xml:space="preserve"> and why use MapStruct for it?</w:t>
      </w:r>
    </w:p>
    <w:p>
      <w:pPr/>
      <w:r>
        <w:rPr>
          <w:b/>
        </w:rPr>
        <w:t>A:</w:t>
      </w:r>
    </w:p>
    <w:p>
      <w:pPr>
        <w:shd w:val="clear" w:color="auto" w:fill="F2F2F2"/>
      </w:pPr>
      <w:r>
        <w:rPr>
          <w:rFonts w:ascii="Courier New" w:hAnsi="Courier New"/>
          <w:sz w:val="18"/>
        </w:rPr>
        <w:t>@Mapper(componentModel = "spring")</w:t>
        <w:br/>
        <w:t>public interface AccountEntityMapper {</w:t>
        <w:br/>
        <w:t xml:space="preserve">    Account       toDomain(AccountEntity entity);</w:t>
        <w:br/>
        <w:t xml:space="preserve">    AccountEntity toEntity(Account account);</w:t>
        <w:br/>
        <w:t>}</w:t>
      </w:r>
    </w:p>
    <w:p>
      <w:pPr/>
      <w:r>
        <w:t xml:space="preserve">MapStruct generates </w:t>
      </w:r>
      <w:r>
        <w:rPr>
          <w:rFonts w:ascii="Courier New" w:hAnsi="Courier New"/>
          <w:color w:val="C7254E"/>
          <w:sz w:val="20"/>
        </w:rPr>
        <w:t>AccountEntityMapperImpl</w:t>
      </w:r>
      <w:r>
        <w:t xml:space="preserve"> at compile time. Both </w:t>
      </w:r>
      <w:r>
        <w:rPr>
          <w:rFonts w:ascii="Courier New" w:hAnsi="Courier New"/>
          <w:color w:val="C7254E"/>
          <w:sz w:val="20"/>
        </w:rPr>
        <w:t>Account</w:t>
      </w:r>
      <w:r>
        <w:t xml:space="preserve"> and </w:t>
      </w:r>
      <w:r>
        <w:rPr>
          <w:rFonts w:ascii="Courier New" w:hAnsi="Courier New"/>
          <w:color w:val="C7254E"/>
          <w:sz w:val="20"/>
        </w:rPr>
        <w:t>AccountEntity</w:t>
      </w:r>
      <w:r>
        <w:t xml:space="preserve"> have identically named fields (</w:t>
      </w:r>
      <w:r>
        <w:rPr>
          <w:rFonts w:ascii="Courier New" w:hAnsi="Courier New"/>
          <w:color w:val="C7254E"/>
          <w:sz w:val="20"/>
        </w:rPr>
        <w:t>userId</w:t>
      </w:r>
      <w:r>
        <w:t xml:space="preserve">, </w:t>
      </w:r>
      <w:r>
        <w:rPr>
          <w:rFonts w:ascii="Courier New" w:hAnsi="Courier New"/>
          <w:color w:val="C7254E"/>
          <w:sz w:val="20"/>
        </w:rPr>
        <w:t>balance</w:t>
      </w:r>
      <w:r>
        <w:t xml:space="preserve">), so no </w:t>
      </w:r>
      <w:r>
        <w:rPr>
          <w:rFonts w:ascii="Courier New" w:hAnsi="Courier New"/>
          <w:color w:val="C7254E"/>
          <w:sz w:val="20"/>
        </w:rPr>
        <w:t>@Mapping</w:t>
      </w:r>
      <w:r>
        <w:t xml:space="preserve"> annotations are required.</w:t>
      </w:r>
    </w:p>
    <w:p>
      <w:pPr/>
      <w:r>
        <w:rPr>
          <w:b/>
        </w:rPr>
        <w:t>Why MapStruct?</w:t>
      </w:r>
    </w:p>
    <w:p>
      <w:pPr>
        <w:pStyle w:val="ListBullet"/>
      </w:pPr>
      <w:r>
        <w:t>Zero runtime reflection — generated code is plain getter/setter calls.</w:t>
      </w:r>
    </w:p>
    <w:p>
      <w:pPr>
        <w:pStyle w:val="ListBullet"/>
      </w:pPr>
      <w:r>
        <w:t xml:space="preserve">Compile-time safety — if a field is added to </w:t>
      </w:r>
      <w:r>
        <w:rPr>
          <w:rFonts w:ascii="Courier New" w:hAnsi="Courier New"/>
          <w:color w:val="C7254E"/>
          <w:sz w:val="20"/>
        </w:rPr>
        <w:t>Account</w:t>
      </w:r>
      <w:r>
        <w:t xml:space="preserve"> but forgotten in </w:t>
      </w:r>
      <w:r>
        <w:rPr>
          <w:rFonts w:ascii="Courier New" w:hAnsi="Courier New"/>
          <w:color w:val="C7254E"/>
          <w:sz w:val="20"/>
        </w:rPr>
        <w:t>AccountEntity</w:t>
      </w:r>
      <w:r>
        <w:t>, MapStruct warns.</w:t>
      </w:r>
    </w:p>
    <w:p>
      <w:pPr>
        <w:pStyle w:val="ListBullet"/>
      </w:pPr>
      <w:r>
        <w:t>Eliminates boilerplate — without MapStruct, the adapter would have four lines of manual field assignment per conversion.</w:t>
      </w:r>
    </w:p>
    <w:p>
      <w:pPr>
        <w:pBdr>
          <w:bottom w:val="single" w:sz="6" w:space="1" w:color="999999"/>
        </w:pBdr>
      </w:pPr>
    </w:p>
    <w:p>
      <w:pPr>
        <w:pStyle w:val="Heading2"/>
      </w:pPr>
      <w:r>
        <w:t xml:space="preserve">Q6: What does </w:t>
      </w:r>
      <w:r>
        <w:rPr>
          <w:rFonts w:ascii="Courier New" w:hAnsi="Courier New"/>
          <w:color w:val="C7254E"/>
          <w:sz w:val="20"/>
        </w:rPr>
        <w:t>RedisConfig</w:t>
      </w:r>
      <w:r>
        <w:t xml:space="preserve"> do and why is it needed?</w:t>
      </w:r>
    </w:p>
    <w:p>
      <w:pPr/>
      <w:r>
        <w:rPr>
          <w:b/>
        </w:rPr>
        <w:t>A:</w:t>
      </w:r>
    </w:p>
    <w:p>
      <w:pPr>
        <w:shd w:val="clear" w:color="auto" w:fill="F2F2F2"/>
      </w:pPr>
      <w:r>
        <w:rPr>
          <w:rFonts w:ascii="Courier New" w:hAnsi="Courier New"/>
          <w:sz w:val="18"/>
        </w:rPr>
        <w:t>@Bean</w:t>
        <w:br/>
        <w:t>public RedisTemplate&lt;String, Object&gt; redisTemplate(RedisConnectionFactory connectionFactory) {</w:t>
        <w:br/>
        <w:t xml:space="preserve">    RedisTemplate&lt;String, Object&gt; template = new RedisTemplate&lt;&gt;();</w:t>
        <w:br/>
        <w:t xml:space="preserve">    template.setKeySerializer(new StringRedisSerializer());</w:t>
        <w:br/>
        <w:t xml:space="preserve">    template.setHashKeySerializer(new StringRedisSerializer());</w:t>
        <w:br/>
        <w:t xml:space="preserve">    template.setValueSerializer(new GenericJackson2JsonRedisSerializer());</w:t>
        <w:br/>
        <w:t xml:space="preserve">    template.setHashValueSerializer(new GenericJackson2JsonRedisSerializer());</w:t>
        <w:br/>
        <w:t xml:space="preserve">    return template;</w:t>
        <w:br/>
        <w:t>}</w:t>
      </w:r>
    </w:p>
    <w:p>
      <w:pPr/>
      <w:r>
        <w:t xml:space="preserve">By default, Spring Boot's auto-configured </w:t>
      </w:r>
      <w:r>
        <w:rPr>
          <w:rFonts w:ascii="Courier New" w:hAnsi="Courier New"/>
          <w:color w:val="C7254E"/>
          <w:sz w:val="20"/>
        </w:rPr>
        <w:t>RedisTemplate</w:t>
      </w:r>
      <w:r>
        <w:t xml:space="preserve"> uses Java serialization for values, producing binary keys and values that are unreadable in RedisInsight. </w:t>
      </w:r>
      <w:r>
        <w:rPr>
          <w:rFonts w:ascii="Courier New" w:hAnsi="Courier New"/>
          <w:color w:val="C7254E"/>
          <w:sz w:val="20"/>
        </w:rPr>
        <w:t>RedisConfig</w:t>
      </w:r>
      <w:r>
        <w:t xml:space="preserve"> overrides this with:</w:t>
      </w:r>
    </w:p>
    <w:p>
      <w:pPr>
        <w:pStyle w:val="ListBullet"/>
      </w:pPr>
      <w:r>
        <w:rPr>
          <w:rFonts w:ascii="Courier New" w:hAnsi="Courier New"/>
          <w:color w:val="C7254E"/>
          <w:sz w:val="20"/>
        </w:rPr>
        <w:t>StringRedisSerializer</w:t>
      </w:r>
      <w:r>
        <w:t xml:space="preserve"> for keys — human-readable key names.</w:t>
      </w:r>
    </w:p>
    <w:p>
      <w:pPr>
        <w:pStyle w:val="ListBullet"/>
      </w:pPr>
      <w:r>
        <w:rPr>
          <w:rFonts w:ascii="Courier New" w:hAnsi="Courier New"/>
          <w:color w:val="C7254E"/>
          <w:sz w:val="20"/>
        </w:rPr>
        <w:t>GenericJackson2JsonRedisSerializer</w:t>
      </w:r>
      <w:r>
        <w:t xml:space="preserve"> for values — JSON values, readable and debuggable via RedisInsight.</w:t>
      </w:r>
    </w:p>
    <w:p>
      <w:pPr/>
      <w:r>
        <w:t xml:space="preserve">This </w:t>
      </w:r>
      <w:r>
        <w:rPr>
          <w:rFonts w:ascii="Courier New" w:hAnsi="Courier New"/>
          <w:color w:val="C7254E"/>
          <w:sz w:val="20"/>
        </w:rPr>
        <w:t>RedisTemplate</w:t>
      </w:r>
      <w:r>
        <w:t xml:space="preserve"> is used by </w:t>
      </w:r>
      <w:r>
        <w:rPr>
          <w:rFonts w:ascii="Courier New" w:hAnsi="Courier New"/>
          <w:color w:val="C7254E"/>
          <w:sz w:val="20"/>
        </w:rPr>
        <w:t>RedisIdempotencyStore</w:t>
      </w:r>
      <w:r>
        <w:t xml:space="preserve">. </w:t>
      </w:r>
      <w:r>
        <w:rPr>
          <w:rFonts w:ascii="Courier New" w:hAnsi="Courier New"/>
          <w:color w:val="C7254E"/>
          <w:sz w:val="20"/>
        </w:rPr>
        <w:t>AccountRedisRepository</w:t>
      </w:r>
      <w:r>
        <w:t xml:space="preserve"> uses its own Spring Data serialization path (controlled by </w:t>
      </w:r>
      <w:r>
        <w:rPr>
          <w:rFonts w:ascii="Courier New" w:hAnsi="Courier New"/>
          <w:color w:val="C7254E"/>
          <w:sz w:val="20"/>
        </w:rPr>
        <w:t>@RedisHash</w:t>
      </w:r>
      <w:r>
        <w:t>).</w:t>
      </w:r>
    </w:p>
    <w:p>
      <w:pPr>
        <w:pBdr>
          <w:bottom w:val="single" w:sz="6" w:space="1" w:color="999999"/>
        </w:pBdr>
      </w:pPr>
    </w:p>
    <w:p>
      <w:pPr>
        <w:pStyle w:val="Heading2"/>
      </w:pPr>
      <w:r>
        <w:t xml:space="preserve">Q7: Why does the seed script use </w:t>
      </w:r>
      <w:r>
        <w:rPr>
          <w:rFonts w:ascii="Courier New" w:hAnsi="Courier New"/>
          <w:color w:val="C7254E"/>
          <w:sz w:val="20"/>
        </w:rPr>
        <w:t>redis-cli</w:t>
      </w:r>
      <w:r>
        <w:t xml:space="preserve"> inside </w:t>
      </w:r>
      <w:r>
        <w:rPr>
          <w:rFonts w:ascii="Courier New" w:hAnsi="Courier New"/>
          <w:color w:val="C7254E"/>
          <w:sz w:val="20"/>
        </w:rPr>
        <w:t>docker exec</w:t>
      </w:r>
      <w:r>
        <w:t xml:space="preserve"> rather than a Java seeder?</w:t>
      </w:r>
    </w:p>
    <w:p>
      <w:pPr/>
      <w:r>
        <w:rPr>
          <w:b/>
        </w:rPr>
        <w:t>A:</w:t>
      </w:r>
      <w:r>
        <w:t xml:space="preserve"> The seed script is a </w:t>
      </w:r>
      <w:r>
        <w:rPr>
          <w:b/>
        </w:rPr>
        <w:t>developer tool</w:t>
      </w:r>
      <w:r>
        <w:t xml:space="preserve"> — it runs once to populate demo data for local Swagger testing. Using </w:t>
      </w:r>
      <w:r>
        <w:rPr>
          <w:rFonts w:ascii="Courier New" w:hAnsi="Courier New"/>
          <w:color w:val="C7254E"/>
          <w:sz w:val="20"/>
        </w:rPr>
        <w:t>redis-cli</w:t>
      </w:r>
      <w:r>
        <w:t xml:space="preserve"> directly is:</w:t>
      </w:r>
    </w:p>
    <w:p>
      <w:pPr>
        <w:pStyle w:val="ListBullet"/>
      </w:pPr>
      <w:r>
        <w:t>Simple and dependency-free — no Java compilation required.</w:t>
      </w:r>
    </w:p>
    <w:p>
      <w:pPr>
        <w:pStyle w:val="ListBullet"/>
      </w:pPr>
      <w:r>
        <w:t>Immediate — runs in seconds.</w:t>
      </w:r>
    </w:p>
    <w:p>
      <w:pPr>
        <w:pStyle w:val="ListBullet"/>
      </w:pPr>
      <w:r>
        <w:t>Transparent — the exact Redis commands are visible and reproducible.</w:t>
      </w:r>
    </w:p>
    <w:p>
      <w:pPr>
        <w:pStyle w:val="ListBullet"/>
      </w:pPr>
      <w:r>
        <w:t>Re-runnable — run it any time to reset balances to known values.</w:t>
      </w:r>
    </w:p>
    <w:p>
      <w:pPr/>
      <w:r>
        <w:t xml:space="preserve">A Java seeder (e.g., </w:t>
      </w:r>
      <w:r>
        <w:rPr>
          <w:rFonts w:ascii="Courier New" w:hAnsi="Courier New"/>
          <w:color w:val="C7254E"/>
          <w:sz w:val="20"/>
        </w:rPr>
        <w:t>ApplicationRunner</w:t>
      </w:r>
      <w:r>
        <w:t xml:space="preserve"> with profile </w:t>
      </w:r>
      <w:r>
        <w:rPr>
          <w:rFonts w:ascii="Courier New" w:hAnsi="Courier New"/>
          <w:color w:val="C7254E"/>
          <w:sz w:val="20"/>
        </w:rPr>
        <w:t>local</w:t>
      </w:r>
      <w:r>
        <w:t>) would also work and would be safer (using the same serialization as the app), but adds complexity for a dev-only tool.</w:t>
      </w:r>
    </w:p>
    <w:p>
      <w:pPr/>
      <w:r>
        <w:rPr>
          <w:b/>
        </w:rPr>
        <w:t>Potential issue with the script:</w:t>
      </w:r>
      <w:r>
        <w:t xml:space="preserve"> The seed script manually constructs the Redis hash in the format Spring Data Redis expects (including </w:t>
      </w:r>
      <w:r>
        <w:rPr>
          <w:rFonts w:ascii="Courier New" w:hAnsi="Courier New"/>
          <w:color w:val="C7254E"/>
          <w:sz w:val="20"/>
        </w:rPr>
        <w:t>_class</w:t>
      </w:r>
      <w:r>
        <w:t>). If the entity class is renamed or moved, the script must be updated. A Java seeder using the repository would be immune to this fragility.</w:t>
      </w:r>
    </w:p>
    <w:p>
      <w:pPr>
        <w:pBdr>
          <w:bottom w:val="single" w:sz="6" w:space="1" w:color="999999"/>
        </w:pBdr>
      </w:pPr>
    </w:p>
    <w:p>
      <w:pPr>
        <w:pStyle w:val="Heading2"/>
      </w:pPr>
      <w:r>
        <w:t>Q8: What are the advantages and disadvantages of using Redis for account storage?</w:t>
      </w:r>
    </w:p>
    <w:p>
      <w:pPr/>
      <w:r>
        <w:rPr>
          <w:b/>
        </w:rP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Extremely fast reads/writes</w:t>
            </w:r>
          </w:p>
        </w:tc>
        <w:tc>
          <w:tcPr>
            <w:tcW w:type="dxa" w:w="4320"/>
          </w:tcPr>
          <w:p>
            <w:r>
              <w:rPr>
                <w:sz w:val="18"/>
              </w:rPr>
            </w:r>
            <w:r>
              <w:t>Sub-millisecond latency for simple key lookups</w:t>
            </w:r>
          </w:p>
        </w:tc>
      </w:tr>
      <w:tr>
        <w:tc>
          <w:tcPr>
            <w:tcW w:type="dxa" w:w="4320"/>
          </w:tcPr>
          <w:p>
            <w:r>
              <w:rPr>
                <w:sz w:val="18"/>
              </w:rPr>
            </w:r>
            <w:r>
              <w:t>Simple data model</w:t>
            </w:r>
          </w:p>
        </w:tc>
        <w:tc>
          <w:tcPr>
            <w:tcW w:type="dxa" w:w="4320"/>
          </w:tcPr>
          <w:p>
            <w:r>
              <w:rPr>
                <w:sz w:val="18"/>
              </w:rPr>
            </w:r>
            <w:r>
              <w:t xml:space="preserve">A </w:t>
            </w:r>
            <w:r>
              <w:rPr>
                <w:rFonts w:ascii="Courier New" w:hAnsi="Courier New"/>
                <w:color w:val="C7254E"/>
                <w:sz w:val="20"/>
              </w:rPr>
              <w:t>Hash</w:t>
            </w:r>
            <w:r>
              <w:t xml:space="preserve"> per account is easy to understand</w:t>
            </w:r>
          </w:p>
        </w:tc>
      </w:tr>
      <w:tr>
        <w:tc>
          <w:tcPr>
            <w:tcW w:type="dxa" w:w="4320"/>
          </w:tcPr>
          <w:p>
            <w:r>
              <w:rPr>
                <w:sz w:val="18"/>
              </w:rPr>
            </w:r>
            <w:r>
              <w:t>Built-in TTL</w:t>
            </w:r>
          </w:p>
        </w:tc>
        <w:tc>
          <w:tcPr>
            <w:tcW w:type="dxa" w:w="4320"/>
          </w:tcPr>
          <w:p>
            <w:r>
              <w:rPr>
                <w:sz w:val="18"/>
              </w:rPr>
            </w:r>
            <w:r>
              <w:t>Useful for idempotency keys (24h TTL)</w:t>
            </w:r>
          </w:p>
        </w:tc>
      </w:tr>
      <w:tr>
        <w:tc>
          <w:tcPr>
            <w:tcW w:type="dxa" w:w="4320"/>
          </w:tcPr>
          <w:p>
            <w:r>
              <w:rPr>
                <w:sz w:val="18"/>
              </w:rPr>
            </w:r>
            <w:r>
              <w:t>Embedded Redis for tests</w:t>
            </w:r>
          </w:p>
        </w:tc>
        <w:tc>
          <w:tcPr>
            <w:tcW w:type="dxa" w:w="4320"/>
          </w:tcPr>
          <w:p>
            <w:r>
              <w:rPr>
                <w:sz w:val="18"/>
              </w:rPr>
            </w:r>
            <w:r>
              <w:rPr>
                <w:rFonts w:ascii="Courier New" w:hAnsi="Courier New"/>
                <w:color w:val="C7254E"/>
                <w:sz w:val="20"/>
              </w:rPr>
              <w:t>embedded-redis</w:t>
            </w:r>
            <w:r>
              <w:t xml:space="preserve"> library enables no-Docker integration tests</w:t>
            </w:r>
          </w:p>
        </w:tc>
      </w:tr>
    </w:tbl>
    <w:p/>
    <w:p>
      <w:pPr/>
      <w:r>
        <w:rPr>
          <w:b/>
        </w:rPr>
        <w:t>Disadvantages: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No ACID transactions</w:t>
            </w:r>
          </w:p>
        </w:tc>
        <w:tc>
          <w:tcPr>
            <w:tcW w:type="dxa" w:w="4320"/>
          </w:tcPr>
          <w:p>
            <w:r>
              <w:rPr>
                <w:sz w:val="18"/>
              </w:rPr>
            </w:r>
            <w:r>
              <w:t>Redis does not support multi-key atomic commits; concurrent updates to the same account can race</w:t>
            </w:r>
          </w:p>
        </w:tc>
      </w:tr>
      <w:tr>
        <w:tc>
          <w:tcPr>
            <w:tcW w:type="dxa" w:w="4320"/>
          </w:tcPr>
          <w:p>
            <w:r>
              <w:rPr>
                <w:sz w:val="18"/>
              </w:rPr>
            </w:r>
            <w:r>
              <w:t>Volatile by default</w:t>
            </w:r>
          </w:p>
        </w:tc>
        <w:tc>
          <w:tcPr>
            <w:tcW w:type="dxa" w:w="4320"/>
          </w:tcPr>
          <w:p>
            <w:r>
              <w:rPr>
                <w:sz w:val="18"/>
              </w:rPr>
            </w:r>
            <w:r>
              <w:t xml:space="preserve">Data loss on restart unless </w:t>
            </w:r>
            <w:r>
              <w:rPr>
                <w:rFonts w:ascii="Courier New" w:hAnsi="Courier New"/>
                <w:color w:val="C7254E"/>
                <w:sz w:val="20"/>
              </w:rPr>
              <w:t>appendonly yes</w:t>
            </w:r>
            <w:r>
              <w:t xml:space="preserve"> is configured (it is in </w:t>
            </w:r>
            <w:r>
              <w:rPr>
                <w:rFonts w:ascii="Courier New" w:hAnsi="Courier New"/>
                <w:color w:val="C7254E"/>
                <w:sz w:val="20"/>
              </w:rPr>
              <w:t>docker-compose.yml</w:t>
            </w:r>
            <w:r>
              <w:t>)</w:t>
            </w:r>
          </w:p>
        </w:tc>
      </w:tr>
      <w:tr>
        <w:tc>
          <w:tcPr>
            <w:tcW w:type="dxa" w:w="4320"/>
          </w:tcPr>
          <w:p>
            <w:r>
              <w:rPr>
                <w:sz w:val="18"/>
              </w:rPr>
            </w:r>
            <w:r>
              <w:t>Limited query capabilities</w:t>
            </w:r>
          </w:p>
        </w:tc>
        <w:tc>
          <w:tcPr>
            <w:tcW w:type="dxa" w:w="4320"/>
          </w:tcPr>
          <w:p>
            <w:r>
              <w:rPr>
                <w:sz w:val="18"/>
              </w:rPr>
            </w:r>
            <w:r>
              <w:t xml:space="preserve">Cannot </w:t>
            </w:r>
            <w:r>
              <w:rPr>
                <w:rFonts w:ascii="Courier New" w:hAnsi="Courier New"/>
                <w:color w:val="C7254E"/>
                <w:sz w:val="20"/>
              </w:rPr>
              <w:t>SELECT * WHERE balance &gt; 100</w:t>
            </w:r>
            <w:r>
              <w:t xml:space="preserve"> — must know the key</w:t>
            </w:r>
          </w:p>
        </w:tc>
      </w:tr>
      <w:tr>
        <w:tc>
          <w:tcPr>
            <w:tcW w:type="dxa" w:w="4320"/>
          </w:tcPr>
          <w:p>
            <w:r>
              <w:rPr>
                <w:sz w:val="18"/>
              </w:rPr>
            </w:r>
            <w:r>
              <w:t>Not relational</w:t>
            </w:r>
          </w:p>
        </w:tc>
        <w:tc>
          <w:tcPr>
            <w:tcW w:type="dxa" w:w="4320"/>
          </w:tcPr>
          <w:p>
            <w:r>
              <w:rPr>
                <w:sz w:val="18"/>
              </w:rPr>
            </w:r>
            <w:r>
              <w:t>No foreign-key integrity, joins, or referential constraints</w:t>
            </w:r>
          </w:p>
        </w:tc>
      </w:tr>
      <w:tr>
        <w:tc>
          <w:tcPr>
            <w:tcW w:type="dxa" w:w="4320"/>
          </w:tcPr>
          <w:p>
            <w:r>
              <w:rPr>
                <w:sz w:val="18"/>
              </w:rPr>
            </w:r>
            <w:r>
              <w:t>Scaling cost</w:t>
            </w:r>
          </w:p>
        </w:tc>
        <w:tc>
          <w:tcPr>
            <w:tcW w:type="dxa" w:w="4320"/>
          </w:tcPr>
          <w:p>
            <w:r>
              <w:rPr>
                <w:sz w:val="18"/>
              </w:rPr>
            </w:r>
            <w:r>
              <w:t>Redis Cluster adds significant operational complexity</w:t>
            </w:r>
          </w:p>
        </w:tc>
      </w:tr>
    </w:tbl>
    <w:p/>
    <w:p>
      <w:pPr>
        <w:pBdr>
          <w:bottom w:val="single" w:sz="6" w:space="1" w:color="999999"/>
        </w:pBdr>
      </w:pPr>
    </w:p>
    <w:p>
      <w:pPr>
        <w:pStyle w:val="Heading2"/>
      </w:pPr>
      <w:r>
        <w:t>Q9: What improvements could be made to the infrastructure layer?</w:t>
      </w:r>
    </w:p>
    <w:p>
      <w:pPr>
        <w:pStyle w:val="ListNumber"/>
      </w:pPr>
      <w:r>
        <w:rPr>
          <w:b/>
        </w:rPr>
        <w:t>Optimistic locking / atomic compare-and-swap</w:t>
      </w:r>
      <w:r>
        <w:t xml:space="preserve"> — use a Redis Lua script to atomically check balance and deduct, preventing concurrent double-spend:</w:t>
      </w:r>
    </w:p>
    <w:p>
      <w:pPr>
        <w:shd w:val="clear" w:color="auto" w:fill="F2F2F2"/>
      </w:pPr>
      <w:r>
        <w:rPr>
          <w:rFonts w:ascii="Courier New" w:hAnsi="Courier New"/>
          <w:sz w:val="18"/>
        </w:rPr>
        <w:t xml:space="preserve">   local balance = redis.call("HGET", key, "balance")</w:t>
        <w:br/>
        <w:t xml:space="preserve">   if tonumber(balance) &gt;= tonumber(deduction) then</w:t>
        <w:br/>
        <w:t xml:space="preserve">     redis.call("HSET", key, "balance", balance - deduction)</w:t>
        <w:br/>
        <w:t xml:space="preserve">     return 1</w:t>
        <w:br/>
        <w:t xml:space="preserve">   end</w:t>
        <w:br/>
        <w:t xml:space="preserve">   return 0</w:t>
      </w:r>
    </w:p>
    <w:p>
      <w:pPr>
        <w:pStyle w:val="ListNumber"/>
      </w:pPr>
      <w:r>
        <w:rPr>
          <w:b/>
        </w:rPr>
        <w:t>Connection pooling tuning</w:t>
      </w:r>
      <w:r>
        <w:t xml:space="preserve"> — configure Lettuce connection pool settings in </w:t>
      </w:r>
      <w:r>
        <w:rPr>
          <w:rFonts w:ascii="Courier New" w:hAnsi="Courier New"/>
          <w:color w:val="C7254E"/>
          <w:sz w:val="20"/>
        </w:rPr>
        <w:t>application.yml</w:t>
      </w:r>
      <w:r>
        <w:t xml:space="preserve"> for production throughput (</w:t>
      </w:r>
      <w:r>
        <w:rPr>
          <w:rFonts w:ascii="Courier New" w:hAnsi="Courier New"/>
          <w:color w:val="C7254E"/>
          <w:sz w:val="20"/>
        </w:rPr>
        <w:t>lettuce.pool.max-active</w:t>
      </w:r>
      <w:r>
        <w:t>, etc.).</w:t>
      </w:r>
    </w:p>
    <w:p>
      <w:pPr>
        <w:pStyle w:val="ListNumber"/>
      </w:pPr>
      <w:r>
        <w:rPr>
          <w:b/>
        </w:rPr>
        <w:t>Redis Sentinel / Cluster</w:t>
      </w:r>
      <w:r>
        <w:t xml:space="preserve"> — for high availability, configure Spring Data Redis to use Sentinel for automatic failover.</w:t>
      </w:r>
    </w:p>
    <w:p>
      <w:pPr>
        <w:pStyle w:val="ListNumber"/>
      </w:pPr>
      <w:r>
        <w:rPr>
          <w:b/>
        </w:rPr>
        <w:t>Migrate to PostgreSQL</w:t>
      </w:r>
      <w:r>
        <w:t xml:space="preserve"> — for ACID guarantees, payment history, and audit trails, a relational database (with JPA/Hibernate) would be preferable in production. The adapter-based architecture makes this swap localised to the </w:t>
      </w:r>
      <w:r>
        <w:rPr>
          <w:rFonts w:ascii="Courier New" w:hAnsi="Courier New"/>
          <w:color w:val="C7254E"/>
          <w:sz w:val="20"/>
        </w:rPr>
        <w:t>infra</w:t>
      </w:r>
      <w:r>
        <w:t xml:space="preserve"> module.</w:t>
      </w:r>
    </w:p>
    <w:p>
      <w:pPr>
        <w:pStyle w:val="ListNumber"/>
      </w:pPr>
      <w:r>
        <w:rPr>
          <w:b/>
        </w:rPr>
        <w:t>Health indicator</w:t>
      </w:r>
      <w:r>
        <w:t xml:space="preserve"> — add a custom </w:t>
      </w:r>
      <w:r>
        <w:rPr>
          <w:rFonts w:ascii="Courier New" w:hAnsi="Courier New"/>
          <w:color w:val="C7254E"/>
          <w:sz w:val="20"/>
        </w:rPr>
        <w:t>HealthIndicator</w:t>
      </w:r>
      <w:r>
        <w:t xml:space="preserve"> bean that checks Redis connectivity so </w:t>
      </w:r>
      <w:r>
        <w:rPr>
          <w:rFonts w:ascii="Courier New" w:hAnsi="Courier New"/>
          <w:color w:val="C7254E"/>
          <w:sz w:val="20"/>
        </w:rPr>
        <w:t>/actuator/health</w:t>
      </w:r>
      <w:r>
        <w:t xml:space="preserve"> returns </w:t>
      </w:r>
      <w:r>
        <w:rPr>
          <w:rFonts w:ascii="Courier New" w:hAnsi="Courier New"/>
          <w:color w:val="C7254E"/>
          <w:sz w:val="20"/>
        </w:rPr>
        <w:t>DOWN</w:t>
      </w:r>
      <w:r>
        <w:t xml:space="preserve"> when Redis is unavailable.</w:t>
      </w:r>
    </w:p>
    <w:p>
      <w:pPr>
        <w:pStyle w:val="ListNumber"/>
      </w:pPr>
      <w:r>
        <w:rPr>
          <w:b/>
        </w:rPr>
        <w:t>Repository-based seeding</w:t>
      </w:r>
      <w:r>
        <w:t xml:space="preserve"> — replace </w:t>
      </w:r>
      <w:r>
        <w:rPr>
          <w:rFonts w:ascii="Courier New" w:hAnsi="Courier New"/>
          <w:color w:val="C7254E"/>
          <w:sz w:val="20"/>
        </w:rPr>
        <w:t>seed-local-data.sh</w:t>
      </w:r>
      <w:r>
        <w:t xml:space="preserve"> with an </w:t>
      </w:r>
      <w:r>
        <w:rPr>
          <w:rFonts w:ascii="Courier New" w:hAnsi="Courier New"/>
          <w:color w:val="C7254E"/>
          <w:sz w:val="20"/>
        </w:rPr>
        <w:t>ApplicationRunner</w:t>
      </w:r>
      <w:r>
        <w:t xml:space="preserve"> annotated </w:t>
      </w:r>
      <w:r>
        <w:rPr>
          <w:rFonts w:ascii="Courier New" w:hAnsi="Courier New"/>
          <w:color w:val="C7254E"/>
          <w:sz w:val="20"/>
        </w:rPr>
        <w:t>@Profile("local")</w:t>
      </w:r>
      <w:r>
        <w:t xml:space="preserve"> that uses </w:t>
      </w:r>
      <w:r>
        <w:rPr>
          <w:rFonts w:ascii="Courier New" w:hAnsi="Courier New"/>
          <w:color w:val="C7254E"/>
          <w:sz w:val="20"/>
        </w:rPr>
        <w:t>AccountRedisRepository.save()</w:t>
      </w:r>
      <w:r>
        <w:t xml:space="preserve"> to seed data, removing the dependency on manual </w:t>
      </w:r>
      <w:r>
        <w:rPr>
          <w:rFonts w:ascii="Courier New" w:hAnsi="Courier New"/>
          <w:color w:val="C7254E"/>
          <w:sz w:val="20"/>
        </w:rPr>
        <w:t>redis-cli</w:t>
      </w:r>
      <w:r>
        <w:t xml:space="preserve"> format knowledge.</w:t>
      </w:r>
    </w:p>
    <w:p>
      <w:r>
        <w:br w:type="page"/>
      </w:r>
    </w:p>
    <w:p>
      <w:pPr>
        <w:pStyle w:val="Heading1"/>
      </w:pPr>
      <w:r>
        <w:t xml:space="preserve">Q&amp;A 08 — Idempotency: </w:t>
      </w:r>
      <w:r>
        <w:rPr>
          <w:rFonts w:ascii="Courier New" w:hAnsi="Courier New"/>
          <w:color w:val="C7254E"/>
          <w:sz w:val="20"/>
        </w:rPr>
        <w:t>IdempotencyGuard</w:t>
      </w:r>
      <w:r>
        <w:t xml:space="preserve"> and </w:t>
      </w:r>
      <w:r>
        <w:rPr>
          <w:rFonts w:ascii="Courier New" w:hAnsi="Courier New"/>
          <w:color w:val="C7254E"/>
          <w:sz w:val="20"/>
        </w:rPr>
        <w:t>RedisIdempotencyStore</w:t>
      </w:r>
    </w:p>
    <w:p>
      <w:pPr>
        <w:ind w:left="432"/>
      </w:pPr>
      <w:r>
        <w:rPr>
          <w:i/>
          <w:color w:val="555555"/>
        </w:rPr>
        <w:t>Covers what idempotency is, why it matters for payments, how it's implemented, and improvements.</w:t>
      </w:r>
    </w:p>
    <w:p>
      <w:pPr>
        <w:pBdr>
          <w:bottom w:val="single" w:sz="6" w:space="1" w:color="999999"/>
        </w:pBdr>
      </w:pPr>
    </w:p>
    <w:p>
      <w:pPr>
        <w:pStyle w:val="Heading2"/>
      </w:pPr>
      <w:r>
        <w:t>Q1: What is idempotency and why does a payment API need it?</w:t>
      </w:r>
    </w:p>
    <w:p>
      <w:pPr/>
      <w:r>
        <w:rPr>
          <w:b/>
        </w:rPr>
        <w:t>A:</w:t>
      </w:r>
      <w:r>
        <w:t xml:space="preserve"> An operation is </w:t>
      </w:r>
      <w:r>
        <w:rPr>
          <w:b/>
        </w:rPr>
        <w:t>idempotent</w:t>
      </w:r>
      <w:r>
        <w:t xml:space="preserve"> if performing it multiple times produces the same result as performing it once. For a payment API this is critical:</w:t>
      </w:r>
    </w:p>
    <w:p>
      <w:pPr>
        <w:pStyle w:val="ListBullet"/>
      </w:pPr>
      <w:r>
        <w:t xml:space="preserve">A mobile client submits </w:t>
      </w:r>
      <w:r>
        <w:rPr>
          <w:rFonts w:ascii="Courier New" w:hAnsi="Courier New"/>
          <w:color w:val="C7254E"/>
          <w:sz w:val="20"/>
        </w:rPr>
        <w:t>POST /one-time-payment</w:t>
      </w:r>
      <w:r>
        <w:t>.</w:t>
      </w:r>
    </w:p>
    <w:p>
      <w:pPr>
        <w:pStyle w:val="ListBullet"/>
      </w:pPr>
      <w:r>
        <w:t>The server processes it successfully but the network drops before the response arrives.</w:t>
      </w:r>
    </w:p>
    <w:p>
      <w:pPr>
        <w:pStyle w:val="ListBullet"/>
      </w:pPr>
      <w:r>
        <w:t>The client, seeing no response, retries the same request.</w:t>
      </w:r>
    </w:p>
    <w:p>
      <w:pPr>
        <w:pStyle w:val="ListBullet"/>
      </w:pPr>
      <w:r>
        <w:rPr>
          <w:b/>
        </w:rPr>
        <w:t>Without idempotency:</w:t>
      </w:r>
      <w:r>
        <w:t xml:space="preserve"> the balance is deducted twice — the user is charged double.</w:t>
      </w:r>
    </w:p>
    <w:p>
      <w:pPr>
        <w:pStyle w:val="ListBullet"/>
      </w:pPr>
      <w:r>
        <w:rPr>
          <w:b/>
        </w:rPr>
        <w:t>With idempotency:</w:t>
      </w:r>
      <w:r>
        <w:t xml:space="preserve"> the second request detects it was already processed and returns the original response without touching the balance.</w:t>
      </w:r>
    </w:p>
    <w:p>
      <w:pPr/>
      <w:r>
        <w:t xml:space="preserve">The client controls this by sending a unique </w:t>
      </w:r>
      <w:r>
        <w:rPr>
          <w:rFonts w:ascii="Courier New" w:hAnsi="Courier New"/>
          <w:color w:val="C7254E"/>
          <w:sz w:val="20"/>
        </w:rPr>
        <w:t>Idempotency-Key</w:t>
      </w:r>
      <w:r>
        <w:t xml:space="preserve"> header with each request. If it retries, it reuses the same key.</w:t>
      </w:r>
    </w:p>
    <w:p>
      <w:pPr>
        <w:pBdr>
          <w:bottom w:val="single" w:sz="6" w:space="1" w:color="999999"/>
        </w:pBdr>
      </w:pPr>
    </w:p>
    <w:p>
      <w:pPr>
        <w:pStyle w:val="Heading2"/>
      </w:pPr>
      <w:r>
        <w:t xml:space="preserve">Q2: What does </w:t>
      </w:r>
      <w:r>
        <w:rPr>
          <w:rFonts w:ascii="Courier New" w:hAnsi="Courier New"/>
          <w:color w:val="C7254E"/>
          <w:sz w:val="20"/>
        </w:rPr>
        <w:t>IdempotencyGuard</w:t>
      </w:r>
      <w:r>
        <w:t xml:space="preserve"> do and why is it a separate class?</w:t>
      </w:r>
    </w:p>
    <w:p>
      <w:pPr/>
      <w:r>
        <w:rPr>
          <w:b/>
        </w:rPr>
        <w:t>A:</w:t>
      </w:r>
    </w:p>
    <w:p>
      <w:pPr>
        <w:shd w:val="clear" w:color="auto" w:fill="F2F2F2"/>
      </w:pPr>
      <w:r>
        <w:rPr>
          <w:rFonts w:ascii="Courier New" w:hAnsi="Courier New"/>
          <w:sz w:val="18"/>
        </w:rPr>
        <w:t>public &lt;T&gt; T resolve(String key, Class&lt;T&gt; type, Supplier&lt;T&gt; supplier) {</w:t>
        <w:br/>
        <w:t xml:space="preserve">    if (key == null || key.isBlank()) {</w:t>
        <w:br/>
        <w:t xml:space="preserve">        return supplier.get();          // no key → no caching</w:t>
        <w:br/>
        <w:t xml:space="preserve">    }</w:t>
        <w:br/>
        <w:t xml:space="preserve">    Optional&lt;T&gt; cached = idempotencyStore.find(key, type);</w:t>
        <w:br/>
        <w:t xml:space="preserve">    if (cached.isPresent()) {</w:t>
        <w:br/>
        <w:t xml:space="preserve">        log.info("Idempotency cache hit: key={}", key);</w:t>
        <w:br/>
        <w:t xml:space="preserve">        return cached.get();            // cache hit → return without re-processing</w:t>
        <w:br/>
        <w:t xml:space="preserve">    }</w:t>
        <w:br/>
        <w:t xml:space="preserve">    T result = supplier.get();          // cache miss → execute the real work</w:t>
        <w:br/>
        <w:t xml:space="preserve">    idempotencyStore.store(key, result);</w:t>
        <w:br/>
        <w:t xml:space="preserve">    return result;</w:t>
        <w:br/>
        <w:t>}</w:t>
      </w:r>
    </w:p>
    <w:p>
      <w:pPr/>
      <w:r>
        <w:t xml:space="preserve">It is separate from </w:t>
      </w:r>
      <w:r>
        <w:rPr>
          <w:rFonts w:ascii="Courier New" w:hAnsi="Courier New"/>
          <w:color w:val="C7254E"/>
          <w:sz w:val="20"/>
        </w:rPr>
        <w:t>PaymentController</w:t>
      </w:r>
      <w:r>
        <w:t xml:space="preserve"> because:</w:t>
      </w:r>
    </w:p>
    <w:p>
      <w:pPr>
        <w:pStyle w:val="ListBullet"/>
      </w:pPr>
      <w:r>
        <w:rPr>
          <w:b/>
        </w:rPr>
        <w:t>Single Responsibility</w:t>
      </w:r>
      <w:r>
        <w:t xml:space="preserve"> — the controller should not contain conditional cache logic.</w:t>
      </w:r>
    </w:p>
    <w:p>
      <w:pPr>
        <w:pStyle w:val="ListBullet"/>
      </w:pPr>
      <w:r>
        <w:rPr>
          <w:b/>
        </w:rPr>
        <w:t>Reusability</w:t>
      </w:r>
      <w:r>
        <w:t xml:space="preserve"> — any future endpoint (e.g., </w:t>
      </w:r>
      <w:r>
        <w:rPr>
          <w:rFonts w:ascii="Courier New" w:hAnsi="Courier New"/>
          <w:color w:val="C7254E"/>
          <w:sz w:val="20"/>
        </w:rPr>
        <w:t>POST /refund</w:t>
      </w:r>
      <w:r>
        <w:t>) can use the same guard without copying logic.</w:t>
      </w:r>
    </w:p>
    <w:p>
      <w:pPr>
        <w:pStyle w:val="ListBullet"/>
      </w:pPr>
      <w:r>
        <w:rPr>
          <w:b/>
        </w:rPr>
        <w:t>Testability</w:t>
      </w:r>
      <w:r>
        <w:t xml:space="preserve"> — the guard can be unit-tested independently by mocking </w:t>
      </w:r>
      <w:r>
        <w:rPr>
          <w:rFonts w:ascii="Courier New" w:hAnsi="Courier New"/>
          <w:color w:val="C7254E"/>
          <w:sz w:val="20"/>
        </w:rPr>
        <w:t>IdempotencyStoreSpi</w:t>
      </w:r>
      <w:r>
        <w:t>.</w:t>
      </w:r>
    </w:p>
    <w:p>
      <w:pPr/>
      <w:r>
        <w:t xml:space="preserve">The pattern is a </w:t>
      </w:r>
      <w:r>
        <w:rPr>
          <w:b/>
        </w:rPr>
        <w:t>Strategy / Template Method</w:t>
      </w:r>
      <w:r>
        <w:t xml:space="preserve">: the "real work" is passed as a </w:t>
      </w:r>
      <w:r>
        <w:rPr>
          <w:rFonts w:ascii="Courier New" w:hAnsi="Courier New"/>
          <w:color w:val="C7254E"/>
          <w:sz w:val="20"/>
        </w:rPr>
        <w:t>Supplier&lt;T&gt;</w:t>
      </w:r>
      <w:r>
        <w:t xml:space="preserve"> lambda, so the guard knows nothing about payment logic.</w:t>
      </w:r>
    </w:p>
    <w:p>
      <w:pPr>
        <w:pBdr>
          <w:bottom w:val="single" w:sz="6" w:space="1" w:color="999999"/>
        </w:pBdr>
      </w:pPr>
    </w:p>
    <w:p>
      <w:pPr>
        <w:pStyle w:val="Heading2"/>
      </w:pPr>
      <w:r>
        <w:t xml:space="preserve">Q3: What does </w:t>
      </w:r>
      <w:r>
        <w:rPr>
          <w:rFonts w:ascii="Courier New" w:hAnsi="Courier New"/>
          <w:color w:val="C7254E"/>
          <w:sz w:val="20"/>
        </w:rPr>
        <w:t>RedisIdempotencyStore</w:t>
      </w:r>
      <w:r>
        <w:t xml:space="preserve"> do and how does it store data?</w:t>
      </w:r>
    </w:p>
    <w:p>
      <w:pPr/>
      <w:r>
        <w:rPr>
          <w:b/>
        </w:rPr>
        <w:t>A:</w:t>
      </w:r>
      <w:r>
        <w:t xml:space="preserve"> It implements </w:t>
      </w:r>
      <w:r>
        <w:rPr>
          <w:rFonts w:ascii="Courier New" w:hAnsi="Courier New"/>
          <w:color w:val="C7254E"/>
          <w:sz w:val="20"/>
        </w:rPr>
        <w:t>IdempotencyStoreSpi</w:t>
      </w:r>
      <w:r>
        <w:t xml:space="preserve"> using Redis:</w:t>
      </w:r>
    </w:p>
    <w:p>
      <w:pPr/>
      <w:r>
        <w:rPr>
          <w:b/>
        </w:rPr>
        <w:t>Storing:</w:t>
      </w:r>
    </w:p>
    <w:p>
      <w:pPr>
        <w:shd w:val="clear" w:color="auto" w:fill="F2F2F2"/>
      </w:pPr>
      <w:r>
        <w:rPr>
          <w:rFonts w:ascii="Courier New" w:hAnsi="Courier New"/>
          <w:sz w:val="18"/>
        </w:rPr>
        <w:t>String json = objectMapper.writeValueAsString(value); // serialize DTO to JSON</w:t>
        <w:br/>
        <w:t>redisTemplate.opsForValue().set(PREFIX + key, json, TTL); // store with 24h TTL</w:t>
      </w:r>
    </w:p>
    <w:p>
      <w:pPr/>
      <w:r>
        <w:rPr>
          <w:b/>
        </w:rPr>
        <w:t>Finding:</w:t>
      </w:r>
    </w:p>
    <w:p>
      <w:pPr>
        <w:shd w:val="clear" w:color="auto" w:fill="F2F2F2"/>
      </w:pPr>
      <w:r>
        <w:rPr>
          <w:rFonts w:ascii="Courier New" w:hAnsi="Courier New"/>
          <w:sz w:val="18"/>
        </w:rPr>
        <w:t>String json = redisTemplate.opsForValue().get(PREFIX + key); // look up by key</w:t>
        <w:br/>
        <w:t>return Optional.of(objectMapper.readValue(json, type));      // deserialize to typed DTO</w:t>
      </w:r>
    </w:p>
    <w:p>
      <w:pPr>
        <w:pStyle w:val="ListBullet"/>
      </w:pPr>
      <w:r>
        <w:rPr>
          <w:b/>
        </w:rPr>
        <w:t>Key format:</w:t>
      </w:r>
      <w:r>
        <w:t xml:space="preserve"> </w:t>
      </w:r>
      <w:r>
        <w:rPr>
          <w:rFonts w:ascii="Courier New" w:hAnsi="Courier New"/>
          <w:color w:val="C7254E"/>
          <w:sz w:val="20"/>
        </w:rPr>
        <w:t>idempotency:{clientKey}</w:t>
      </w:r>
      <w:r>
        <w:t xml:space="preserve"> — the prefix prevents collisions with </w:t>
      </w:r>
      <w:r>
        <w:rPr>
          <w:rFonts w:ascii="Courier New" w:hAnsi="Courier New"/>
          <w:color w:val="C7254E"/>
          <w:sz w:val="20"/>
        </w:rPr>
        <w:t>account:</w:t>
      </w:r>
      <w:r>
        <w:t xml:space="preserve"> keys.</w:t>
      </w:r>
    </w:p>
    <w:p>
      <w:pPr>
        <w:pStyle w:val="ListBullet"/>
      </w:pPr>
      <w:r>
        <w:rPr>
          <w:b/>
        </w:rPr>
        <w:t>TTL: 24 hours</w:t>
      </w:r>
      <w:r>
        <w:t xml:space="preserve"> — after 24 hours the key expires automatically and a fresh request would re-process. This matches the convention for most payment APIs.</w:t>
      </w:r>
    </w:p>
    <w:p>
      <w:pPr>
        <w:pStyle w:val="ListBullet"/>
      </w:pPr>
      <w:r>
        <w:rPr>
          <w:b/>
        </w:rPr>
        <w:t>Serialization:</w:t>
      </w:r>
      <w:r>
        <w:t xml:space="preserve"> Jackson JSON — human-readable, debuggable in RedisInsight, and type-safe via </w:t>
      </w:r>
      <w:r>
        <w:rPr>
          <w:rFonts w:ascii="Courier New" w:hAnsi="Courier New"/>
          <w:color w:val="C7254E"/>
          <w:sz w:val="20"/>
        </w:rPr>
        <w:t>Class&lt;T&gt;</w:t>
      </w:r>
      <w:r>
        <w:t>.</w:t>
      </w:r>
    </w:p>
    <w:p>
      <w:pPr>
        <w:pBdr>
          <w:bottom w:val="single" w:sz="6" w:space="1" w:color="999999"/>
        </w:pBdr>
      </w:pPr>
    </w:p>
    <w:p>
      <w:pPr>
        <w:pStyle w:val="Heading2"/>
      </w:pPr>
      <w:r>
        <w:t xml:space="preserve">Q4: Why are serialization errors in </w:t>
      </w:r>
      <w:r>
        <w:rPr>
          <w:rFonts w:ascii="Courier New" w:hAnsi="Courier New"/>
          <w:color w:val="C7254E"/>
          <w:sz w:val="20"/>
        </w:rPr>
        <w:t>RedisIdempotencyStore</w:t>
      </w:r>
      <w:r>
        <w:t xml:space="preserve"> swallowed rather than re-thrown?</w:t>
      </w:r>
    </w:p>
    <w:p>
      <w:pPr/>
      <w:r>
        <w:rPr>
          <w:b/>
        </w:rPr>
        <w:t>A:</w:t>
      </w:r>
    </w:p>
    <w:p>
      <w:pPr>
        <w:shd w:val="clear" w:color="auto" w:fill="F2F2F2"/>
      </w:pPr>
      <w:r>
        <w:rPr>
          <w:rFonts w:ascii="Courier New" w:hAnsi="Courier New"/>
          <w:sz w:val="18"/>
        </w:rPr>
        <w:t>// store():</w:t>
        <w:br/>
        <w:t>catch (JsonProcessingException e) {</w:t>
        <w:br/>
        <w:t xml:space="preserve">    log.error("Failed to serialize response for idempotency key={}", key, e);</w:t>
        <w:br/>
        <w:t xml:space="preserve">    // swallowed — do NOT re-throw</w:t>
        <w:br/>
        <w:t>}</w:t>
        <w:br/>
        <w:br/>
        <w:t>// find():</w:t>
        <w:br/>
        <w:t>catch (JsonProcessingException e) {</w:t>
        <w:br/>
        <w:t xml:space="preserve">    log.error("Failed to deserialize cached response for idempotency key={}", key, e);</w:t>
        <w:br/>
        <w:t xml:space="preserve">    return Optional.empty();  // treat as cache miss</w:t>
        <w:br/>
        <w:t>}</w:t>
      </w:r>
    </w:p>
    <w:p>
      <w:pPr/>
      <w:r>
        <w:t xml:space="preserve">The principle is: </w:t>
      </w:r>
      <w:r>
        <w:rPr>
          <w:b/>
        </w:rPr>
        <w:t>a failing idempotency cache must never block a payment</w:t>
      </w:r>
      <w:r>
        <w:t>. Idempotency is a reliability mechanism, not a core business rule. If caching fails:</w:t>
      </w:r>
    </w:p>
    <w:p>
      <w:pPr>
        <w:pStyle w:val="ListBullet"/>
      </w:pPr>
      <w:r>
        <w:t>The payment was still processed correctly.</w:t>
      </w:r>
    </w:p>
    <w:p>
      <w:pPr>
        <w:pStyle w:val="ListBullet"/>
      </w:pPr>
      <w:r>
        <w:t>The worst case is a duplicate charge if the client retries — but that's preferable to failing the entire payment because JSON serialization threw an unexpected error.</w:t>
      </w:r>
    </w:p>
    <w:p>
      <w:pPr>
        <w:pStyle w:val="ListBullet"/>
      </w:pPr>
      <w:r>
        <w:t xml:space="preserve">The error is logged at </w:t>
      </w:r>
      <w:r>
        <w:rPr>
          <w:rFonts w:ascii="Courier New" w:hAnsi="Courier New"/>
          <w:color w:val="C7254E"/>
          <w:sz w:val="20"/>
        </w:rPr>
        <w:t>ERROR</w:t>
      </w:r>
      <w:r>
        <w:t xml:space="preserve"> level so an alert can fire and the root cause can be investigated.</w:t>
      </w:r>
    </w:p>
    <w:p>
      <w:pPr>
        <w:pBdr>
          <w:bottom w:val="single" w:sz="6" w:space="1" w:color="999999"/>
        </w:pBdr>
      </w:pPr>
    </w:p>
    <w:p>
      <w:pPr>
        <w:pStyle w:val="Heading2"/>
      </w:pPr>
      <w:r>
        <w:t xml:space="preserve">Q5: What happens if the same </w:t>
      </w:r>
      <w:r>
        <w:rPr>
          <w:rFonts w:ascii="Courier New" w:hAnsi="Courier New"/>
          <w:color w:val="C7254E"/>
          <w:sz w:val="20"/>
        </w:rPr>
        <w:t>Idempotency-Key</w:t>
      </w:r>
      <w:r>
        <w:t xml:space="preserve"> is used by two concurrent requests?</w:t>
      </w:r>
    </w:p>
    <w:p>
      <w:pPr/>
      <w:r>
        <w:rPr>
          <w:b/>
        </w:rPr>
        <w:t>A:</w:t>
      </w:r>
      <w:r>
        <w:t xml:space="preserve"> This is a </w:t>
      </w:r>
      <w:r>
        <w:rPr>
          <w:b/>
        </w:rPr>
        <w:t>race condition</w:t>
      </w:r>
      <w:r>
        <w:t>. Both requests arrive simultaneously:</w:t>
      </w:r>
    </w:p>
    <w:p>
      <w:pPr>
        <w:pStyle w:val="ListNumber"/>
      </w:pPr>
      <w:r>
        <w:t xml:space="preserve">Both check the cache — both get </w:t>
      </w:r>
      <w:r>
        <w:rPr>
          <w:rFonts w:ascii="Courier New" w:hAnsi="Courier New"/>
          <w:color w:val="C7254E"/>
          <w:sz w:val="20"/>
        </w:rPr>
        <w:t>Optional.empty()</w:t>
      </w:r>
      <w:r>
        <w:t xml:space="preserve"> (cache miss).</w:t>
      </w:r>
    </w:p>
    <w:p>
      <w:pPr>
        <w:pStyle w:val="ListNumber"/>
      </w:pPr>
      <w:r>
        <w:t xml:space="preserve">Both execute </w:t>
      </w:r>
      <w:r>
        <w:rPr>
          <w:rFonts w:ascii="Courier New" w:hAnsi="Courier New"/>
          <w:color w:val="C7254E"/>
          <w:sz w:val="20"/>
        </w:rPr>
        <w:t>supplier.get()</w:t>
      </w:r>
      <w:r>
        <w:t xml:space="preserve"> — both process the payment.</w:t>
      </w:r>
    </w:p>
    <w:p>
      <w:pPr>
        <w:pStyle w:val="ListNumber"/>
      </w:pPr>
      <w:r>
        <w:t xml:space="preserve">Both store their result — the second </w:t>
      </w:r>
      <w:r>
        <w:rPr>
          <w:rFonts w:ascii="Courier New" w:hAnsi="Courier New"/>
          <w:color w:val="C7254E"/>
          <w:sz w:val="20"/>
        </w:rPr>
        <w:t>store</w:t>
      </w:r>
      <w:r>
        <w:t xml:space="preserve"> overwrites the first.</w:t>
      </w:r>
    </w:p>
    <w:p>
      <w:pPr/>
      <w:r>
        <w:t xml:space="preserve">The balance is deducted twice. This is the </w:t>
      </w:r>
      <w:r>
        <w:rPr>
          <w:b/>
        </w:rPr>
        <w:t>TOCTOU</w:t>
      </w:r>
      <w:r>
        <w:t xml:space="preserve"> (Time-Of-Check-Time-Of-Use) problem.</w:t>
      </w:r>
    </w:p>
    <w:p>
      <w:pPr/>
      <w:r>
        <w:rPr>
          <w:b/>
        </w:rPr>
        <w:t>Current state:</w:t>
      </w:r>
      <w:r>
        <w:t xml:space="preserve"> Not handled — the implementation is not race-condition-safe.</w:t>
      </w:r>
    </w:p>
    <w:p>
      <w:pPr/>
      <w:r>
        <w:rPr>
          <w:b/>
        </w:rPr>
        <w:t>Proper fix:</w:t>
      </w:r>
      <w:r>
        <w:t xml:space="preserve"> Use a Redis atomic </w:t>
      </w:r>
      <w:r>
        <w:rPr>
          <w:rFonts w:ascii="Courier New" w:hAnsi="Courier New"/>
          <w:color w:val="C7254E"/>
          <w:sz w:val="20"/>
        </w:rPr>
        <w:t>SET NX PX</w:t>
      </w:r>
      <w:r>
        <w:t xml:space="preserve"> (Set if Not eXists with expiry):</w:t>
      </w:r>
    </w:p>
    <w:p>
      <w:pPr>
        <w:shd w:val="clear" w:color="auto" w:fill="F2F2F2"/>
      </w:pPr>
      <w:r>
        <w:rPr>
          <w:rFonts w:ascii="Courier New" w:hAnsi="Courier New"/>
          <w:sz w:val="18"/>
        </w:rPr>
        <w:t>SET idempotency:{key} "processing" NX PX 86400000</w:t>
      </w:r>
    </w:p>
    <w:p>
      <w:pPr/>
      <w:r>
        <w:t xml:space="preserve">If the key does not exist, set it to </w:t>
      </w:r>
      <w:r>
        <w:rPr>
          <w:rFonts w:ascii="Courier New" w:hAnsi="Courier New"/>
          <w:color w:val="C7254E"/>
          <w:sz w:val="20"/>
        </w:rPr>
        <w:t>"processing"</w:t>
      </w:r>
      <w:r>
        <w:t xml:space="preserve"> and proceed. If it already exists, wait or return "in progress". Replace </w:t>
      </w:r>
      <w:r>
        <w:rPr>
          <w:rFonts w:ascii="Courier New" w:hAnsi="Courier New"/>
          <w:color w:val="C7254E"/>
          <w:sz w:val="20"/>
        </w:rPr>
        <w:t>"processing"</w:t>
      </w:r>
      <w:r>
        <w:t xml:space="preserve"> with the real response once done.</w:t>
      </w:r>
    </w:p>
    <w:p>
      <w:pPr>
        <w:pBdr>
          <w:bottom w:val="single" w:sz="6" w:space="1" w:color="999999"/>
        </w:pBdr>
      </w:pPr>
    </w:p>
    <w:p>
      <w:pPr>
        <w:pStyle w:val="Heading2"/>
      </w:pPr>
      <w:r>
        <w:t xml:space="preserve">Q6: What is the </w:t>
      </w:r>
      <w:r>
        <w:rPr>
          <w:rFonts w:ascii="Courier New" w:hAnsi="Courier New"/>
          <w:color w:val="C7254E"/>
          <w:sz w:val="20"/>
        </w:rPr>
        <w:t>IdempotencyStoreSpi</w:t>
      </w:r>
      <w:r>
        <w:t xml:space="preserve"> interface and why is it in the </w:t>
      </w:r>
      <w:r>
        <w:rPr>
          <w:rFonts w:ascii="Courier New" w:hAnsi="Courier New"/>
          <w:color w:val="C7254E"/>
          <w:sz w:val="20"/>
        </w:rPr>
        <w:t>domain</w:t>
      </w:r>
      <w:r>
        <w:t xml:space="preserve"> module?</w:t>
      </w:r>
    </w:p>
    <w:p>
      <w:pPr/>
      <w:r>
        <w:rPr>
          <w:b/>
        </w:rPr>
        <w:t>A:</w:t>
      </w:r>
    </w:p>
    <w:p>
      <w:pPr>
        <w:shd w:val="clear" w:color="auto" w:fill="F2F2F2"/>
      </w:pPr>
      <w:r>
        <w:rPr>
          <w:rFonts w:ascii="Courier New" w:hAnsi="Courier New"/>
          <w:sz w:val="18"/>
        </w:rPr>
        <w:t>// domain module</w:t>
        <w:br/>
        <w:t>public interface IdempotencyStoreSpi {</w:t>
        <w:br/>
        <w:t xml:space="preserve">    &lt;T&gt; Optional&lt;T&gt; find(String key, Class&lt;T&gt; type);</w:t>
        <w:br/>
        <w:t xml:space="preserve">    void store(String key, Object value);</w:t>
        <w:br/>
        <w:t>}</w:t>
      </w:r>
    </w:p>
    <w:p>
      <w:pPr/>
      <w:r>
        <w:t xml:space="preserve">It lives in </w:t>
      </w:r>
      <w:r>
        <w:rPr>
          <w:rFonts w:ascii="Courier New" w:hAnsi="Courier New"/>
          <w:color w:val="C7254E"/>
          <w:sz w:val="20"/>
        </w:rPr>
        <w:t>domain</w:t>
      </w:r>
      <w:r>
        <w:t xml:space="preserve"> because:</w:t>
      </w:r>
    </w:p>
    <w:p>
      <w:pPr>
        <w:pStyle w:val="ListBullet"/>
      </w:pPr>
      <w:r>
        <w:t xml:space="preserve">The </w:t>
      </w:r>
      <w:r>
        <w:rPr>
          <w:rFonts w:ascii="Courier New" w:hAnsi="Courier New"/>
          <w:color w:val="C7254E"/>
          <w:sz w:val="20"/>
        </w:rPr>
        <w:t>IdempotencyGuard</w:t>
      </w:r>
      <w:r>
        <w:t xml:space="preserve"> (in </w:t>
      </w:r>
      <w:r>
        <w:rPr>
          <w:rFonts w:ascii="Courier New" w:hAnsi="Courier New"/>
          <w:color w:val="C7254E"/>
          <w:sz w:val="20"/>
        </w:rPr>
        <w:t>app</w:t>
      </w:r>
      <w:r>
        <w:t>) depends on it.</w:t>
      </w:r>
    </w:p>
    <w:p>
      <w:pPr>
        <w:pStyle w:val="ListBullet"/>
      </w:pPr>
      <w:r>
        <w:rPr>
          <w:rFonts w:ascii="Courier New" w:hAnsi="Courier New"/>
          <w:color w:val="C7254E"/>
          <w:sz w:val="20"/>
        </w:rPr>
        <w:t>app</w:t>
      </w:r>
      <w:r>
        <w:t xml:space="preserve"> depends on </w:t>
      </w:r>
      <w:r>
        <w:rPr>
          <w:rFonts w:ascii="Courier New" w:hAnsi="Courier New"/>
          <w:color w:val="C7254E"/>
          <w:sz w:val="20"/>
        </w:rPr>
        <w:t>domain</w:t>
      </w:r>
      <w:r>
        <w:t xml:space="preserve">, not on </w:t>
      </w:r>
      <w:r>
        <w:rPr>
          <w:rFonts w:ascii="Courier New" w:hAnsi="Courier New"/>
          <w:color w:val="C7254E"/>
          <w:sz w:val="20"/>
        </w:rPr>
        <w:t>infra</w:t>
      </w:r>
      <w:r>
        <w:t>.</w:t>
      </w:r>
    </w:p>
    <w:p>
      <w:pPr>
        <w:pStyle w:val="ListBullet"/>
      </w:pPr>
      <w:r>
        <w:t xml:space="preserve">If </w:t>
      </w:r>
      <w:r>
        <w:rPr>
          <w:rFonts w:ascii="Courier New" w:hAnsi="Courier New"/>
          <w:color w:val="C7254E"/>
          <w:sz w:val="20"/>
        </w:rPr>
        <w:t>IdempotencyStoreSpi</w:t>
      </w:r>
      <w:r>
        <w:t xml:space="preserve"> were in </w:t>
      </w:r>
      <w:r>
        <w:rPr>
          <w:rFonts w:ascii="Courier New" w:hAnsi="Courier New"/>
          <w:color w:val="C7254E"/>
          <w:sz w:val="20"/>
        </w:rPr>
        <w:t>infra</w:t>
      </w:r>
      <w:r>
        <w:t xml:space="preserve">, </w:t>
      </w:r>
      <w:r>
        <w:rPr>
          <w:rFonts w:ascii="Courier New" w:hAnsi="Courier New"/>
          <w:color w:val="C7254E"/>
          <w:sz w:val="20"/>
        </w:rPr>
        <w:t>app</w:t>
      </w:r>
      <w:r>
        <w:t xml:space="preserve"> would have to import </w:t>
      </w:r>
      <w:r>
        <w:rPr>
          <w:rFonts w:ascii="Courier New" w:hAnsi="Courier New"/>
          <w:color w:val="C7254E"/>
          <w:sz w:val="20"/>
        </w:rPr>
        <w:t>infra</w:t>
      </w:r>
      <w:r>
        <w:t>, violating the dependency direction.</w:t>
      </w:r>
    </w:p>
    <w:p>
      <w:pPr>
        <w:pStyle w:val="ListBullet"/>
      </w:pPr>
      <w:r>
        <w:t>The Redis implementation (</w:t>
      </w:r>
      <w:r>
        <w:rPr>
          <w:rFonts w:ascii="Courier New" w:hAnsi="Courier New"/>
          <w:color w:val="C7254E"/>
          <w:sz w:val="20"/>
        </w:rPr>
        <w:t>RedisIdempotencyStore</w:t>
      </w:r>
      <w:r>
        <w:t xml:space="preserve">) is in </w:t>
      </w:r>
      <w:r>
        <w:rPr>
          <w:rFonts w:ascii="Courier New" w:hAnsi="Courier New"/>
          <w:color w:val="C7254E"/>
          <w:sz w:val="20"/>
        </w:rPr>
        <w:t>infra</w:t>
      </w:r>
      <w:r>
        <w:t xml:space="preserve">, which correctly imports both </w:t>
      </w:r>
      <w:r>
        <w:rPr>
          <w:rFonts w:ascii="Courier New" w:hAnsi="Courier New"/>
          <w:color w:val="C7254E"/>
          <w:sz w:val="20"/>
        </w:rPr>
        <w:t>domain</w:t>
      </w:r>
      <w:r>
        <w:t xml:space="preserve"> (for the interface) and Redis dependencies.</w:t>
      </w:r>
    </w:p>
    <w:p>
      <w:pPr>
        <w:pBdr>
          <w:bottom w:val="single" w:sz="6" w:space="1" w:color="999999"/>
        </w:pBdr>
      </w:pPr>
    </w:p>
    <w:p>
      <w:pPr>
        <w:pStyle w:val="Heading2"/>
      </w:pPr>
      <w:r>
        <w:t>Q7: What are the advantages and disadvantages of this idempotency implementation?</w:t>
      </w:r>
    </w:p>
    <w:p>
      <w:pPr/>
      <w:r>
        <w:rPr>
          <w:b/>
        </w:rP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Transparent to business logic</w:t>
            </w:r>
          </w:p>
        </w:tc>
        <w:tc>
          <w:tcPr>
            <w:tcW w:type="dxa" w:w="4320"/>
          </w:tcPr>
          <w:p>
            <w:r>
              <w:rPr>
                <w:sz w:val="18"/>
              </w:rPr>
            </w:r>
            <w:r>
              <w:rPr>
                <w:rFonts w:ascii="Courier New" w:hAnsi="Courier New"/>
                <w:color w:val="C7254E"/>
                <w:sz w:val="20"/>
              </w:rPr>
              <w:t>ProcessPaymentService</w:t>
            </w:r>
            <w:r>
              <w:t xml:space="preserve"> has no idempotency code</w:t>
            </w:r>
          </w:p>
        </w:tc>
      </w:tr>
      <w:tr>
        <w:tc>
          <w:tcPr>
            <w:tcW w:type="dxa" w:w="4320"/>
          </w:tcPr>
          <w:p>
            <w:r>
              <w:rPr>
                <w:sz w:val="18"/>
              </w:rPr>
            </w:r>
            <w:r>
              <w:t>Generic</w:t>
            </w:r>
          </w:p>
        </w:tc>
        <w:tc>
          <w:tcPr>
            <w:tcW w:type="dxa" w:w="4320"/>
          </w:tcPr>
          <w:p>
            <w:r>
              <w:rPr>
                <w:sz w:val="18"/>
              </w:rPr>
            </w:r>
            <w:r>
              <w:t xml:space="preserve">Works with any response type via </w:t>
            </w:r>
            <w:r>
              <w:rPr>
                <w:rFonts w:ascii="Courier New" w:hAnsi="Courier New"/>
                <w:color w:val="C7254E"/>
                <w:sz w:val="20"/>
              </w:rPr>
              <w:t>Class&lt;T&gt;</w:t>
            </w:r>
          </w:p>
        </w:tc>
      </w:tr>
      <w:tr>
        <w:tc>
          <w:tcPr>
            <w:tcW w:type="dxa" w:w="4320"/>
          </w:tcPr>
          <w:p>
            <w:r>
              <w:rPr>
                <w:sz w:val="18"/>
              </w:rPr>
            </w:r>
            <w:r>
              <w:t>TTL-based cleanup</w:t>
            </w:r>
          </w:p>
        </w:tc>
        <w:tc>
          <w:tcPr>
            <w:tcW w:type="dxa" w:w="4320"/>
          </w:tcPr>
          <w:p>
            <w:r>
              <w:rPr>
                <w:sz w:val="18"/>
              </w:rPr>
            </w:r>
            <w:r>
              <w:t>Redis expires keys automatically — no cleanup job needed</w:t>
            </w:r>
          </w:p>
        </w:tc>
      </w:tr>
      <w:tr>
        <w:tc>
          <w:tcPr>
            <w:tcW w:type="dxa" w:w="4320"/>
          </w:tcPr>
          <w:p>
            <w:r>
              <w:rPr>
                <w:sz w:val="18"/>
              </w:rPr>
            </w:r>
            <w:r>
              <w:t>Readable</w:t>
            </w:r>
          </w:p>
        </w:tc>
        <w:tc>
          <w:tcPr>
            <w:tcW w:type="dxa" w:w="4320"/>
          </w:tcPr>
          <w:p>
            <w:r>
              <w:rPr>
                <w:sz w:val="18"/>
              </w:rPr>
            </w:r>
            <w:r>
              <w:t>Cache-check / execute / store pattern is clear in 10 lines</w:t>
            </w:r>
          </w:p>
        </w:tc>
      </w:tr>
    </w:tbl>
    <w:p/>
    <w:p>
      <w:pPr/>
      <w:r>
        <w:rPr>
          <w:b/>
        </w:rPr>
        <w:t>Disadvantages: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Race condition</w:t>
            </w:r>
          </w:p>
        </w:tc>
        <w:tc>
          <w:tcPr>
            <w:tcW w:type="dxa" w:w="4320"/>
          </w:tcPr>
          <w:p>
            <w:r>
              <w:rPr>
                <w:sz w:val="18"/>
              </w:rPr>
            </w:r>
            <w:r>
              <w:t>Concurrent requests with the same key can both process</w:t>
            </w:r>
          </w:p>
        </w:tc>
      </w:tr>
      <w:tr>
        <w:tc>
          <w:tcPr>
            <w:tcW w:type="dxa" w:w="4320"/>
          </w:tcPr>
          <w:p>
            <w:r>
              <w:rPr>
                <w:sz w:val="18"/>
              </w:rPr>
            </w:r>
            <w:r>
              <w:t>No request fingerprinting</w:t>
            </w:r>
          </w:p>
        </w:tc>
        <w:tc>
          <w:tcPr>
            <w:tcW w:type="dxa" w:w="4320"/>
          </w:tcPr>
          <w:p>
            <w:r>
              <w:rPr>
                <w:sz w:val="18"/>
              </w:rPr>
            </w:r>
            <w:r>
              <w:t>The same key with a different body is treated as a duplicate (should be rejected as a conflict)</w:t>
            </w:r>
          </w:p>
        </w:tc>
      </w:tr>
      <w:tr>
        <w:tc>
          <w:tcPr>
            <w:tcW w:type="dxa" w:w="4320"/>
          </w:tcPr>
          <w:p>
            <w:r>
              <w:rPr>
                <w:sz w:val="18"/>
              </w:rPr>
            </w:r>
            <w:r>
              <w:t>24h TTL is fixed</w:t>
            </w:r>
          </w:p>
        </w:tc>
        <w:tc>
          <w:tcPr>
            <w:tcW w:type="dxa" w:w="4320"/>
          </w:tcPr>
          <w:p>
            <w:r>
              <w:rPr>
                <w:sz w:val="18"/>
              </w:rPr>
            </w:r>
            <w:r>
              <w:t>Not configurable per endpoint or client</w:t>
            </w:r>
          </w:p>
        </w:tc>
      </w:tr>
      <w:tr>
        <w:tc>
          <w:tcPr>
            <w:tcW w:type="dxa" w:w="4320"/>
          </w:tcPr>
          <w:p>
            <w:r>
              <w:rPr>
                <w:sz w:val="18"/>
              </w:rPr>
            </w:r>
            <w:r>
              <w:t>Serialization coupling</w:t>
            </w:r>
          </w:p>
        </w:tc>
        <w:tc>
          <w:tcPr>
            <w:tcW w:type="dxa" w:w="4320"/>
          </w:tcPr>
          <w:p>
            <w:r>
              <w:rPr>
                <w:sz w:val="18"/>
              </w:rPr>
            </w:r>
            <w:r>
              <w:t>The cached value is a JSON-serialized DTO — if the DTO schema changes, old cached values are undeserializable</w:t>
            </w:r>
          </w:p>
        </w:tc>
      </w:tr>
    </w:tbl>
    <w:p/>
    <w:p>
      <w:pPr>
        <w:pBdr>
          <w:bottom w:val="single" w:sz="6" w:space="1" w:color="999999"/>
        </w:pBdr>
      </w:pPr>
    </w:p>
    <w:p>
      <w:pPr>
        <w:pStyle w:val="Heading2"/>
      </w:pPr>
      <w:r>
        <w:t>Q8: What improvements could be made?</w:t>
      </w:r>
    </w:p>
    <w:p>
      <w:pPr>
        <w:pStyle w:val="ListNumber"/>
      </w:pPr>
      <w:r>
        <w:rPr>
          <w:b/>
        </w:rPr>
        <w:t>Atomic set-if-absent</w:t>
      </w:r>
      <w:r>
        <w:t xml:space="preserve"> — use </w:t>
      </w:r>
      <w:r>
        <w:rPr>
          <w:rFonts w:ascii="Courier New" w:hAnsi="Courier New"/>
          <w:color w:val="C7254E"/>
          <w:sz w:val="20"/>
        </w:rPr>
        <w:t>SET NX PX</w:t>
      </w:r>
      <w:r>
        <w:t xml:space="preserve"> to prevent the concurrent duplicate race condition.</w:t>
      </w:r>
    </w:p>
    <w:p>
      <w:pPr>
        <w:pStyle w:val="ListNumber"/>
      </w:pPr>
      <w:r>
        <w:rPr>
          <w:b/>
        </w:rPr>
        <w:t>Request fingerprinting</w:t>
      </w:r>
      <w:r>
        <w:t xml:space="preserve"> — store a hash of the request body alongside the key; return </w:t>
      </w:r>
      <w:r>
        <w:rPr>
          <w:rFonts w:ascii="Courier New" w:hAnsi="Courier New"/>
          <w:color w:val="C7254E"/>
          <w:sz w:val="20"/>
        </w:rPr>
        <w:t>409 Conflict</w:t>
      </w:r>
      <w:r>
        <w:t xml:space="preserve"> if the same key arrives with a different body (indicates misuse by the client).</w:t>
      </w:r>
    </w:p>
    <w:p>
      <w:pPr>
        <w:pStyle w:val="ListNumber"/>
      </w:pPr>
      <w:r>
        <w:rPr>
          <w:b/>
        </w:rPr>
        <w:t>Configurable TTL</w:t>
      </w:r>
      <w:r>
        <w:t xml:space="preserve"> — inject TTL as a property:</w:t>
      </w:r>
    </w:p>
    <w:p>
      <w:pPr>
        <w:shd w:val="clear" w:color="auto" w:fill="F2F2F2"/>
      </w:pPr>
      <w:r>
        <w:rPr>
          <w:rFonts w:ascii="Courier New" w:hAnsi="Courier New"/>
          <w:sz w:val="18"/>
        </w:rPr>
        <w:t xml:space="preserve">   app.idempotency.ttl-hours: 24</w:t>
      </w:r>
    </w:p>
    <w:p>
      <w:pPr>
        <w:pStyle w:val="ListNumber"/>
      </w:pPr>
      <w:r>
        <w:rPr>
          <w:b/>
        </w:rPr>
        <w:t>Schema version in cache key</w:t>
      </w:r>
      <w:r>
        <w:t xml:space="preserve"> — append a schema version to the key (e.g., </w:t>
      </w:r>
      <w:r>
        <w:rPr>
          <w:rFonts w:ascii="Courier New" w:hAnsi="Courier New"/>
          <w:color w:val="C7254E"/>
          <w:sz w:val="20"/>
        </w:rPr>
        <w:t>idempotency:v1:{clientKey}</w:t>
      </w:r>
      <w:r>
        <w:t>) so DTO schema changes invalidate old cached entries rather than causing deserialization errors.</w:t>
      </w:r>
    </w:p>
    <w:p>
      <w:pPr>
        <w:pStyle w:val="ListNumber"/>
      </w:pPr>
      <w:r>
        <w:rPr>
          <w:b/>
        </w:rPr>
        <w:t>In-progress sentinel</w:t>
      </w:r>
      <w:r>
        <w:t xml:space="preserve"> — store a </w:t>
      </w:r>
      <w:r>
        <w:rPr>
          <w:rFonts w:ascii="Courier New" w:hAnsi="Courier New"/>
          <w:color w:val="C7254E"/>
          <w:sz w:val="20"/>
        </w:rPr>
        <w:t>"PROCESSING"</w:t>
      </w:r>
      <w:r>
        <w:t xml:space="preserve"> sentinel immediately on cache miss, before executing the supplier. If a second request arrives while the first is processing, it can return </w:t>
      </w:r>
      <w:r>
        <w:rPr>
          <w:rFonts w:ascii="Courier New" w:hAnsi="Courier New"/>
          <w:color w:val="C7254E"/>
          <w:sz w:val="20"/>
        </w:rPr>
        <w:t>202 Accepted</w:t>
      </w:r>
      <w:r>
        <w:t xml:space="preserve"> or retry after a delay, rather than racing.</w:t>
      </w:r>
    </w:p>
    <w:p>
      <w:pPr>
        <w:pStyle w:val="ListNumber"/>
      </w:pPr>
      <w:r>
        <w:rPr>
          <w:b/>
        </w:rPr>
        <w:t>Separate TTL for error responses</w:t>
      </w:r>
      <w:r>
        <w:t xml:space="preserve"> — currently errors are not cached (only successes stored). You might want to cache </w:t>
      </w:r>
      <w:r>
        <w:rPr>
          <w:rFonts w:ascii="Courier New" w:hAnsi="Courier New"/>
          <w:color w:val="C7254E"/>
          <w:sz w:val="20"/>
        </w:rPr>
        <w:t>422 Insufficient Balance</w:t>
      </w:r>
      <w:r>
        <w:t xml:space="preserve"> responses too, so retries don't hammer the database for a permanently invalid request.</w:t>
      </w:r>
    </w:p>
    <w:p>
      <w:r>
        <w:br w:type="page"/>
      </w:r>
    </w:p>
    <w:p>
      <w:pPr>
        <w:pStyle w:val="Heading1"/>
      </w:pPr>
      <w:r>
        <w:t>Q&amp;A 09 — Exception Handling &amp; Error Responses</w:t>
      </w:r>
    </w:p>
    <w:p>
      <w:pPr>
        <w:ind w:left="432"/>
      </w:pPr>
      <w:r>
        <w:rPr>
          <w:i/>
          <w:color w:val="555555"/>
        </w:rPr>
        <w:t>Covers `GlobalExceptionHandler`, `@RestControllerAdvice`, custom domain exceptions, error envelope design, and HTTP status mapping.</w:t>
      </w:r>
    </w:p>
    <w:p>
      <w:pPr>
        <w:pBdr>
          <w:bottom w:val="single" w:sz="6" w:space="1" w:color="999999"/>
        </w:pBdr>
      </w:pPr>
    </w:p>
    <w:p>
      <w:pPr>
        <w:pStyle w:val="Heading2"/>
      </w:pPr>
      <w:r>
        <w:t xml:space="preserve">Q1: What is </w:t>
      </w:r>
      <w:r>
        <w:rPr>
          <w:rFonts w:ascii="Courier New" w:hAnsi="Courier New"/>
          <w:color w:val="C7254E"/>
          <w:sz w:val="20"/>
        </w:rPr>
        <w:t>GlobalExceptionHandler</w:t>
      </w:r>
      <w:r>
        <w:t xml:space="preserve"> and why is it centralised?</w:t>
      </w:r>
    </w:p>
    <w:p>
      <w:pPr/>
      <w:r>
        <w:rPr>
          <w:b/>
        </w:rPr>
        <w:t>A:</w:t>
      </w:r>
      <w:r>
        <w:t xml:space="preserve"> </w:t>
      </w:r>
      <w:r>
        <w:rPr>
          <w:rFonts w:ascii="Courier New" w:hAnsi="Courier New"/>
          <w:color w:val="C7254E"/>
          <w:sz w:val="20"/>
        </w:rPr>
        <w:t>GlobalExceptionHandler</w:t>
      </w:r>
      <w:r>
        <w:t xml:space="preserve"> is a single class annotated with </w:t>
      </w:r>
      <w:r>
        <w:rPr>
          <w:rFonts w:ascii="Courier New" w:hAnsi="Courier New"/>
          <w:color w:val="C7254E"/>
          <w:sz w:val="20"/>
        </w:rPr>
        <w:t>@RestControllerAdvice</w:t>
      </w:r>
      <w:r>
        <w:t xml:space="preserve"> that intercepts all exceptions thrown by any </w:t>
      </w:r>
      <w:r>
        <w:rPr>
          <w:rFonts w:ascii="Courier New" w:hAnsi="Courier New"/>
          <w:color w:val="C7254E"/>
          <w:sz w:val="20"/>
        </w:rPr>
        <w:t>@RestController</w:t>
      </w:r>
      <w:r>
        <w:t xml:space="preserve"> in the application and converts them to structured HTTP error responses.</w:t>
      </w:r>
    </w:p>
    <w:p>
      <w:pPr/>
      <w:r>
        <w:t xml:space="preserve">Without it, exceptions would propagate to Spring's default </w:t>
      </w:r>
      <w:r>
        <w:rPr>
          <w:rFonts w:ascii="Courier New" w:hAnsi="Courier New"/>
          <w:color w:val="C7254E"/>
          <w:sz w:val="20"/>
        </w:rPr>
        <w:t>BasicErrorController</w:t>
      </w:r>
      <w:r>
        <w:t>, which returns a less-structured JSON (or even HTML) that varies across Spring Boot versions and is hard for API consumers to parse reliably.</w:t>
      </w:r>
    </w:p>
    <w:p>
      <w:pPr/>
      <w:r>
        <w:rPr>
          <w:b/>
        </w:rPr>
        <w:t>Why centralised?</w:t>
      </w:r>
    </w:p>
    <w:p>
      <w:pPr>
        <w:pStyle w:val="ListBullet"/>
      </w:pPr>
      <w:r>
        <w:rPr>
          <w:b/>
        </w:rPr>
        <w:t>Consistency</w:t>
      </w:r>
      <w:r>
        <w:t xml:space="preserve"> — every error, from every endpoint, returns the same </w:t>
      </w:r>
      <w:r>
        <w:rPr>
          <w:rFonts w:ascii="Courier New" w:hAnsi="Courier New"/>
          <w:color w:val="C7254E"/>
          <w:sz w:val="20"/>
        </w:rPr>
        <w:t>ErrorResponse</w:t>
      </w:r>
      <w:r>
        <w:t xml:space="preserve"> JSON envelope.</w:t>
      </w:r>
    </w:p>
    <w:p>
      <w:pPr>
        <w:pStyle w:val="ListBullet"/>
      </w:pPr>
      <w:r>
        <w:rPr>
          <w:b/>
        </w:rPr>
        <w:t>Separation of concerns</w:t>
      </w:r>
      <w:r>
        <w:t xml:space="preserve"> — controllers don't catch exceptions; the handler does.</w:t>
      </w:r>
    </w:p>
    <w:p>
      <w:pPr>
        <w:pStyle w:val="ListBullet"/>
      </w:pPr>
      <w:r>
        <w:rPr>
          <w:b/>
        </w:rPr>
        <w:t>Single place to change error format</w:t>
      </w:r>
      <w:r>
        <w:t xml:space="preserve"> — if the team decides to add a </w:t>
      </w:r>
      <w:r>
        <w:rPr>
          <w:rFonts w:ascii="Courier New" w:hAnsi="Courier New"/>
          <w:color w:val="C7254E"/>
          <w:sz w:val="20"/>
        </w:rPr>
        <w:t>correlationId</w:t>
      </w:r>
      <w:r>
        <w:t xml:space="preserve"> field to errors, only one class changes.</w:t>
      </w:r>
    </w:p>
    <w:p>
      <w:pPr>
        <w:pBdr>
          <w:bottom w:val="single" w:sz="6" w:space="1" w:color="999999"/>
        </w:pBdr>
      </w:pPr>
    </w:p>
    <w:p>
      <w:pPr>
        <w:pStyle w:val="Heading2"/>
      </w:pPr>
      <w:r>
        <w:t xml:space="preserve">Q2: What is </w:t>
      </w:r>
      <w:r>
        <w:rPr>
          <w:rFonts w:ascii="Courier New" w:hAnsi="Courier New"/>
          <w:color w:val="C7254E"/>
          <w:sz w:val="20"/>
        </w:rPr>
        <w:t>@RestControllerAdvice</w:t>
      </w:r>
      <w:r>
        <w:t xml:space="preserve"> and how does it differ from </w:t>
      </w:r>
      <w:r>
        <w:rPr>
          <w:rFonts w:ascii="Courier New" w:hAnsi="Courier New"/>
          <w:color w:val="C7254E"/>
          <w:sz w:val="20"/>
        </w:rPr>
        <w:t>@ControllerAdvice</w:t>
      </w:r>
      <w:r>
        <w:t>?</w:t>
      </w:r>
    </w:p>
    <w:p>
      <w:pPr/>
      <w:r>
        <w:rPr>
          <w:b/>
        </w:rPr>
        <w:t>A:</w:t>
      </w:r>
    </w:p>
    <w:p>
      <w:pPr>
        <w:pStyle w:val="ListBullet"/>
      </w:pPr>
      <w:r>
        <w:rPr>
          <w:rFonts w:ascii="Courier New" w:hAnsi="Courier New"/>
          <w:color w:val="C7254E"/>
          <w:sz w:val="20"/>
        </w:rPr>
        <w:t>@ControllerAdvice</w:t>
      </w:r>
      <w:r>
        <w:t xml:space="preserve"> — intercepts exceptions across all </w:t>
      </w:r>
      <w:r>
        <w:rPr>
          <w:rFonts w:ascii="Courier New" w:hAnsi="Courier New"/>
          <w:color w:val="C7254E"/>
          <w:sz w:val="20"/>
        </w:rPr>
        <w:t>@Controller</w:t>
      </w:r>
      <w:r>
        <w:t xml:space="preserve"> classes. Returns whatever the </w:t>
      </w:r>
      <w:r>
        <w:rPr>
          <w:rFonts w:ascii="Courier New" w:hAnsi="Courier New"/>
          <w:color w:val="C7254E"/>
          <w:sz w:val="20"/>
        </w:rPr>
        <w:t>@ExceptionHandler</w:t>
      </w:r>
      <w:r>
        <w:t xml:space="preserve"> method returns. If the method returns a </w:t>
      </w:r>
      <w:r>
        <w:rPr>
          <w:rFonts w:ascii="Courier New" w:hAnsi="Courier New"/>
          <w:color w:val="C7254E"/>
          <w:sz w:val="20"/>
        </w:rPr>
        <w:t>String</w:t>
      </w:r>
      <w:r>
        <w:t>, it's treated as a view name (MVC templates).</w:t>
      </w:r>
    </w:p>
    <w:p>
      <w:pPr>
        <w:pStyle w:val="ListBullet"/>
      </w:pPr>
      <w:r>
        <w:rPr>
          <w:rFonts w:ascii="Courier New" w:hAnsi="Courier New"/>
          <w:color w:val="C7254E"/>
          <w:sz w:val="20"/>
        </w:rPr>
        <w:t>@RestControllerAdvice</w:t>
      </w:r>
      <w:r>
        <w:t xml:space="preserve"> — same as </w:t>
      </w:r>
      <w:r>
        <w:rPr>
          <w:rFonts w:ascii="Courier New" w:hAnsi="Courier New"/>
          <w:color w:val="C7254E"/>
          <w:sz w:val="20"/>
        </w:rPr>
        <w:t>@ControllerAdvice</w:t>
      </w:r>
      <w:r>
        <w:t xml:space="preserve"> but adds </w:t>
      </w:r>
      <w:r>
        <w:rPr>
          <w:rFonts w:ascii="Courier New" w:hAnsi="Courier New"/>
          <w:color w:val="C7254E"/>
          <w:sz w:val="20"/>
        </w:rPr>
        <w:t>@ResponseBody</w:t>
      </w:r>
      <w:r>
        <w:t xml:space="preserve"> to every </w:t>
      </w:r>
      <w:r>
        <w:rPr>
          <w:rFonts w:ascii="Courier New" w:hAnsi="Courier New"/>
          <w:color w:val="C7254E"/>
          <w:sz w:val="20"/>
        </w:rPr>
        <w:t>@ExceptionHandler</w:t>
      </w:r>
      <w:r>
        <w:t xml:space="preserve"> method, meaning the return value is always serialized to JSON (or the configured content type) rather than resolved as a view name.</w:t>
      </w:r>
    </w:p>
    <w:p>
      <w:pPr/>
      <w:r>
        <w:rPr>
          <w:b/>
        </w:rPr>
        <w:t>Internally</w:t>
      </w:r>
      <w:r>
        <w:t xml:space="preserve"> </w:t>
      </w:r>
      <w:r>
        <w:rPr>
          <w:rFonts w:ascii="Courier New" w:hAnsi="Courier New"/>
          <w:color w:val="C7254E"/>
          <w:sz w:val="20"/>
        </w:rPr>
        <w:t>@RestControllerAdvice</w:t>
      </w:r>
      <w:r>
        <w:t xml:space="preserve"> is just </w:t>
      </w:r>
      <w:r>
        <w:rPr>
          <w:rFonts w:ascii="Courier New" w:hAnsi="Courier New"/>
          <w:color w:val="C7254E"/>
          <w:sz w:val="20"/>
        </w:rPr>
        <w:t>@ControllerAdvice</w:t>
      </w:r>
      <w:r>
        <w:t xml:space="preserve"> + </w:t>
      </w:r>
      <w:r>
        <w:rPr>
          <w:rFonts w:ascii="Courier New" w:hAnsi="Courier New"/>
          <w:color w:val="C7254E"/>
          <w:sz w:val="20"/>
        </w:rPr>
        <w:t>@ResponseBody</w:t>
      </w:r>
      <w:r>
        <w:t>.</w:t>
      </w:r>
    </w:p>
    <w:p>
      <w:pPr/>
      <w:r>
        <w:t xml:space="preserve">In a REST API only returning JSON, </w:t>
      </w:r>
      <w:r>
        <w:rPr>
          <w:rFonts w:ascii="Courier New" w:hAnsi="Courier New"/>
          <w:color w:val="C7254E"/>
          <w:sz w:val="20"/>
        </w:rPr>
        <w:t>@RestControllerAdvice</w:t>
      </w:r>
      <w:r>
        <w:t xml:space="preserve"> is the correct choice.</w:t>
      </w:r>
    </w:p>
    <w:p>
      <w:pPr>
        <w:pBdr>
          <w:bottom w:val="single" w:sz="6" w:space="1" w:color="999999"/>
        </w:pBdr>
      </w:pPr>
    </w:p>
    <w:p>
      <w:pPr>
        <w:pStyle w:val="Heading2"/>
      </w:pPr>
      <w:r>
        <w:t>Q3: What are the five exception handlers and what HTTP status does each produce?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Handler</w:t>
            </w:r>
          </w:p>
        </w:tc>
        <w:tc>
          <w:tcPr>
            <w:tcW w:type="dxa" w:w="2160"/>
          </w:tcPr>
          <w:p>
            <w:r>
              <w:rPr>
                <w:b/>
                <w:sz w:val="18"/>
              </w:rPr>
            </w:r>
            <w:r>
              <w:rPr>
                <w:b/>
              </w:rPr>
              <w:t>Exception</w:t>
            </w:r>
          </w:p>
        </w:tc>
        <w:tc>
          <w:tcPr>
            <w:tcW w:type="dxa" w:w="2160"/>
          </w:tcPr>
          <w:p>
            <w:r>
              <w:rPr>
                <w:b/>
                <w:sz w:val="18"/>
              </w:rPr>
            </w:r>
            <w:r>
              <w:rPr>
                <w:b/>
              </w:rPr>
              <w:t>HTTP Status</w:t>
            </w:r>
          </w:p>
        </w:tc>
        <w:tc>
          <w:tcPr>
            <w:tcW w:type="dxa" w:w="2160"/>
          </w:tcPr>
          <w:p>
            <w:r>
              <w:rPr>
                <w:b/>
                <w:sz w:val="18"/>
              </w:rPr>
            </w:r>
            <w:r>
              <w:rPr>
                <w:b/>
              </w:rPr>
              <w:t>When triggered</w:t>
            </w:r>
          </w:p>
        </w:tc>
      </w:tr>
      <w:tr>
        <w:tc>
          <w:tcPr>
            <w:tcW w:type="dxa" w:w="2160"/>
          </w:tcPr>
          <w:p>
            <w:r>
              <w:rPr>
                <w:sz w:val="18"/>
              </w:rPr>
            </w:r>
            <w:r>
              <w:rPr>
                <w:rFonts w:ascii="Courier New" w:hAnsi="Courier New"/>
                <w:color w:val="C7254E"/>
                <w:sz w:val="20"/>
              </w:rPr>
              <w:t>handleAccountNotFound</w:t>
            </w:r>
          </w:p>
        </w:tc>
        <w:tc>
          <w:tcPr>
            <w:tcW w:type="dxa" w:w="2160"/>
          </w:tcPr>
          <w:p>
            <w:r>
              <w:rPr>
                <w:sz w:val="18"/>
              </w:rPr>
            </w:r>
            <w:r>
              <w:rPr>
                <w:rFonts w:ascii="Courier New" w:hAnsi="Courier New"/>
                <w:color w:val="C7254E"/>
                <w:sz w:val="20"/>
              </w:rPr>
              <w:t>AccountNotFoundException</w:t>
            </w:r>
          </w:p>
        </w:tc>
        <w:tc>
          <w:tcPr>
            <w:tcW w:type="dxa" w:w="2160"/>
          </w:tcPr>
          <w:p>
            <w:r>
              <w:rPr>
                <w:sz w:val="18"/>
              </w:rPr>
            </w:r>
            <w:r>
              <w:rPr>
                <w:rFonts w:ascii="Courier New" w:hAnsi="Courier New"/>
                <w:color w:val="C7254E"/>
                <w:sz w:val="20"/>
              </w:rPr>
              <w:t>404 Not Found</w:t>
            </w:r>
          </w:p>
        </w:tc>
        <w:tc>
          <w:tcPr>
            <w:tcW w:type="dxa" w:w="2160"/>
          </w:tcPr>
          <w:p>
            <w:r>
              <w:rPr>
                <w:sz w:val="18"/>
              </w:rPr>
            </w:r>
            <w:r>
              <w:rPr>
                <w:rFonts w:ascii="Courier New" w:hAnsi="Courier New"/>
                <w:color w:val="C7254E"/>
                <w:sz w:val="20"/>
              </w:rPr>
              <w:t>userId</w:t>
            </w:r>
            <w:r>
              <w:t xml:space="preserve"> not in Redis</w:t>
            </w:r>
          </w:p>
        </w:tc>
      </w:tr>
      <w:tr>
        <w:tc>
          <w:tcPr>
            <w:tcW w:type="dxa" w:w="2160"/>
          </w:tcPr>
          <w:p>
            <w:r>
              <w:rPr>
                <w:sz w:val="18"/>
              </w:rPr>
            </w:r>
            <w:r>
              <w:rPr>
                <w:rFonts w:ascii="Courier New" w:hAnsi="Courier New"/>
                <w:color w:val="C7254E"/>
                <w:sz w:val="20"/>
              </w:rPr>
              <w:t>handleInvalidPaymentAmount</w:t>
            </w:r>
          </w:p>
        </w:tc>
        <w:tc>
          <w:tcPr>
            <w:tcW w:type="dxa" w:w="2160"/>
          </w:tcPr>
          <w:p>
            <w:r>
              <w:rPr>
                <w:sz w:val="18"/>
              </w:rPr>
            </w:r>
            <w:r>
              <w:rPr>
                <w:rFonts w:ascii="Courier New" w:hAnsi="Courier New"/>
                <w:color w:val="C7254E"/>
                <w:sz w:val="20"/>
              </w:rPr>
              <w:t>InvalidPaymentAmountException</w:t>
            </w:r>
          </w:p>
        </w:tc>
        <w:tc>
          <w:tcPr>
            <w:tcW w:type="dxa" w:w="2160"/>
          </w:tcPr>
          <w:p>
            <w:r>
              <w:rPr>
                <w:sz w:val="18"/>
              </w:rPr>
            </w:r>
            <w:r>
              <w:rPr>
                <w:rFonts w:ascii="Courier New" w:hAnsi="Courier New"/>
                <w:color w:val="C7254E"/>
                <w:sz w:val="20"/>
              </w:rPr>
              <w:t>400 Bad Request</w:t>
            </w:r>
          </w:p>
        </w:tc>
        <w:tc>
          <w:tcPr>
            <w:tcW w:type="dxa" w:w="2160"/>
          </w:tcPr>
          <w:p>
            <w:r>
              <w:rPr>
                <w:sz w:val="18"/>
              </w:rPr>
            </w:r>
            <w:r>
              <w:rPr>
                <w:rFonts w:ascii="Courier New" w:hAnsi="Courier New"/>
                <w:color w:val="C7254E"/>
                <w:sz w:val="20"/>
              </w:rPr>
              <w:t>paymentAmount &lt;= 0</w:t>
            </w:r>
            <w:r>
              <w:t xml:space="preserve"> in domain</w:t>
            </w:r>
          </w:p>
        </w:tc>
      </w:tr>
      <w:tr>
        <w:tc>
          <w:tcPr>
            <w:tcW w:type="dxa" w:w="2160"/>
          </w:tcPr>
          <w:p>
            <w:r>
              <w:rPr>
                <w:sz w:val="18"/>
              </w:rPr>
            </w:r>
            <w:r>
              <w:rPr>
                <w:rFonts w:ascii="Courier New" w:hAnsi="Courier New"/>
                <w:color w:val="C7254E"/>
                <w:sz w:val="20"/>
              </w:rPr>
              <w:t>handleInsufficientBalance</w:t>
            </w:r>
          </w:p>
        </w:tc>
        <w:tc>
          <w:tcPr>
            <w:tcW w:type="dxa" w:w="2160"/>
          </w:tcPr>
          <w:p>
            <w:r>
              <w:rPr>
                <w:sz w:val="18"/>
              </w:rPr>
            </w:r>
            <w:r>
              <w:rPr>
                <w:rFonts w:ascii="Courier New" w:hAnsi="Courier New"/>
                <w:color w:val="C7254E"/>
                <w:sz w:val="20"/>
              </w:rPr>
              <w:t>InsufficientBalanceException</w:t>
            </w:r>
          </w:p>
        </w:tc>
        <w:tc>
          <w:tcPr>
            <w:tcW w:type="dxa" w:w="2160"/>
          </w:tcPr>
          <w:p>
            <w:r>
              <w:rPr>
                <w:sz w:val="18"/>
              </w:rPr>
            </w:r>
            <w:r>
              <w:rPr>
                <w:rFonts w:ascii="Courier New" w:hAnsi="Courier New"/>
                <w:color w:val="C7254E"/>
                <w:sz w:val="20"/>
              </w:rPr>
              <w:t>422 Unprocessable Entity</w:t>
            </w:r>
          </w:p>
        </w:tc>
        <w:tc>
          <w:tcPr>
            <w:tcW w:type="dxa" w:w="2160"/>
          </w:tcPr>
          <w:p>
            <w:r>
              <w:rPr>
                <w:sz w:val="18"/>
              </w:rPr>
            </w:r>
            <w:r>
              <w:rPr>
                <w:rFonts w:ascii="Courier New" w:hAnsi="Courier New"/>
                <w:color w:val="C7254E"/>
                <w:sz w:val="20"/>
              </w:rPr>
              <w:t>payment + match &gt; balance</w:t>
            </w:r>
          </w:p>
        </w:tc>
      </w:tr>
      <w:tr>
        <w:tc>
          <w:tcPr>
            <w:tcW w:type="dxa" w:w="2160"/>
          </w:tcPr>
          <w:p>
            <w:r>
              <w:rPr>
                <w:sz w:val="18"/>
              </w:rPr>
            </w:r>
            <w:r>
              <w:rPr>
                <w:rFonts w:ascii="Courier New" w:hAnsi="Courier New"/>
                <w:color w:val="C7254E"/>
                <w:sz w:val="20"/>
              </w:rPr>
              <w:t>handleValidation</w:t>
            </w:r>
          </w:p>
        </w:tc>
        <w:tc>
          <w:tcPr>
            <w:tcW w:type="dxa" w:w="2160"/>
          </w:tcPr>
          <w:p>
            <w:r>
              <w:rPr>
                <w:sz w:val="18"/>
              </w:rPr>
            </w:r>
            <w:r>
              <w:rPr>
                <w:rFonts w:ascii="Courier New" w:hAnsi="Courier New"/>
                <w:color w:val="C7254E"/>
                <w:sz w:val="20"/>
              </w:rPr>
              <w:t>MethodArgumentNotValidException</w:t>
            </w:r>
          </w:p>
        </w:tc>
        <w:tc>
          <w:tcPr>
            <w:tcW w:type="dxa" w:w="2160"/>
          </w:tcPr>
          <w:p>
            <w:r>
              <w:rPr>
                <w:sz w:val="18"/>
              </w:rPr>
            </w:r>
            <w:r>
              <w:rPr>
                <w:rFonts w:ascii="Courier New" w:hAnsi="Courier New"/>
                <w:color w:val="C7254E"/>
                <w:sz w:val="20"/>
              </w:rPr>
              <w:t>400 Bad Request</w:t>
            </w:r>
          </w:p>
        </w:tc>
        <w:tc>
          <w:tcPr>
            <w:tcW w:type="dxa" w:w="2160"/>
          </w:tcPr>
          <w:p>
            <w:r>
              <w:rPr>
                <w:sz w:val="18"/>
              </w:rPr>
            </w:r>
            <w:r>
              <w:t>Bean Validation on generated DTO fails</w:t>
            </w:r>
          </w:p>
        </w:tc>
      </w:tr>
      <w:tr>
        <w:tc>
          <w:tcPr>
            <w:tcW w:type="dxa" w:w="2160"/>
          </w:tcPr>
          <w:p>
            <w:r>
              <w:rPr>
                <w:sz w:val="18"/>
              </w:rPr>
            </w:r>
            <w:r>
              <w:rPr>
                <w:rFonts w:ascii="Courier New" w:hAnsi="Courier New"/>
                <w:color w:val="C7254E"/>
                <w:sz w:val="20"/>
              </w:rPr>
              <w:t>handleGeneric</w:t>
            </w:r>
          </w:p>
        </w:tc>
        <w:tc>
          <w:tcPr>
            <w:tcW w:type="dxa" w:w="2160"/>
          </w:tcPr>
          <w:p>
            <w:r>
              <w:rPr>
                <w:sz w:val="18"/>
              </w:rPr>
            </w:r>
            <w:r>
              <w:rPr>
                <w:rFonts w:ascii="Courier New" w:hAnsi="Courier New"/>
                <w:color w:val="C7254E"/>
                <w:sz w:val="20"/>
              </w:rPr>
              <w:t>Exception</w:t>
            </w:r>
            <w:r>
              <w:t xml:space="preserve"> (catch-all)</w:t>
            </w:r>
          </w:p>
        </w:tc>
        <w:tc>
          <w:tcPr>
            <w:tcW w:type="dxa" w:w="2160"/>
          </w:tcPr>
          <w:p>
            <w:r>
              <w:rPr>
                <w:sz w:val="18"/>
              </w:rPr>
            </w:r>
            <w:r>
              <w:rPr>
                <w:rFonts w:ascii="Courier New" w:hAnsi="Courier New"/>
                <w:color w:val="C7254E"/>
                <w:sz w:val="20"/>
              </w:rPr>
              <w:t>500 Internal Server Error</w:t>
            </w:r>
          </w:p>
        </w:tc>
        <w:tc>
          <w:tcPr>
            <w:tcW w:type="dxa" w:w="2160"/>
          </w:tcPr>
          <w:p>
            <w:r>
              <w:rPr>
                <w:sz w:val="18"/>
              </w:rPr>
            </w:r>
            <w:r>
              <w:t>Any unexpected error</w:t>
            </w:r>
          </w:p>
        </w:tc>
      </w:tr>
    </w:tbl>
    <w:p/>
    <w:p>
      <w:pPr/>
      <w:r>
        <w:rPr>
          <w:b/>
        </w:rPr>
        <w:t>Why 422 for insufficient balance instead of 400?</w:t>
      </w:r>
    </w:p>
    <w:p>
      <w:pPr/>
      <w:r>
        <w:t>400 (Bad Request) means the request is malformed — the syntax or format is wrong. 422 (Unprocessable Entity) means the request is syntactically correct but semantically invalid for the current server state. The payment amount is a valid number; the problem is the account doesn't have enough funds. 422 is more precise.</w:t>
      </w:r>
    </w:p>
    <w:p>
      <w:pPr>
        <w:pBdr>
          <w:bottom w:val="single" w:sz="6" w:space="1" w:color="999999"/>
        </w:pBdr>
      </w:pPr>
    </w:p>
    <w:p>
      <w:pPr>
        <w:pStyle w:val="Heading2"/>
      </w:pPr>
      <w:r>
        <w:t xml:space="preserve">Q4: What is the </w:t>
      </w:r>
      <w:r>
        <w:rPr>
          <w:rFonts w:ascii="Courier New" w:hAnsi="Courier New"/>
          <w:color w:val="C7254E"/>
          <w:sz w:val="20"/>
        </w:rPr>
        <w:t>ErrorResponse</w:t>
      </w:r>
      <w:r>
        <w:t xml:space="preserve"> structure?</w:t>
      </w:r>
    </w:p>
    <w:p>
      <w:pPr/>
      <w:r>
        <w:rPr>
          <w:b/>
        </w:rPr>
        <w:t>A:</w:t>
      </w:r>
      <w:r>
        <w:t xml:space="preserve"> </w:t>
      </w:r>
      <w:r>
        <w:rPr>
          <w:rFonts w:ascii="Courier New" w:hAnsi="Courier New"/>
          <w:color w:val="C7254E"/>
          <w:sz w:val="20"/>
        </w:rPr>
        <w:t>ErrorResponse</w:t>
      </w:r>
      <w:r>
        <w:t xml:space="preserve"> is generated from </w:t>
      </w:r>
      <w:r>
        <w:rPr>
          <w:rFonts w:ascii="Courier New" w:hAnsi="Courier New"/>
          <w:color w:val="C7254E"/>
          <w:sz w:val="20"/>
        </w:rPr>
        <w:t>openapi.yaml</w:t>
      </w:r>
      <w:r>
        <w:t>:</w:t>
      </w:r>
    </w:p>
    <w:p>
      <w:pPr>
        <w:shd w:val="clear" w:color="auto" w:fill="F2F2F2"/>
      </w:pPr>
      <w:r>
        <w:rPr>
          <w:rFonts w:ascii="Courier New" w:hAnsi="Courier New"/>
          <w:sz w:val="18"/>
        </w:rPr>
        <w:t>{</w:t>
        <w:br/>
        <w:t xml:space="preserve">  "timestamp": "2026-04-13T10:15:30Z",</w:t>
        <w:br/>
        <w:t xml:space="preserve">  "status": 400,</w:t>
        <w:br/>
        <w:t xml:space="preserve">  "error": "Bad Request",</w:t>
        <w:br/>
        <w:t xml:space="preserve">  "message": "Validation failed",</w:t>
        <w:br/>
        <w:t xml:space="preserve">  "errors": ["paymentAmount: paymentAmount must be greater than 0"]</w:t>
        <w:br/>
        <w:t>}</w:t>
      </w:r>
    </w:p>
    <w:p>
      <w:pPr>
        <w:pStyle w:val="ListBullet"/>
      </w:pPr>
      <w:r>
        <w:rPr>
          <w:rFonts w:ascii="Courier New" w:hAnsi="Courier New"/>
          <w:color w:val="C7254E"/>
          <w:sz w:val="20"/>
        </w:rPr>
        <w:t>timestamp</w:t>
      </w:r>
      <w:r>
        <w:t xml:space="preserve"> — UTC ISO-8601 datetime of the error.</w:t>
      </w:r>
    </w:p>
    <w:p>
      <w:pPr>
        <w:pStyle w:val="ListBullet"/>
      </w:pPr>
      <w:r>
        <w:rPr>
          <w:rFonts w:ascii="Courier New" w:hAnsi="Courier New"/>
          <w:color w:val="C7254E"/>
          <w:sz w:val="20"/>
        </w:rPr>
        <w:t>status</w:t>
      </w:r>
      <w:r>
        <w:t xml:space="preserve"> — HTTP status code (integer, readable in logs without knowing the HTTP header).</w:t>
      </w:r>
    </w:p>
    <w:p>
      <w:pPr>
        <w:pStyle w:val="ListBullet"/>
      </w:pPr>
      <w:r>
        <w:rPr>
          <w:rFonts w:ascii="Courier New" w:hAnsi="Courier New"/>
          <w:color w:val="C7254E"/>
          <w:sz w:val="20"/>
        </w:rPr>
        <w:t>error</w:t>
      </w:r>
      <w:r>
        <w:t xml:space="preserve"> — HTTP reason phrase (human-readable name for the status code).</w:t>
      </w:r>
    </w:p>
    <w:p>
      <w:pPr>
        <w:pStyle w:val="ListBullet"/>
      </w:pPr>
      <w:r>
        <w:rPr>
          <w:rFonts w:ascii="Courier New" w:hAnsi="Courier New"/>
          <w:color w:val="C7254E"/>
          <w:sz w:val="20"/>
        </w:rPr>
        <w:t>message</w:t>
      </w:r>
      <w:r>
        <w:t xml:space="preserve"> — specific description of this error.</w:t>
      </w:r>
    </w:p>
    <w:p>
      <w:pPr>
        <w:pStyle w:val="ListBullet"/>
      </w:pPr>
      <w:r>
        <w:rPr>
          <w:rFonts w:ascii="Courier New" w:hAnsi="Courier New"/>
          <w:color w:val="C7254E"/>
          <w:sz w:val="20"/>
        </w:rPr>
        <w:t>errors</w:t>
      </w:r>
      <w:r>
        <w:t xml:space="preserve"> — array of field-level messages; </w:t>
      </w:r>
      <w:r>
        <w:rPr>
          <w:b/>
        </w:rPr>
        <w:t>only populated for 400 validation errors</w:t>
      </w:r>
      <w:r>
        <w:t xml:space="preserve">; </w:t>
      </w:r>
      <w:r>
        <w:rPr>
          <w:rFonts w:ascii="Courier New" w:hAnsi="Courier New"/>
          <w:color w:val="C7254E"/>
          <w:sz w:val="20"/>
        </w:rPr>
        <w:t>null</w:t>
      </w:r>
      <w:r>
        <w:t xml:space="preserve"> for all other status codes (Jackson omits </w:t>
      </w:r>
      <w:r>
        <w:rPr>
          <w:rFonts w:ascii="Courier New" w:hAnsi="Courier New"/>
          <w:color w:val="C7254E"/>
          <w:sz w:val="20"/>
        </w:rPr>
        <w:t>null</w:t>
      </w:r>
      <w:r>
        <w:t xml:space="preserve"> fields due to </w:t>
      </w:r>
      <w:r>
        <w:rPr>
          <w:rFonts w:ascii="Courier New" w:hAnsi="Courier New"/>
          <w:color w:val="C7254E"/>
          <w:sz w:val="20"/>
        </w:rPr>
        <w:t>default-property-inclusion: non_null</w:t>
      </w:r>
      <w:r>
        <w:t xml:space="preserve"> in </w:t>
      </w:r>
      <w:r>
        <w:rPr>
          <w:rFonts w:ascii="Courier New" w:hAnsi="Courier New"/>
          <w:color w:val="C7254E"/>
          <w:sz w:val="20"/>
        </w:rPr>
        <w:t>application.yml</w:t>
      </w:r>
      <w:r>
        <w:t>).</w:t>
      </w:r>
    </w:p>
    <w:p>
      <w:pPr>
        <w:pBdr>
          <w:bottom w:val="single" w:sz="6" w:space="1" w:color="999999"/>
        </w:pBdr>
      </w:pPr>
    </w:p>
    <w:p>
      <w:pPr>
        <w:pStyle w:val="Heading2"/>
      </w:pPr>
      <w:r>
        <w:t xml:space="preserve">Q5: Why are custom domain exceptions </w:t>
      </w:r>
      <w:r>
        <w:rPr>
          <w:rFonts w:ascii="Courier New" w:hAnsi="Courier New"/>
          <w:color w:val="C7254E"/>
          <w:sz w:val="20"/>
        </w:rPr>
        <w:t>RuntimeException</w:t>
      </w:r>
      <w:r>
        <w:t xml:space="preserve"> subclasses rather than checked exceptions?</w:t>
      </w:r>
    </w:p>
    <w:p>
      <w:pPr/>
      <w:r>
        <w:rPr>
          <w:b/>
        </w:rPr>
        <w:t>A:</w:t>
      </w:r>
    </w:p>
    <w:p>
      <w:pPr>
        <w:shd w:val="clear" w:color="auto" w:fill="F2F2F2"/>
      </w:pPr>
      <w:r>
        <w:rPr>
          <w:rFonts w:ascii="Courier New" w:hAnsi="Courier New"/>
          <w:sz w:val="18"/>
        </w:rPr>
        <w:t>public class AccountNotFoundException extends RuntimeException {</w:t>
        <w:br/>
        <w:t xml:space="preserve">    public AccountNotFoundException(String message) { super(message); }</w:t>
        <w:br/>
        <w:t>}</w:t>
      </w:r>
    </w:p>
    <w:p>
      <w:pPr/>
      <w:r>
        <w:rPr>
          <w:b/>
        </w:rPr>
        <w:t>Checked exceptions</w:t>
      </w:r>
      <w:r>
        <w:t xml:space="preserve"> (extending </w:t>
      </w:r>
      <w:r>
        <w:rPr>
          <w:rFonts w:ascii="Courier New" w:hAnsi="Courier New"/>
          <w:color w:val="C7254E"/>
          <w:sz w:val="20"/>
        </w:rPr>
        <w:t>Exception</w:t>
      </w:r>
      <w:r>
        <w:t xml:space="preserve">) require every caller to either catch them or declare </w:t>
      </w:r>
      <w:r>
        <w:rPr>
          <w:rFonts w:ascii="Courier New" w:hAnsi="Courier New"/>
          <w:color w:val="C7254E"/>
          <w:sz w:val="20"/>
        </w:rPr>
        <w:t>throws</w:t>
      </w:r>
      <w:r>
        <w:t xml:space="preserve">. For domain exceptions that propagate all the way to the HTTP layer, this would pollute every intermediate method signature with </w:t>
      </w:r>
      <w:r>
        <w:rPr>
          <w:rFonts w:ascii="Courier New" w:hAnsi="Courier New"/>
          <w:color w:val="C7254E"/>
          <w:sz w:val="20"/>
        </w:rPr>
        <w:t>throws AccountNotFoundException</w:t>
      </w:r>
      <w:r>
        <w:t>.</w:t>
      </w:r>
    </w:p>
    <w:p>
      <w:pPr/>
      <w:r>
        <w:rPr>
          <w:b/>
        </w:rPr>
        <w:t>Unchecked exceptions</w:t>
      </w:r>
      <w:r>
        <w:t xml:space="preserve"> (extending </w:t>
      </w:r>
      <w:r>
        <w:rPr>
          <w:rFonts w:ascii="Courier New" w:hAnsi="Courier New"/>
          <w:color w:val="C7254E"/>
          <w:sz w:val="20"/>
        </w:rPr>
        <w:t>RuntimeException</w:t>
      </w:r>
      <w:r>
        <w:t xml:space="preserve">) propagate automatically until caught by </w:t>
      </w:r>
      <w:r>
        <w:rPr>
          <w:rFonts w:ascii="Courier New" w:hAnsi="Courier New"/>
          <w:color w:val="C7254E"/>
          <w:sz w:val="20"/>
        </w:rPr>
        <w:t>GlobalExceptionHandler</w:t>
      </w:r>
      <w:r>
        <w:t xml:space="preserve"> without requiring </w:t>
      </w:r>
      <w:r>
        <w:rPr>
          <w:rFonts w:ascii="Courier New" w:hAnsi="Courier New"/>
          <w:color w:val="C7254E"/>
          <w:sz w:val="20"/>
        </w:rPr>
        <w:t>throws</w:t>
      </w:r>
      <w:r>
        <w:t xml:space="preserve"> declarations. This is the standard approach in modern Spring applications.</w:t>
      </w:r>
    </w:p>
    <w:p>
      <w:pPr/>
      <w:r>
        <w:rPr>
          <w:b/>
        </w:rPr>
        <w:t>Disadvantage:</w:t>
      </w:r>
      <w:r>
        <w:t xml:space="preserve"> Unchecked exceptions are invisible in method signatures — a caller has no compile-time indication that an exception might be thrown. This is mitigated by:</w:t>
      </w:r>
    </w:p>
    <w:p>
      <w:pPr>
        <w:pStyle w:val="ListBullet"/>
      </w:pPr>
      <w:r>
        <w:t>Clear naming conventions (</w:t>
      </w:r>
      <w:r>
        <w:rPr>
          <w:rFonts w:ascii="Courier New" w:hAnsi="Courier New"/>
          <w:color w:val="C7254E"/>
          <w:sz w:val="20"/>
        </w:rPr>
        <w:t>NotFoundException</w:t>
      </w:r>
      <w:r>
        <w:t xml:space="preserve">, </w:t>
      </w:r>
      <w:r>
        <w:rPr>
          <w:rFonts w:ascii="Courier New" w:hAnsi="Courier New"/>
          <w:color w:val="C7254E"/>
          <w:sz w:val="20"/>
        </w:rPr>
        <w:t>InvalidXyzException</w:t>
      </w:r>
      <w:r>
        <w:t>).</w:t>
      </w:r>
    </w:p>
    <w:p>
      <w:pPr>
        <w:pStyle w:val="ListBullet"/>
      </w:pPr>
      <w:r>
        <w:t xml:space="preserve">Comprehensive </w:t>
      </w:r>
      <w:r>
        <w:rPr>
          <w:rFonts w:ascii="Courier New" w:hAnsi="Courier New"/>
          <w:color w:val="C7254E"/>
          <w:sz w:val="20"/>
        </w:rPr>
        <w:t>@ExceptionHandler</w:t>
      </w:r>
      <w:r>
        <w:t xml:space="preserve"> coverage.</w:t>
      </w:r>
    </w:p>
    <w:p>
      <w:pPr>
        <w:pStyle w:val="ListBullet"/>
      </w:pPr>
      <w:r>
        <w:t>Documentation in the OpenAPI spec (all error status codes are declared).</w:t>
      </w:r>
    </w:p>
    <w:p>
      <w:pPr>
        <w:pBdr>
          <w:bottom w:val="single" w:sz="6" w:space="1" w:color="999999"/>
        </w:pBdr>
      </w:pPr>
    </w:p>
    <w:p>
      <w:pPr>
        <w:pStyle w:val="Heading2"/>
      </w:pPr>
      <w:r>
        <w:t xml:space="preserve">Q6: Why does </w:t>
      </w:r>
      <w:r>
        <w:rPr>
          <w:rFonts w:ascii="Courier New" w:hAnsi="Courier New"/>
          <w:color w:val="C7254E"/>
          <w:sz w:val="20"/>
        </w:rPr>
        <w:t>handleValidation</w:t>
      </w:r>
      <w:r>
        <w:t xml:space="preserve"> extract field-level errors differently from the others?</w:t>
      </w:r>
    </w:p>
    <w:p>
      <w:pPr/>
      <w:r>
        <w:rPr>
          <w:b/>
        </w:rPr>
        <w:t>A:</w:t>
      </w:r>
      <w:r>
        <w:t xml:space="preserve"> </w:t>
      </w:r>
      <w:r>
        <w:rPr>
          <w:rFonts w:ascii="Courier New" w:hAnsi="Courier New"/>
          <w:color w:val="C7254E"/>
          <w:sz w:val="20"/>
        </w:rPr>
        <w:t>MethodArgumentNotValidException</w:t>
      </w:r>
      <w:r>
        <w:t xml:space="preserve"> is thrown by Spring when Bean Validation fails. Unlike domain exceptions (which have a single message), it carries a </w:t>
      </w:r>
      <w:r>
        <w:rPr>
          <w:rFonts w:ascii="Courier New" w:hAnsi="Courier New"/>
          <w:color w:val="C7254E"/>
          <w:sz w:val="20"/>
        </w:rPr>
        <w:t>BindingResult</w:t>
      </w:r>
      <w:r>
        <w:t xml:space="preserve"> with multiple </w:t>
      </w:r>
      <w:r>
        <w:rPr>
          <w:rFonts w:ascii="Courier New" w:hAnsi="Courier New"/>
          <w:color w:val="C7254E"/>
          <w:sz w:val="20"/>
        </w:rPr>
        <w:t>FieldError</w:t>
      </w:r>
      <w:r>
        <w:t xml:space="preserve"> objects — one per violated constraint:</w:t>
      </w:r>
    </w:p>
    <w:p>
      <w:pPr>
        <w:shd w:val="clear" w:color="auto" w:fill="F2F2F2"/>
      </w:pPr>
      <w:r>
        <w:rPr>
          <w:rFonts w:ascii="Courier New" w:hAnsi="Courier New"/>
          <w:sz w:val="18"/>
        </w:rPr>
        <w:t>List&lt;String&gt; fieldErrors = ex.getBindingResult().getFieldErrors()</w:t>
        <w:br/>
        <w:t xml:space="preserve">    .stream()</w:t>
        <w:br/>
        <w:t xml:space="preserve">    .map(fe -&gt; fe.getField() + ": " + fe.getDefaultMessage())</w:t>
        <w:br/>
        <w:t xml:space="preserve">    .toList();</w:t>
      </w:r>
    </w:p>
    <w:p>
      <w:pPr/>
      <w:r>
        <w:t xml:space="preserve">This produces messages like </w:t>
      </w:r>
      <w:r>
        <w:rPr>
          <w:rFonts w:ascii="Courier New" w:hAnsi="Courier New"/>
          <w:color w:val="C7254E"/>
          <w:sz w:val="20"/>
        </w:rPr>
        <w:t>["paymentAmount: paymentAmount must be greater than 0", "userId: must not be blank"]</w:t>
      </w:r>
      <w:r>
        <w:t xml:space="preserve"> — one per failing field. The format </w:t>
      </w:r>
      <w:r>
        <w:rPr>
          <w:rFonts w:ascii="Courier New" w:hAnsi="Courier New"/>
          <w:color w:val="C7254E"/>
          <w:sz w:val="20"/>
        </w:rPr>
        <w:t>"field: message"</w:t>
      </w:r>
      <w:r>
        <w:t xml:space="preserve"> matches most API consumer expectations and makes the response self-explanatory without documentation.</w:t>
      </w:r>
    </w:p>
    <w:p>
      <w:pPr>
        <w:pBdr>
          <w:bottom w:val="single" w:sz="6" w:space="1" w:color="999999"/>
        </w:pBdr>
      </w:pPr>
    </w:p>
    <w:p>
      <w:pPr>
        <w:pStyle w:val="Heading2"/>
      </w:pPr>
      <w:r>
        <w:t xml:space="preserve">Q7: Why does </w:t>
      </w:r>
      <w:r>
        <w:rPr>
          <w:rFonts w:ascii="Courier New" w:hAnsi="Courier New"/>
          <w:color w:val="C7254E"/>
          <w:sz w:val="20"/>
        </w:rPr>
        <w:t>handleGeneric</w:t>
      </w:r>
      <w:r>
        <w:t xml:space="preserve"> log at </w:t>
      </w:r>
      <w:r>
        <w:rPr>
          <w:rFonts w:ascii="Courier New" w:hAnsi="Courier New"/>
          <w:color w:val="C7254E"/>
          <w:sz w:val="20"/>
        </w:rPr>
        <w:t>ERROR</w:t>
      </w:r>
      <w:r>
        <w:t xml:space="preserve"> while others log at </w:t>
      </w:r>
      <w:r>
        <w:rPr>
          <w:rFonts w:ascii="Courier New" w:hAnsi="Courier New"/>
          <w:color w:val="C7254E"/>
          <w:sz w:val="20"/>
        </w:rPr>
        <w:t>WARN</w:t>
      </w:r>
      <w:r>
        <w:t>?</w:t>
      </w:r>
    </w:p>
    <w:p>
      <w:pPr/>
      <w:r>
        <w:rPr>
          <w:b/>
        </w:rPr>
        <w:t>A:</w:t>
      </w:r>
    </w:p>
    <w:p>
      <w:pPr>
        <w:pStyle w:val="ListBullet"/>
      </w:pPr>
      <w:r>
        <w:rPr>
          <w:rFonts w:ascii="Courier New" w:hAnsi="Courier New"/>
          <w:color w:val="C7254E"/>
          <w:sz w:val="20"/>
        </w:rPr>
        <w:t>WARN</w:t>
      </w:r>
      <w:r>
        <w:t xml:space="preserve"> — expected, recoverable operational conditions: a user typed a bad amount, a user-ID doesn't exist. These are domain errors triggered by client input, not system failures.</w:t>
      </w:r>
    </w:p>
    <w:p>
      <w:pPr>
        <w:pStyle w:val="ListBullet"/>
      </w:pPr>
      <w:r>
        <w:rPr>
          <w:rFonts w:ascii="Courier New" w:hAnsi="Courier New"/>
          <w:color w:val="C7254E"/>
          <w:sz w:val="20"/>
        </w:rPr>
        <w:t>ERROR</w:t>
      </w:r>
      <w:r>
        <w:t xml:space="preserve"> — unexpected failures that represent a bug or infrastructure problem. A </w:t>
      </w:r>
      <w:r>
        <w:rPr>
          <w:rFonts w:ascii="Courier New" w:hAnsi="Courier New"/>
          <w:color w:val="C7254E"/>
          <w:sz w:val="20"/>
        </w:rPr>
        <w:t>500</w:t>
      </w:r>
      <w:r>
        <w:t xml:space="preserve"> means something went wrong that shouldn't have — it always warrants investigation. Logging at </w:t>
      </w:r>
      <w:r>
        <w:rPr>
          <w:rFonts w:ascii="Courier New" w:hAnsi="Courier New"/>
          <w:color w:val="C7254E"/>
          <w:sz w:val="20"/>
        </w:rPr>
        <w:t>ERROR</w:t>
      </w:r>
      <w:r>
        <w:t xml:space="preserve"> ensures it triggers alerts in monitoring systems.</w:t>
      </w:r>
    </w:p>
    <w:p>
      <w:pPr/>
      <w:r>
        <w:t xml:space="preserve">The distinction lets teams set alert thresholds: "page me on </w:t>
      </w:r>
      <w:r>
        <w:rPr>
          <w:rFonts w:ascii="Courier New" w:hAnsi="Courier New"/>
          <w:color w:val="C7254E"/>
          <w:sz w:val="20"/>
        </w:rPr>
        <w:t>ERROR</w:t>
      </w:r>
      <w:r>
        <w:t xml:space="preserve">, notify on </w:t>
      </w:r>
      <w:r>
        <w:rPr>
          <w:rFonts w:ascii="Courier New" w:hAnsi="Courier New"/>
          <w:color w:val="C7254E"/>
          <w:sz w:val="20"/>
        </w:rPr>
        <w:t>WARN</w:t>
      </w:r>
      <w:r>
        <w:t>."</w:t>
      </w:r>
    </w:p>
    <w:p>
      <w:pPr>
        <w:pBdr>
          <w:bottom w:val="single" w:sz="6" w:space="1" w:color="999999"/>
        </w:pBdr>
      </w:pPr>
    </w:p>
    <w:p>
      <w:pPr>
        <w:pStyle w:val="Heading2"/>
      </w:pPr>
      <w:r>
        <w:t xml:space="preserve">Q8: Why doesn't </w:t>
      </w:r>
      <w:r>
        <w:rPr>
          <w:rFonts w:ascii="Courier New" w:hAnsi="Courier New"/>
          <w:color w:val="C7254E"/>
          <w:sz w:val="20"/>
        </w:rPr>
        <w:t>handleGeneric</w:t>
      </w:r>
      <w:r>
        <w:t xml:space="preserve"> include the exception message in the HTTP response?</w:t>
      </w:r>
    </w:p>
    <w:p>
      <w:pPr/>
      <w:r>
        <w:rPr>
          <w:b/>
        </w:rPr>
        <w:t>A:</w:t>
      </w:r>
    </w:p>
    <w:p>
      <w:pPr>
        <w:shd w:val="clear" w:color="auto" w:fill="F2F2F2"/>
      </w:pPr>
      <w:r>
        <w:rPr>
          <w:rFonts w:ascii="Courier New" w:hAnsi="Courier New"/>
          <w:sz w:val="18"/>
        </w:rPr>
        <w:t>return buildResponse(HttpStatus.INTERNAL_SERVER_ERROR,</w:t>
        <w:br/>
        <w:t xml:space="preserve">        "An unexpected error occurred", null); // no ex.getMessage()!</w:t>
      </w:r>
    </w:p>
    <w:p>
      <w:pPr/>
      <w:r>
        <w:t xml:space="preserve">Exposing exception messages in 500 responses is a </w:t>
      </w:r>
      <w:r>
        <w:rPr>
          <w:b/>
        </w:rPr>
        <w:t>security vulnerability</w:t>
      </w:r>
      <w:r>
        <w:t xml:space="preserve"> — internal class names, file paths, SQL queries, or business data can leak to external clients. The full stack trace is logged server-side (where only authorized engineers can see it) via </w:t>
      </w:r>
      <w:r>
        <w:rPr>
          <w:rFonts w:ascii="Courier New" w:hAnsi="Courier New"/>
          <w:color w:val="C7254E"/>
          <w:sz w:val="20"/>
        </w:rPr>
        <w:t>log.error("Unexpected error", ex)</w:t>
      </w:r>
      <w:r>
        <w:t>.</w:t>
      </w:r>
    </w:p>
    <w:p>
      <w:pPr>
        <w:pBdr>
          <w:bottom w:val="single" w:sz="6" w:space="1" w:color="999999"/>
        </w:pBdr>
      </w:pPr>
    </w:p>
    <w:p>
      <w:pPr>
        <w:pStyle w:val="Heading2"/>
      </w:pPr>
      <w:r>
        <w:t>Q9: What are the advantages and disadvantages of this error handling approach?</w:t>
      </w:r>
    </w:p>
    <w:p>
      <w:pPr/>
      <w:r>
        <w:rPr>
          <w:b/>
        </w:rP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Consistent error shape</w:t>
            </w:r>
          </w:p>
        </w:tc>
        <w:tc>
          <w:tcPr>
            <w:tcW w:type="dxa" w:w="4320"/>
          </w:tcPr>
          <w:p>
            <w:r>
              <w:rPr>
                <w:sz w:val="18"/>
              </w:rPr>
            </w:r>
            <w:r>
              <w:t xml:space="preserve">All errors use the same </w:t>
            </w:r>
            <w:r>
              <w:rPr>
                <w:rFonts w:ascii="Courier New" w:hAnsi="Courier New"/>
                <w:color w:val="C7254E"/>
                <w:sz w:val="20"/>
              </w:rPr>
              <w:t>ErrorResponse</w:t>
            </w:r>
            <w:r>
              <w:t xml:space="preserve"> envelope</w:t>
            </w:r>
          </w:p>
        </w:tc>
      </w:tr>
      <w:tr>
        <w:tc>
          <w:tcPr>
            <w:tcW w:type="dxa" w:w="4320"/>
          </w:tcPr>
          <w:p>
            <w:r>
              <w:rPr>
                <w:sz w:val="18"/>
              </w:rPr>
            </w:r>
            <w:r>
              <w:t>No controller boilerplate</w:t>
            </w:r>
          </w:p>
        </w:tc>
        <w:tc>
          <w:tcPr>
            <w:tcW w:type="dxa" w:w="4320"/>
          </w:tcPr>
          <w:p>
            <w:r>
              <w:rPr>
                <w:sz w:val="18"/>
              </w:rPr>
            </w:r>
            <w:r>
              <w:t>Controllers never catch exceptions</w:t>
            </w:r>
          </w:p>
        </w:tc>
      </w:tr>
      <w:tr>
        <w:tc>
          <w:tcPr>
            <w:tcW w:type="dxa" w:w="4320"/>
          </w:tcPr>
          <w:p>
            <w:r>
              <w:rPr>
                <w:sz w:val="18"/>
              </w:rPr>
            </w:r>
            <w:r>
              <w:t>Security</w:t>
            </w:r>
          </w:p>
        </w:tc>
        <w:tc>
          <w:tcPr>
            <w:tcW w:type="dxa" w:w="4320"/>
          </w:tcPr>
          <w:p>
            <w:r>
              <w:rPr>
                <w:sz w:val="18"/>
              </w:rPr>
            </w:r>
            <w:r>
              <w:t>Internal details never leak to clients</w:t>
            </w:r>
          </w:p>
        </w:tc>
      </w:tr>
      <w:tr>
        <w:tc>
          <w:tcPr>
            <w:tcW w:type="dxa" w:w="4320"/>
          </w:tcPr>
          <w:p>
            <w:r>
              <w:rPr>
                <w:sz w:val="18"/>
              </w:rPr>
            </w:r>
            <w:r>
              <w:t>Typed handlers</w:t>
            </w:r>
          </w:p>
        </w:tc>
        <w:tc>
          <w:tcPr>
            <w:tcW w:type="dxa" w:w="4320"/>
          </w:tcPr>
          <w:p>
            <w:r>
              <w:rPr>
                <w:sz w:val="18"/>
              </w:rPr>
            </w:r>
            <w:r>
              <w:t>Each exception type has a precise HTTP status</w:t>
            </w:r>
          </w:p>
        </w:tc>
      </w:tr>
    </w:tbl>
    <w:p/>
    <w:p>
      <w:pPr/>
      <w:r>
        <w:rPr>
          <w:b/>
        </w:rPr>
        <w:t>Disadvantages: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Catch-all is too broad</w:t>
            </w:r>
          </w:p>
        </w:tc>
        <w:tc>
          <w:tcPr>
            <w:tcW w:type="dxa" w:w="4320"/>
          </w:tcPr>
          <w:p>
            <w:r>
              <w:rPr>
                <w:sz w:val="18"/>
              </w:rPr>
            </w:r>
            <w:r>
              <w:rPr>
                <w:rFonts w:ascii="Courier New" w:hAnsi="Courier New"/>
                <w:color w:val="C7254E"/>
                <w:sz w:val="20"/>
              </w:rPr>
              <w:t>handleGeneric</w:t>
            </w:r>
            <w:r>
              <w:t xml:space="preserve"> catches </w:t>
            </w:r>
            <w:r>
              <w:rPr>
                <w:rFonts w:ascii="Courier New" w:hAnsi="Courier New"/>
                <w:color w:val="C7254E"/>
                <w:sz w:val="20"/>
              </w:rPr>
              <w:t>Exception</w:t>
            </w:r>
            <w:r>
              <w:t xml:space="preserve"> — it will also catch things like </w:t>
            </w:r>
            <w:r>
              <w:rPr>
                <w:rFonts w:ascii="Courier New" w:hAnsi="Courier New"/>
                <w:color w:val="C7254E"/>
                <w:sz w:val="20"/>
              </w:rPr>
              <w:t>OutOfMemoryError</w:t>
            </w:r>
            <w:r>
              <w:t xml:space="preserve"> (though </w:t>
            </w:r>
            <w:r>
              <w:rPr>
                <w:rFonts w:ascii="Courier New" w:hAnsi="Courier New"/>
                <w:color w:val="C7254E"/>
                <w:sz w:val="20"/>
              </w:rPr>
              <w:t>Error</w:t>
            </w:r>
            <w:r>
              <w:t xml:space="preserve"> types don't extend </w:t>
            </w:r>
            <w:r>
              <w:rPr>
                <w:rFonts w:ascii="Courier New" w:hAnsi="Courier New"/>
                <w:color w:val="C7254E"/>
                <w:sz w:val="20"/>
              </w:rPr>
              <w:t>Exception</w:t>
            </w:r>
            <w:r>
              <w:t xml:space="preserve">) or </w:t>
            </w:r>
            <w:r>
              <w:rPr>
                <w:rFonts w:ascii="Courier New" w:hAnsi="Courier New"/>
                <w:color w:val="C7254E"/>
                <w:sz w:val="20"/>
              </w:rPr>
              <w:t>NullPointerException</w:t>
            </w:r>
          </w:p>
        </w:tc>
      </w:tr>
      <w:tr>
        <w:tc>
          <w:tcPr>
            <w:tcW w:type="dxa" w:w="4320"/>
          </w:tcPr>
          <w:p>
            <w:r>
              <w:rPr>
                <w:sz w:val="18"/>
              </w:rPr>
            </w:r>
            <w:r>
              <w:t>No problem details (RFC 7807)</w:t>
            </w:r>
          </w:p>
        </w:tc>
        <w:tc>
          <w:tcPr>
            <w:tcW w:type="dxa" w:w="4320"/>
          </w:tcPr>
          <w:p>
            <w:r>
              <w:rPr>
                <w:sz w:val="18"/>
              </w:rPr>
            </w:r>
            <w:r>
              <w:t xml:space="preserve">The format is custom; </w:t>
            </w:r>
            <w:r>
              <w:rPr>
                <w:rFonts w:ascii="Courier New" w:hAnsi="Courier New"/>
                <w:color w:val="C7254E"/>
                <w:sz w:val="20"/>
              </w:rPr>
              <w:t>application/problem+json</w:t>
            </w:r>
            <w:r>
              <w:t xml:space="preserve"> (RFC 7807) is a standard error format increasingly adopted by REST APIs</w:t>
            </w:r>
          </w:p>
        </w:tc>
      </w:tr>
      <w:tr>
        <w:tc>
          <w:tcPr>
            <w:tcW w:type="dxa" w:w="4320"/>
          </w:tcPr>
          <w:p>
            <w:r>
              <w:rPr>
                <w:sz w:val="18"/>
              </w:rPr>
            </w:r>
            <w:r>
              <w:t>No request ID in error</w:t>
            </w:r>
          </w:p>
        </w:tc>
        <w:tc>
          <w:tcPr>
            <w:tcW w:type="dxa" w:w="4320"/>
          </w:tcPr>
          <w:p>
            <w:r>
              <w:rPr>
                <w:sz w:val="18"/>
              </w:rPr>
            </w:r>
            <w:r>
              <w:t xml:space="preserve">Without a </w:t>
            </w:r>
            <w:r>
              <w:rPr>
                <w:rFonts w:ascii="Courier New" w:hAnsi="Courier New"/>
                <w:color w:val="C7254E"/>
                <w:sz w:val="20"/>
              </w:rPr>
              <w:t>correlationId</w:t>
            </w:r>
            <w:r>
              <w:t xml:space="preserve"> in the error response, clients can't link an error to a specific server log entry</w:t>
            </w:r>
          </w:p>
        </w:tc>
      </w:tr>
    </w:tbl>
    <w:p/>
    <w:p>
      <w:pPr>
        <w:pBdr>
          <w:bottom w:val="single" w:sz="6" w:space="1" w:color="999999"/>
        </w:pBdr>
      </w:pPr>
    </w:p>
    <w:p>
      <w:pPr>
        <w:pStyle w:val="Heading2"/>
      </w:pPr>
      <w:r>
        <w:t>Q10: What improvements could be made?</w:t>
      </w:r>
    </w:p>
    <w:p>
      <w:pPr>
        <w:pStyle w:val="ListNumber"/>
      </w:pPr>
      <w:r>
        <w:rPr>
          <w:b/>
        </w:rPr>
        <w:t>RFC 7807 Problem Details</w:t>
      </w:r>
      <w:r>
        <w:t xml:space="preserve"> — use </w:t>
      </w:r>
      <w:r>
        <w:rPr>
          <w:rFonts w:ascii="Courier New" w:hAnsi="Courier New"/>
          <w:color w:val="C7254E"/>
          <w:sz w:val="20"/>
        </w:rPr>
        <w:t>application/problem+json</w:t>
      </w:r>
      <w:r>
        <w:t xml:space="preserve"> format (supported by Spring 6 via </w:t>
      </w:r>
      <w:r>
        <w:rPr>
          <w:rFonts w:ascii="Courier New" w:hAnsi="Courier New"/>
          <w:color w:val="C7254E"/>
          <w:sz w:val="20"/>
        </w:rPr>
        <w:t>ProblemDetail</w:t>
      </w:r>
      <w:r>
        <w:t>):</w:t>
      </w:r>
    </w:p>
    <w:p>
      <w:pPr>
        <w:shd w:val="clear" w:color="auto" w:fill="F2F2F2"/>
      </w:pPr>
      <w:r>
        <w:rPr>
          <w:rFonts w:ascii="Courier New" w:hAnsi="Courier New"/>
          <w:sz w:val="18"/>
        </w:rPr>
        <w:t xml:space="preserve">   ProblemDetail problem = ProblemDetail.forStatusAndDetail(HttpStatus.NOT_FOUND, ex.getMessage());</w:t>
        <w:br/>
        <w:t xml:space="preserve">   problem.setType(URI.create("https://api.paytient.com/problems/account-not-found"));</w:t>
      </w:r>
    </w:p>
    <w:p>
      <w:pPr>
        <w:pStyle w:val="ListNumber"/>
      </w:pPr>
      <w:r>
        <w:rPr>
          <w:b/>
        </w:rPr>
        <w:t>Correlation ID</w:t>
      </w:r>
      <w:r>
        <w:t xml:space="preserve"> — add a </w:t>
      </w:r>
      <w:r>
        <w:rPr>
          <w:rFonts w:ascii="Courier New" w:hAnsi="Courier New"/>
          <w:color w:val="C7254E"/>
          <w:sz w:val="20"/>
        </w:rPr>
        <w:t>traceId</w:t>
      </w:r>
      <w:r>
        <w:t xml:space="preserve"> or </w:t>
      </w:r>
      <w:r>
        <w:rPr>
          <w:rFonts w:ascii="Courier New" w:hAnsi="Courier New"/>
          <w:color w:val="C7254E"/>
          <w:sz w:val="20"/>
        </w:rPr>
        <w:t>correlationId</w:t>
      </w:r>
      <w:r>
        <w:t xml:space="preserve"> field to </w:t>
      </w:r>
      <w:r>
        <w:rPr>
          <w:rFonts w:ascii="Courier New" w:hAnsi="Courier New"/>
          <w:color w:val="C7254E"/>
          <w:sz w:val="20"/>
        </w:rPr>
        <w:t>ErrorResponse</w:t>
      </w:r>
      <w:r>
        <w:t xml:space="preserve"> (drawn from MDC or a </w:t>
      </w:r>
      <w:r>
        <w:rPr>
          <w:rFonts w:ascii="Courier New" w:hAnsi="Courier New"/>
          <w:color w:val="C7254E"/>
          <w:sz w:val="20"/>
        </w:rPr>
        <w:t>X-Correlation-ID</w:t>
      </w:r>
      <w:r>
        <w:t xml:space="preserve"> header) so clients can reference a specific log entry when reporting issues.</w:t>
      </w:r>
    </w:p>
    <w:p>
      <w:pPr>
        <w:pStyle w:val="ListNumber"/>
      </w:pPr>
      <w:r>
        <w:rPr>
          <w:b/>
        </w:rPr>
        <w:t>Narrower catch-all</w:t>
      </w:r>
      <w:r>
        <w:t xml:space="preserve"> — use </w:t>
      </w:r>
      <w:r>
        <w:rPr>
          <w:rFonts w:ascii="Courier New" w:hAnsi="Courier New"/>
          <w:color w:val="C7254E"/>
          <w:sz w:val="20"/>
        </w:rPr>
        <w:t>handleGeneric(RuntimeException ex)</w:t>
      </w:r>
      <w:r>
        <w:t xml:space="preserve"> instead of </w:t>
      </w:r>
      <w:r>
        <w:rPr>
          <w:rFonts w:ascii="Courier New" w:hAnsi="Courier New"/>
          <w:color w:val="C7254E"/>
          <w:sz w:val="20"/>
        </w:rPr>
        <w:t>Exception</w:t>
      </w:r>
      <w:r>
        <w:t xml:space="preserve"> so checked exceptions (if any are introduced) are not silently converted to 500s.</w:t>
      </w:r>
    </w:p>
    <w:p>
      <w:pPr>
        <w:pStyle w:val="ListNumber"/>
      </w:pPr>
      <w:r>
        <w:rPr>
          <w:b/>
        </w:rPr>
        <w:t>Validation error codes</w:t>
      </w:r>
      <w:r>
        <w:t xml:space="preserve"> — return machine-readable error codes (e.g., </w:t>
      </w:r>
      <w:r>
        <w:rPr>
          <w:rFonts w:ascii="Courier New" w:hAnsi="Courier New"/>
          <w:color w:val="C7254E"/>
          <w:sz w:val="20"/>
        </w:rPr>
        <w:t>AMOUNT_TOO_LOW</w:t>
      </w:r>
      <w:r>
        <w:t>) alongside human messages so clients can programmatically react.</w:t>
      </w:r>
    </w:p>
    <w:p>
      <w:pPr>
        <w:pStyle w:val="ListNumber"/>
      </w:pPr>
      <w:r>
        <w:rPr>
          <w:b/>
        </w:rPr>
        <w:t>Localisation</w:t>
      </w:r>
      <w:r>
        <w:t xml:space="preserve"> — externalize error messages to </w:t>
      </w:r>
      <w:r>
        <w:rPr>
          <w:rFonts w:ascii="Courier New" w:hAnsi="Courier New"/>
          <w:color w:val="C7254E"/>
          <w:sz w:val="20"/>
        </w:rPr>
        <w:t>messages.properties</w:t>
      </w:r>
      <w:r>
        <w:t xml:space="preserve"> for i18n support, using </w:t>
      </w:r>
      <w:r>
        <w:rPr>
          <w:rFonts w:ascii="Courier New" w:hAnsi="Courier New"/>
          <w:color w:val="C7254E"/>
          <w:sz w:val="20"/>
        </w:rPr>
        <w:t>MessageSource</w:t>
      </w:r>
      <w:r>
        <w:t xml:space="preserve"> to resolve locale-specific strings.</w:t>
      </w:r>
    </w:p>
    <w:p>
      <w:r>
        <w:br w:type="page"/>
      </w:r>
    </w:p>
    <w:p>
      <w:pPr>
        <w:pStyle w:val="Heading1"/>
      </w:pPr>
      <w:r>
        <w:t>Q&amp;A 10 — Testing Strategy: Unit Tests, Integration Tests, and Embedded Redis</w:t>
      </w:r>
    </w:p>
    <w:p>
      <w:pPr>
        <w:ind w:left="432"/>
      </w:pPr>
      <w:r>
        <w:rPr>
          <w:i/>
          <w:color w:val="555555"/>
        </w:rPr>
        <w:t>Covers the test pyramid, each test class, embedded Redis, `@WebMvcTest`, fixed clocks, mocking, and improvements.</w:t>
      </w:r>
    </w:p>
    <w:p>
      <w:pPr>
        <w:pBdr>
          <w:bottom w:val="single" w:sz="6" w:space="1" w:color="999999"/>
        </w:pBdr>
      </w:pPr>
    </w:p>
    <w:p>
      <w:pPr>
        <w:pStyle w:val="Heading2"/>
      </w:pPr>
      <w:r>
        <w:t>Q1: What is the overall testing strategy for this project?</w:t>
      </w:r>
    </w:p>
    <w:p>
      <w:pPr/>
      <w:r>
        <w:rPr>
          <w:b/>
        </w:rPr>
        <w:t>A:</w:t>
      </w:r>
      <w:r>
        <w:t xml:space="preserve"> The project follows the </w:t>
      </w:r>
      <w:r>
        <w:rPr>
          <w:b/>
        </w:rPr>
        <w:t>test pyramid</w:t>
      </w:r>
      <w:r>
        <w:t xml:space="preserve"> — more unit tests at the base, fewer integration tests at the top:</w:t>
      </w:r>
    </w:p>
    <w:p>
      <w:pPr>
        <w:shd w:val="clear" w:color="auto" w:fill="F2F2F2"/>
      </w:pPr>
      <w:r>
        <w:rPr>
          <w:rFonts w:ascii="Courier New" w:hAnsi="Courier New"/>
          <w:sz w:val="18"/>
        </w:rPr>
        <w:t xml:space="preserve">         ┌─────────────────────────┐</w:t>
        <w:br/>
        <w:t xml:space="preserve">         │  Integration Tests (4)  │  Full Spring context + embedded Redis</w:t>
        <w:br/>
        <w:t xml:space="preserve">         ├─────────────────────────┤</w:t>
        <w:br/>
        <w:t xml:space="preserve">         │   Slice Test (1)        │  @WebMvcTest — Spring MVC layer only</w:t>
        <w:br/>
        <w:t xml:space="preserve">         ├─────────────────────────┤</w:t>
        <w:br/>
        <w:t xml:space="preserve">         │   Unit Tests (3 classes)│  Plain Java — no Spring, no Redis</w:t>
        <w:b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Test class</w:t>
            </w:r>
          </w:p>
        </w:tc>
        <w:tc>
          <w:tcPr>
            <w:tcW w:type="dxa" w:w="2160"/>
          </w:tcPr>
          <w:p>
            <w:r>
              <w:rPr>
                <w:b/>
                <w:sz w:val="18"/>
              </w:rPr>
            </w:r>
            <w:r>
              <w:rPr>
                <w:b/>
              </w:rPr>
              <w:t>Layer</w:t>
            </w:r>
          </w:p>
        </w:tc>
        <w:tc>
          <w:tcPr>
            <w:tcW w:type="dxa" w:w="2160"/>
          </w:tcPr>
          <w:p>
            <w:r>
              <w:rPr>
                <w:b/>
                <w:sz w:val="18"/>
              </w:rPr>
            </w:r>
            <w:r>
              <w:rPr>
                <w:b/>
              </w:rPr>
              <w:t>Spring?</w:t>
            </w:r>
          </w:p>
        </w:tc>
        <w:tc>
          <w:tcPr>
            <w:tcW w:type="dxa" w:w="2160"/>
          </w:tcPr>
          <w:p>
            <w:r>
              <w:rPr>
                <w:b/>
                <w:sz w:val="18"/>
              </w:rPr>
            </w:r>
            <w:r>
              <w:rPr>
                <w:b/>
              </w:rPr>
              <w:t>Redis?</w:t>
            </w:r>
          </w:p>
        </w:tc>
      </w:tr>
      <w:tr>
        <w:tc>
          <w:tcPr>
            <w:tcW w:type="dxa" w:w="2160"/>
          </w:tcPr>
          <w:p>
            <w:r>
              <w:rPr>
                <w:sz w:val="18"/>
              </w:rPr>
            </w:r>
            <w:r>
              <w:rPr>
                <w:rFonts w:ascii="Courier New" w:hAnsi="Courier New"/>
                <w:color w:val="C7254E"/>
                <w:sz w:val="20"/>
              </w:rPr>
              <w:t>MatchCalculationServiceTest</w:t>
            </w:r>
          </w:p>
        </w:tc>
        <w:tc>
          <w:tcPr>
            <w:tcW w:type="dxa" w:w="2160"/>
          </w:tcPr>
          <w:p>
            <w:r>
              <w:rPr>
                <w:sz w:val="18"/>
              </w:rPr>
            </w:r>
            <w:r>
              <w:t>Domain</w:t>
            </w:r>
          </w:p>
        </w:tc>
        <w:tc>
          <w:tcPr>
            <w:tcW w:type="dxa" w:w="2160"/>
          </w:tcPr>
          <w:p>
            <w:r>
              <w:rPr>
                <w:sz w:val="18"/>
              </w:rPr>
            </w:r>
            <w:r>
              <w:t>No</w:t>
            </w:r>
          </w:p>
        </w:tc>
        <w:tc>
          <w:tcPr>
            <w:tcW w:type="dxa" w:w="2160"/>
          </w:tcPr>
          <w:p>
            <w:r>
              <w:rPr>
                <w:sz w:val="18"/>
              </w:rPr>
            </w:r>
            <w:r>
              <w:t>No</w:t>
            </w:r>
          </w:p>
        </w:tc>
      </w:tr>
      <w:tr>
        <w:tc>
          <w:tcPr>
            <w:tcW w:type="dxa" w:w="2160"/>
          </w:tcPr>
          <w:p>
            <w:r>
              <w:rPr>
                <w:sz w:val="18"/>
              </w:rPr>
            </w:r>
            <w:r>
              <w:rPr>
                <w:rFonts w:ascii="Courier New" w:hAnsi="Courier New"/>
                <w:color w:val="C7254E"/>
                <w:sz w:val="20"/>
              </w:rPr>
              <w:t>DueDateCalculationServiceTest</w:t>
            </w:r>
          </w:p>
        </w:tc>
        <w:tc>
          <w:tcPr>
            <w:tcW w:type="dxa" w:w="2160"/>
          </w:tcPr>
          <w:p>
            <w:r>
              <w:rPr>
                <w:sz w:val="18"/>
              </w:rPr>
            </w:r>
            <w:r>
              <w:t>Domain</w:t>
            </w:r>
          </w:p>
        </w:tc>
        <w:tc>
          <w:tcPr>
            <w:tcW w:type="dxa" w:w="2160"/>
          </w:tcPr>
          <w:p>
            <w:r>
              <w:rPr>
                <w:sz w:val="18"/>
              </w:rPr>
            </w:r>
            <w:r>
              <w:t>No</w:t>
            </w:r>
          </w:p>
        </w:tc>
        <w:tc>
          <w:tcPr>
            <w:tcW w:type="dxa" w:w="2160"/>
          </w:tcPr>
          <w:p>
            <w:r>
              <w:rPr>
                <w:sz w:val="18"/>
              </w:rPr>
            </w:r>
            <w:r>
              <w:t>No</w:t>
            </w:r>
          </w:p>
        </w:tc>
      </w:tr>
      <w:tr>
        <w:tc>
          <w:tcPr>
            <w:tcW w:type="dxa" w:w="2160"/>
          </w:tcPr>
          <w:p>
            <w:r>
              <w:rPr>
                <w:sz w:val="18"/>
              </w:rPr>
            </w:r>
            <w:r>
              <w:rPr>
                <w:rFonts w:ascii="Courier New" w:hAnsi="Courier New"/>
                <w:color w:val="C7254E"/>
                <w:sz w:val="20"/>
              </w:rPr>
              <w:t>ProcessPaymentServiceTest</w:t>
            </w:r>
          </w:p>
        </w:tc>
        <w:tc>
          <w:tcPr>
            <w:tcW w:type="dxa" w:w="2160"/>
          </w:tcPr>
          <w:p>
            <w:r>
              <w:rPr>
                <w:sz w:val="18"/>
              </w:rPr>
            </w:r>
            <w:r>
              <w:t>Domain</w:t>
            </w:r>
          </w:p>
        </w:tc>
        <w:tc>
          <w:tcPr>
            <w:tcW w:type="dxa" w:w="2160"/>
          </w:tcPr>
          <w:p>
            <w:r>
              <w:rPr>
                <w:sz w:val="18"/>
              </w:rPr>
            </w:r>
            <w:r>
              <w:t>No</w:t>
            </w:r>
          </w:p>
        </w:tc>
        <w:tc>
          <w:tcPr>
            <w:tcW w:type="dxa" w:w="2160"/>
          </w:tcPr>
          <w:p>
            <w:r>
              <w:rPr>
                <w:sz w:val="18"/>
              </w:rPr>
            </w:r>
            <w:r>
              <w:t>No (mocked)</w:t>
            </w:r>
          </w:p>
        </w:tc>
      </w:tr>
      <w:tr>
        <w:tc>
          <w:tcPr>
            <w:tcW w:type="dxa" w:w="2160"/>
          </w:tcPr>
          <w:p>
            <w:r>
              <w:rPr>
                <w:sz w:val="18"/>
              </w:rPr>
            </w:r>
            <w:r>
              <w:rPr>
                <w:rFonts w:ascii="Courier New" w:hAnsi="Courier New"/>
                <w:color w:val="C7254E"/>
                <w:sz w:val="20"/>
              </w:rPr>
              <w:t>HelloControllerTest</w:t>
            </w:r>
          </w:p>
        </w:tc>
        <w:tc>
          <w:tcPr>
            <w:tcW w:type="dxa" w:w="2160"/>
          </w:tcPr>
          <w:p>
            <w:r>
              <w:rPr>
                <w:sz w:val="18"/>
              </w:rPr>
            </w:r>
            <w:r>
              <w:t>App (slice)</w:t>
            </w:r>
          </w:p>
        </w:tc>
        <w:tc>
          <w:tcPr>
            <w:tcW w:type="dxa" w:w="2160"/>
          </w:tcPr>
          <w:p>
            <w:r>
              <w:rPr>
                <w:sz w:val="18"/>
              </w:rPr>
            </w:r>
            <w:r>
              <w:t>Partial (</w:t>
            </w:r>
            <w:r>
              <w:rPr>
                <w:rFonts w:ascii="Courier New" w:hAnsi="Courier New"/>
                <w:color w:val="C7254E"/>
                <w:sz w:val="20"/>
              </w:rPr>
              <w:t>@WebMvcTest</w:t>
            </w:r>
            <w:r>
              <w:t>)</w:t>
            </w:r>
          </w:p>
        </w:tc>
        <w:tc>
          <w:tcPr>
            <w:tcW w:type="dxa" w:w="2160"/>
          </w:tcPr>
          <w:p>
            <w:r>
              <w:rPr>
                <w:sz w:val="18"/>
              </w:rPr>
            </w:r>
            <w:r>
              <w:t>No</w:t>
            </w:r>
          </w:p>
        </w:tc>
      </w:tr>
      <w:tr>
        <w:tc>
          <w:tcPr>
            <w:tcW w:type="dxa" w:w="2160"/>
          </w:tcPr>
          <w:p>
            <w:r>
              <w:rPr>
                <w:sz w:val="18"/>
              </w:rPr>
            </w:r>
            <w:r>
              <w:rPr>
                <w:rFonts w:ascii="Courier New" w:hAnsi="Courier New"/>
                <w:color w:val="C7254E"/>
                <w:sz w:val="20"/>
              </w:rPr>
              <w:t>PaymentControllerIntegrationTest</w:t>
            </w:r>
          </w:p>
        </w:tc>
        <w:tc>
          <w:tcPr>
            <w:tcW w:type="dxa" w:w="2160"/>
          </w:tcPr>
          <w:p>
            <w:r>
              <w:rPr>
                <w:sz w:val="18"/>
              </w:rPr>
            </w:r>
            <w:r>
              <w:t>Full stack</w:t>
            </w:r>
          </w:p>
        </w:tc>
        <w:tc>
          <w:tcPr>
            <w:tcW w:type="dxa" w:w="2160"/>
          </w:tcPr>
          <w:p>
            <w:r>
              <w:rPr>
                <w:sz w:val="18"/>
              </w:rPr>
            </w:r>
            <w:r>
              <w:t>Yes</w:t>
            </w:r>
          </w:p>
        </w:tc>
        <w:tc>
          <w:tcPr>
            <w:tcW w:type="dxa" w:w="2160"/>
          </w:tcPr>
          <w:p>
            <w:r>
              <w:rPr>
                <w:sz w:val="18"/>
              </w:rPr>
            </w:r>
            <w:r>
              <w:t>Embedded</w:t>
            </w:r>
          </w:p>
        </w:tc>
      </w:tr>
    </w:tbl>
    <w:p/>
    <w:p>
      <w:pPr>
        <w:pBdr>
          <w:bottom w:val="single" w:sz="6" w:space="1" w:color="999999"/>
        </w:pBdr>
      </w:pPr>
    </w:p>
    <w:p>
      <w:pPr>
        <w:pStyle w:val="Heading2"/>
      </w:pPr>
      <w:r>
        <w:t xml:space="preserve">Q2: What does </w:t>
      </w:r>
      <w:r>
        <w:rPr>
          <w:rFonts w:ascii="Courier New" w:hAnsi="Courier New"/>
          <w:color w:val="C7254E"/>
          <w:sz w:val="20"/>
        </w:rPr>
        <w:t>@WebMvcTest</w:t>
      </w:r>
      <w:r>
        <w:t xml:space="preserve"> do and why is it used for </w:t>
      </w:r>
      <w:r>
        <w:rPr>
          <w:rFonts w:ascii="Courier New" w:hAnsi="Courier New"/>
          <w:color w:val="C7254E"/>
          <w:sz w:val="20"/>
        </w:rPr>
        <w:t>HelloControllerTest</w:t>
      </w:r>
      <w:r>
        <w:t>?</w:t>
      </w:r>
    </w:p>
    <w:p>
      <w:pPr/>
      <w:r>
        <w:rPr>
          <w:b/>
        </w:rPr>
        <w:t>A:</w:t>
      </w:r>
      <w:r>
        <w:t xml:space="preserve"> </w:t>
      </w:r>
      <w:r>
        <w:rPr>
          <w:rFonts w:ascii="Courier New" w:hAnsi="Courier New"/>
          <w:color w:val="C7254E"/>
          <w:sz w:val="20"/>
        </w:rPr>
        <w:t>@WebMvcTest(HelloController.class)</w:t>
      </w:r>
      <w:r>
        <w:t xml:space="preserve"> starts a </w:t>
      </w:r>
      <w:r>
        <w:rPr>
          <w:b/>
        </w:rPr>
        <w:t>Spring MVC slice</w:t>
      </w:r>
      <w:r>
        <w:t xml:space="preserve"> — a partial Spring context that loads only:</w:t>
      </w:r>
    </w:p>
    <w:p>
      <w:pPr>
        <w:pStyle w:val="ListBullet"/>
      </w:pPr>
      <w:r>
        <w:rPr>
          <w:rFonts w:ascii="Courier New" w:hAnsi="Courier New"/>
          <w:color w:val="C7254E"/>
          <w:sz w:val="20"/>
        </w:rPr>
        <w:t>@Controller</w:t>
      </w:r>
      <w:r>
        <w:t xml:space="preserve"> / </w:t>
      </w:r>
      <w:r>
        <w:rPr>
          <w:rFonts w:ascii="Courier New" w:hAnsi="Courier New"/>
          <w:color w:val="C7254E"/>
          <w:sz w:val="20"/>
        </w:rPr>
        <w:t>@RestController</w:t>
      </w:r>
      <w:r>
        <w:t xml:space="preserve"> beans.</w:t>
      </w:r>
    </w:p>
    <w:p>
      <w:pPr>
        <w:pStyle w:val="ListBullet"/>
      </w:pPr>
      <w:r>
        <w:rPr>
          <w:rFonts w:ascii="Courier New" w:hAnsi="Courier New"/>
          <w:color w:val="C7254E"/>
          <w:sz w:val="20"/>
        </w:rPr>
        <w:t>@ControllerAdvice</w:t>
      </w:r>
      <w:r>
        <w:t xml:space="preserve"> beans.</w:t>
      </w:r>
    </w:p>
    <w:p>
      <w:pPr>
        <w:pStyle w:val="ListBullet"/>
      </w:pPr>
      <w:r>
        <w:t xml:space="preserve">Spring MVC infrastructure (Jackson, </w:t>
      </w:r>
      <w:r>
        <w:rPr>
          <w:rFonts w:ascii="Courier New" w:hAnsi="Courier New"/>
          <w:color w:val="C7254E"/>
          <w:sz w:val="20"/>
        </w:rPr>
        <w:t>MockMvc</w:t>
      </w:r>
      <w:r>
        <w:t>).</w:t>
      </w:r>
    </w:p>
    <w:p>
      <w:pPr/>
      <w:r>
        <w:t xml:space="preserve">It does </w:t>
      </w:r>
      <w:r>
        <w:rPr>
          <w:b/>
        </w:rPr>
        <w:t>not</w:t>
      </w:r>
      <w:r>
        <w:t xml:space="preserve"> load </w:t>
      </w:r>
      <w:r>
        <w:rPr>
          <w:rFonts w:ascii="Courier New" w:hAnsi="Courier New"/>
          <w:color w:val="C7254E"/>
          <w:sz w:val="20"/>
        </w:rPr>
        <w:t>@Service</w:t>
      </w:r>
      <w:r>
        <w:t xml:space="preserve">, </w:t>
      </w:r>
      <w:r>
        <w:rPr>
          <w:rFonts w:ascii="Courier New" w:hAnsi="Courier New"/>
          <w:color w:val="C7254E"/>
          <w:sz w:val="20"/>
        </w:rPr>
        <w:t>@Repository</w:t>
      </w:r>
      <w:r>
        <w:t xml:space="preserve">, </w:t>
      </w:r>
      <w:r>
        <w:rPr>
          <w:rFonts w:ascii="Courier New" w:hAnsi="Courier New"/>
          <w:color w:val="C7254E"/>
          <w:sz w:val="20"/>
        </w:rPr>
        <w:t>@Component</w:t>
      </w:r>
      <w:r>
        <w:t xml:space="preserve"> beans or Redis/datasource auto-configuration. This makes it much faster than </w:t>
      </w:r>
      <w:r>
        <w:rPr>
          <w:rFonts w:ascii="Courier New" w:hAnsi="Courier New"/>
          <w:color w:val="C7254E"/>
          <w:sz w:val="20"/>
        </w:rPr>
        <w:t>@SpringBootTest</w:t>
      </w:r>
      <w:r>
        <w:t xml:space="preserve"> while still testing HTTP-layer concerns (routing, content negotiation, status codes).</w:t>
      </w:r>
    </w:p>
    <w:p>
      <w:pPr/>
      <w:r>
        <w:rPr>
          <w:rFonts w:ascii="Courier New" w:hAnsi="Courier New"/>
          <w:color w:val="C7254E"/>
          <w:sz w:val="20"/>
        </w:rPr>
        <w:t>HelloController</w:t>
      </w:r>
      <w:r>
        <w:t xml:space="preserve"> has no dependencies (no injected beans), so a full Spring context is unnecessary. </w:t>
      </w:r>
      <w:r>
        <w:rPr>
          <w:rFonts w:ascii="Courier New" w:hAnsi="Courier New"/>
          <w:color w:val="C7254E"/>
          <w:sz w:val="20"/>
        </w:rPr>
        <w:t>@WebMvcTest</w:t>
      </w:r>
      <w:r>
        <w:t xml:space="preserve"> is the ideal fit.</w:t>
      </w:r>
    </w:p>
    <w:p>
      <w:pPr>
        <w:pBdr>
          <w:bottom w:val="single" w:sz="6" w:space="1" w:color="999999"/>
        </w:pBdr>
      </w:pPr>
    </w:p>
    <w:p>
      <w:pPr>
        <w:pStyle w:val="Heading2"/>
      </w:pPr>
      <w:r>
        <w:t xml:space="preserve">Q3: How does </w:t>
      </w:r>
      <w:r>
        <w:rPr>
          <w:rFonts w:ascii="Courier New" w:hAnsi="Courier New"/>
          <w:color w:val="C7254E"/>
          <w:sz w:val="20"/>
        </w:rPr>
        <w:t>ProcessPaymentServiceTest</w:t>
      </w:r>
      <w:r>
        <w:t xml:space="preserve"> test without Spring or Redis?</w:t>
      </w:r>
    </w:p>
    <w:p>
      <w:pPr/>
      <w:r>
        <w:rPr>
          <w:b/>
        </w:rPr>
        <w:t>A:</w:t>
      </w:r>
      <w:r>
        <w:t xml:space="preserve"> It uses </w:t>
      </w:r>
      <w:r>
        <w:rPr>
          <w:b/>
        </w:rPr>
        <w:t>Mockito</w:t>
      </w:r>
      <w:r>
        <w:t xml:space="preserve"> to mock the only infrastructure dependency (</w:t>
      </w:r>
      <w:r>
        <w:rPr>
          <w:rFonts w:ascii="Courier New" w:hAnsi="Courier New"/>
          <w:color w:val="C7254E"/>
          <w:sz w:val="20"/>
        </w:rPr>
        <w:t>AccountSpi</w:t>
      </w:r>
      <w:r>
        <w:t xml:space="preserve">), while using </w:t>
      </w:r>
      <w:r>
        <w:rPr>
          <w:b/>
        </w:rPr>
        <w:t>real</w:t>
      </w:r>
      <w:r>
        <w:t xml:space="preserve"> implementations of the calculation services:</w:t>
      </w:r>
    </w:p>
    <w:p>
      <w:pPr>
        <w:shd w:val="clear" w:color="auto" w:fill="F2F2F2"/>
      </w:pPr>
      <w:r>
        <w:rPr>
          <w:rFonts w:ascii="Courier New" w:hAnsi="Courier New"/>
          <w:sz w:val="18"/>
        </w:rPr>
        <w:t>@ExtendWith(MockitoExtension.class)</w:t>
        <w:br/>
        <w:t>class ProcessPaymentServiceTest {</w:t>
        <w:br/>
        <w:t xml:space="preserve">    @Mock</w:t>
        <w:br/>
        <w:t xml:space="preserve">    private AccountSpi accountSpi;          // mocked — no Redis</w:t>
        <w:br/>
        <w:br/>
        <w:t xml:space="preserve">    @BeforeEach</w:t>
        <w:br/>
        <w:t xml:space="preserve">    void setUp() {</w:t>
        <w:br/>
        <w:t xml:space="preserve">        useCase = new ProcessPaymentService(</w:t>
        <w:br/>
        <w:t xml:space="preserve">                accountSpi,</w:t>
        <w:br/>
        <w:t xml:space="preserve">                new MatchCalculationServiceImpl(), // real</w:t>
        <w:br/>
        <w:t xml:space="preserve">                new DueDateCalculationServiceImpl(), // real</w:t>
        <w:br/>
        <w:t xml:space="preserve">                FIXED_CLOCK);                      // fixed</w:t>
        <w:br/>
        <w:t xml:space="preserve">    }</w:t>
        <w:br/>
        <w:t>}</w:t>
      </w:r>
    </w:p>
    <w:p>
      <w:pPr/>
      <w:r>
        <w:t>This tests the orchestration logic (</w:t>
      </w:r>
      <w:r>
        <w:rPr>
          <w:rFonts w:ascii="Courier New" w:hAnsi="Courier New"/>
          <w:color w:val="C7254E"/>
          <w:sz w:val="20"/>
        </w:rPr>
        <w:t>ProcessPaymentService</w:t>
      </w:r>
      <w:r>
        <w:t>) with real tier and date calculations, while eliminating Redis I/O entirely. Tests run in milliseconds.</w:t>
      </w:r>
    </w:p>
    <w:p>
      <w:pPr/>
      <w:r>
        <w:rPr>
          <w:b/>
        </w:rPr>
        <w:t>Why use real calculation services instead of mocking them too?</w:t>
      </w:r>
    </w:p>
    <w:p>
      <w:pPr/>
      <w:r>
        <w:t xml:space="preserve">Mocking </w:t>
      </w:r>
      <w:r>
        <w:rPr>
          <w:rFonts w:ascii="Courier New" w:hAnsi="Courier New"/>
          <w:color w:val="C7254E"/>
          <w:sz w:val="20"/>
        </w:rPr>
        <w:t>MatchCalculationService</w:t>
      </w:r>
      <w:r>
        <w:t xml:space="preserve"> would mean the test only validates that </w:t>
      </w:r>
      <w:r>
        <w:rPr>
          <w:rFonts w:ascii="Courier New" w:hAnsi="Courier New"/>
          <w:color w:val="C7254E"/>
          <w:sz w:val="20"/>
        </w:rPr>
        <w:t>ProcessPaymentService</w:t>
      </w:r>
      <w:r>
        <w:t xml:space="preserve"> </w:t>
      </w:r>
      <w:r>
        <w:rPr>
          <w:i/>
        </w:rPr>
        <w:t>calls</w:t>
      </w:r>
      <w:r>
        <w:t xml:space="preserve"> it, not that the entire calculation chain produces the correct result. Using real implementations verifies the end-to-end domain behaviour.</w:t>
      </w:r>
    </w:p>
    <w:p>
      <w:pPr>
        <w:pBdr>
          <w:bottom w:val="single" w:sz="6" w:space="1" w:color="999999"/>
        </w:pBdr>
      </w:pPr>
    </w:p>
    <w:p>
      <w:pPr>
        <w:pStyle w:val="Heading2"/>
      </w:pPr>
      <w:r>
        <w:t xml:space="preserve">Q4: How does the fixed </w:t>
      </w:r>
      <w:r>
        <w:rPr>
          <w:rFonts w:ascii="Courier New" w:hAnsi="Courier New"/>
          <w:color w:val="C7254E"/>
          <w:sz w:val="20"/>
        </w:rPr>
        <w:t>Clock</w:t>
      </w:r>
      <w:r>
        <w:t xml:space="preserve"> make date-based tests deterministic?</w:t>
      </w:r>
    </w:p>
    <w:p>
      <w:pPr/>
      <w:r>
        <w:rPr>
          <w:b/>
        </w:rPr>
        <w:t>A:</w:t>
      </w:r>
    </w:p>
    <w:p>
      <w:pPr>
        <w:shd w:val="clear" w:color="auto" w:fill="F2F2F2"/>
      </w:pPr>
      <w:r>
        <w:rPr>
          <w:rFonts w:ascii="Courier New" w:hAnsi="Courier New"/>
          <w:sz w:val="18"/>
        </w:rPr>
        <w:t>// Fixed to 2026-04-13 (Monday) — +15 = 2026-04-28 (Tuesday, no shift)</w:t>
        <w:br/>
        <w:t>private static final Clock FIXED_CLOCK = Clock.fixed(</w:t>
        <w:br/>
        <w:t xml:space="preserve">    ZonedDateTime.of(2026, 4, 13, 12, 0, 0, 0, ZoneId.of("UTC")).toInstant(),</w:t>
        <w:br/>
        <w:t xml:space="preserve">    ZoneId.of("UTC"));</w:t>
      </w:r>
    </w:p>
    <w:p>
      <w:pPr/>
      <w:r>
        <w:rPr>
          <w:rFonts w:ascii="Courier New" w:hAnsi="Courier New"/>
          <w:color w:val="C7254E"/>
          <w:sz w:val="20"/>
        </w:rPr>
        <w:t>LocalDate.now(clock)</w:t>
      </w:r>
      <w:r>
        <w:t xml:space="preserve"> inside </w:t>
      </w:r>
      <w:r>
        <w:rPr>
          <w:rFonts w:ascii="Courier New" w:hAnsi="Courier New"/>
          <w:color w:val="C7254E"/>
          <w:sz w:val="20"/>
        </w:rPr>
        <w:t>ProcessPaymentService</w:t>
      </w:r>
      <w:r>
        <w:t xml:space="preserve"> always returns </w:t>
      </w:r>
      <w:r>
        <w:rPr>
          <w:rFonts w:ascii="Courier New" w:hAnsi="Courier New"/>
          <w:color w:val="C7254E"/>
          <w:sz w:val="20"/>
        </w:rPr>
        <w:t>2026-04-13</w:t>
      </w:r>
      <w:r>
        <w:t xml:space="preserve"> when </w:t>
      </w:r>
      <w:r>
        <w:rPr>
          <w:rFonts w:ascii="Courier New" w:hAnsi="Courier New"/>
          <w:color w:val="C7254E"/>
          <w:sz w:val="20"/>
        </w:rPr>
        <w:t>FIXED_CLOCK</w:t>
      </w:r>
      <w:r>
        <w:t xml:space="preserve"> is injected. Without this, the test result would change depending on which day of the week it runs, and weekend-shift tests would only pass on specific days of the year.</w:t>
      </w:r>
    </w:p>
    <w:p>
      <w:pPr/>
      <w:r>
        <w:t>Three clocks cover three scenarios:</w:t>
      </w:r>
    </w:p>
    <w:p>
      <w:pPr>
        <w:pStyle w:val="ListBullet"/>
      </w:pPr>
      <w:r>
        <w:rPr>
          <w:rFonts w:ascii="Courier New" w:hAnsi="Courier New"/>
          <w:color w:val="C7254E"/>
          <w:sz w:val="20"/>
        </w:rPr>
        <w:t>FIXED_CLOCK</w:t>
      </w:r>
      <w:r>
        <w:t xml:space="preserve"> → Monday, +15 = Tuesday (no shift).</w:t>
      </w:r>
    </w:p>
    <w:p>
      <w:pPr>
        <w:pStyle w:val="ListBullet"/>
      </w:pPr>
      <w:r>
        <w:rPr>
          <w:rFonts w:ascii="Courier New" w:hAnsi="Courier New"/>
          <w:color w:val="C7254E"/>
          <w:sz w:val="20"/>
        </w:rPr>
        <w:t>CLOCK_SATURDAY</w:t>
      </w:r>
      <w:r>
        <w:t xml:space="preserve"> → Friday, +15 = Saturday → shifted to Monday.</w:t>
      </w:r>
    </w:p>
    <w:p>
      <w:pPr>
        <w:pStyle w:val="ListBullet"/>
      </w:pPr>
      <w:r>
        <w:rPr>
          <w:rFonts w:ascii="Courier New" w:hAnsi="Courier New"/>
          <w:color w:val="C7254E"/>
          <w:sz w:val="20"/>
        </w:rPr>
        <w:t>CLOCK_SUNDAY</w:t>
      </w:r>
      <w:r>
        <w:t xml:space="preserve"> → Saturday, +15 = Sunday → shifted to Monday.</w:t>
      </w:r>
    </w:p>
    <w:p>
      <w:pPr>
        <w:pBdr>
          <w:bottom w:val="single" w:sz="6" w:space="1" w:color="999999"/>
        </w:pBdr>
      </w:pPr>
    </w:p>
    <w:p>
      <w:pPr>
        <w:pStyle w:val="Heading2"/>
      </w:pPr>
      <w:r>
        <w:t>Q5: How does the integration test start an embedded Redis without Docker?</w:t>
      </w:r>
    </w:p>
    <w:p>
      <w:pPr/>
      <w:r>
        <w:rPr>
          <w:b/>
        </w:rPr>
        <w:t>A:</w:t>
      </w:r>
      <w:r>
        <w:t xml:space="preserve"> </w:t>
      </w:r>
      <w:r>
        <w:rPr>
          <w:rFonts w:ascii="Courier New" w:hAnsi="Courier New"/>
          <w:color w:val="C7254E"/>
          <w:sz w:val="20"/>
        </w:rPr>
        <w:t>PaymentControllerIntegrationTest</w:t>
      </w:r>
      <w:r>
        <w:t xml:space="preserve"> uses the </w:t>
      </w:r>
      <w:r>
        <w:rPr>
          <w:rFonts w:ascii="Courier New" w:hAnsi="Courier New"/>
          <w:color w:val="C7254E"/>
          <w:sz w:val="20"/>
        </w:rPr>
        <w:t>embedded-redis</w:t>
      </w:r>
      <w:r>
        <w:t xml:space="preserve"> library via a custom </w:t>
      </w:r>
      <w:r>
        <w:rPr>
          <w:rFonts w:ascii="Courier New" w:hAnsi="Courier New"/>
          <w:color w:val="C7254E"/>
          <w:sz w:val="20"/>
        </w:rPr>
        <w:t>ApplicationContextInitializer</w:t>
      </w:r>
      <w:r>
        <w:t>:</w:t>
      </w:r>
    </w:p>
    <w:p>
      <w:pPr>
        <w:shd w:val="clear" w:color="auto" w:fill="F2F2F2"/>
      </w:pPr>
      <w:r>
        <w:rPr>
          <w:rFonts w:ascii="Courier New" w:hAnsi="Courier New"/>
          <w:sz w:val="18"/>
        </w:rPr>
        <w:t>public static class RedisTestInitializer</w:t>
        <w:br/>
        <w:t xml:space="preserve">        implements ApplicationContextInitializer&lt;ConfigurableApplicationContext&gt; {</w:t>
        <w:br/>
        <w:t xml:space="preserve">    @Override</w:t>
        <w:br/>
        <w:t xml:space="preserve">    public void initialize(ConfigurableApplicationContext context) {</w:t>
        <w:br/>
        <w:t xml:space="preserve">        redisServer = new RedisServer(6381);  // port 6381 avoids clashing with local 6379</w:t>
        <w:br/>
        <w:t xml:space="preserve">        redisServer.start();</w:t>
        <w:br/>
        <w:t xml:space="preserve">        TestPropertySourceUtils.addInlinedPropertiesToEnvironment(context,</w:t>
        <w:br/>
        <w:t xml:space="preserve">                "spring.data.redis.port=6381"); // override property BEFORE Spring context starts</w:t>
        <w:br/>
        <w:t xml:space="preserve">    }</w:t>
        <w:br/>
        <w:t>}</w:t>
      </w:r>
    </w:p>
    <w:p>
      <w:pPr/>
      <w:r>
        <w:t xml:space="preserve">The initializer starts Redis </w:t>
      </w:r>
      <w:r>
        <w:rPr>
          <w:b/>
        </w:rPr>
        <w:t>before</w:t>
      </w:r>
      <w:r>
        <w:t xml:space="preserve"> the Spring </w:t>
      </w:r>
      <w:r>
        <w:rPr>
          <w:rFonts w:ascii="Courier New" w:hAnsi="Courier New"/>
          <w:color w:val="C7254E"/>
          <w:sz w:val="20"/>
        </w:rPr>
        <w:t>ApplicationContext</w:t>
      </w:r>
      <w:r>
        <w:t xml:space="preserve"> is created — critical because Spring's auto-configured </w:t>
      </w:r>
      <w:r>
        <w:rPr>
          <w:rFonts w:ascii="Courier New" w:hAnsi="Courier New"/>
          <w:color w:val="C7254E"/>
          <w:sz w:val="20"/>
        </w:rPr>
        <w:t>RedisConnectionFactory</w:t>
      </w:r>
      <w:r>
        <w:t xml:space="preserve"> tries to connect during startup. If Redis started after the context, the connection would fail.</w:t>
      </w:r>
    </w:p>
    <w:p>
      <w:pPr/>
      <w:r>
        <w:rPr>
          <w:rFonts w:ascii="Courier New" w:hAnsi="Courier New"/>
          <w:color w:val="C7254E"/>
          <w:sz w:val="20"/>
        </w:rPr>
        <w:t>@AfterAll</w:t>
      </w:r>
      <w:r>
        <w:t xml:space="preserve"> stops the embedded Redis after all tests complete.</w:t>
      </w:r>
    </w:p>
    <w:p>
      <w:pPr>
        <w:pBdr>
          <w:bottom w:val="single" w:sz="6" w:space="1" w:color="999999"/>
        </w:pBdr>
      </w:pPr>
    </w:p>
    <w:p>
      <w:pPr>
        <w:pStyle w:val="Heading2"/>
      </w:pPr>
      <w:r>
        <w:t xml:space="preserve">Q6: Why does the integration test seed data in </w:t>
      </w:r>
      <w:r>
        <w:rPr>
          <w:rFonts w:ascii="Courier New" w:hAnsi="Courier New"/>
          <w:color w:val="C7254E"/>
          <w:sz w:val="20"/>
        </w:rPr>
        <w:t>@BeforeEach</w:t>
      </w:r>
      <w:r>
        <w:t xml:space="preserve"> rather than </w:t>
      </w:r>
      <w:r>
        <w:rPr>
          <w:rFonts w:ascii="Courier New" w:hAnsi="Courier New"/>
          <w:color w:val="C7254E"/>
          <w:sz w:val="20"/>
        </w:rPr>
        <w:t>@BeforeAll</w:t>
      </w:r>
      <w:r>
        <w:t>?</w:t>
      </w:r>
    </w:p>
    <w:p>
      <w:pPr/>
      <w:r>
        <w:rPr>
          <w:b/>
        </w:rPr>
        <w:t>A:</w:t>
      </w:r>
    </w:p>
    <w:p>
      <w:pPr>
        <w:shd w:val="clear" w:color="auto" w:fill="F2F2F2"/>
      </w:pPr>
      <w:r>
        <w:rPr>
          <w:rFonts w:ascii="Courier New" w:hAnsi="Courier New"/>
          <w:sz w:val="18"/>
        </w:rPr>
        <w:t>@BeforeEach</w:t>
        <w:br/>
        <w:t>void setUp() {</w:t>
        <w:br/>
        <w:t xml:space="preserve">    accountRedisRepository.deleteAll();  // clear any previous state</w:t>
        <w:br/>
        <w:t xml:space="preserve">    accountRedisRepository.save(new AccountEntity("user-001", new BigDecimal("100.00")));</w:t>
        <w:br/>
        <w:t xml:space="preserve">    // ...</w:t>
        <w:br/>
        <w:t>}</w:t>
      </w:r>
    </w:p>
    <w:p>
      <w:pPr/>
      <w:r>
        <w:rPr>
          <w:rFonts w:ascii="Courier New" w:hAnsi="Courier New"/>
          <w:color w:val="C7254E"/>
          <w:sz w:val="20"/>
        </w:rPr>
        <w:t>@BeforeAll</w:t>
      </w:r>
      <w:r>
        <w:t xml:space="preserve"> runs once before all tests in the class. If one test modifies the balance (e.g., the payment test deducts $10, leaving $89.70), subsequent tests expecting $100.00 would fail.</w:t>
      </w:r>
    </w:p>
    <w:p>
      <w:pPr/>
      <w:r>
        <w:rPr>
          <w:rFonts w:ascii="Courier New" w:hAnsi="Courier New"/>
          <w:color w:val="C7254E"/>
          <w:sz w:val="20"/>
        </w:rPr>
        <w:t>@BeforeEach</w:t>
      </w:r>
      <w:r>
        <w:t xml:space="preserve"> runs before every individual test, resetting state to a known baseline. This makes tests </w:t>
      </w:r>
      <w:r>
        <w:rPr>
          <w:b/>
        </w:rPr>
        <w:t>independent</w:t>
      </w:r>
      <w:r>
        <w:t xml:space="preserve"> — they can run in any order without affecting each other.</w:t>
      </w:r>
    </w:p>
    <w:p>
      <w:pPr>
        <w:pBdr>
          <w:bottom w:val="single" w:sz="6" w:space="1" w:color="999999"/>
        </w:pBdr>
      </w:pPr>
    </w:p>
    <w:p>
      <w:pPr>
        <w:pStyle w:val="Heading2"/>
      </w:pPr>
      <w:r>
        <w:t xml:space="preserve">Q7: What does </w:t>
      </w:r>
      <w:r>
        <w:rPr>
          <w:rFonts w:ascii="Courier New" w:hAnsi="Courier New"/>
          <w:color w:val="C7254E"/>
          <w:sz w:val="20"/>
        </w:rPr>
        <w:t>@ParameterizedTest</w:t>
      </w:r>
      <w:r>
        <w:t xml:space="preserve"> with </w:t>
      </w:r>
      <w:r>
        <w:rPr>
          <w:rFonts w:ascii="Courier New" w:hAnsi="Courier New"/>
          <w:color w:val="C7254E"/>
          <w:sz w:val="20"/>
        </w:rPr>
        <w:t>@CsvSource</w:t>
      </w:r>
      <w:r>
        <w:t xml:space="preserve"> add to test quality?</w:t>
      </w:r>
    </w:p>
    <w:p>
      <w:pPr/>
      <w:r>
        <w:rPr>
          <w:b/>
        </w:rPr>
        <w:t>A:</w:t>
      </w:r>
      <w:r>
        <w:t xml:space="preserve"> Instead of writing one </w:t>
      </w:r>
      <w:r>
        <w:rPr>
          <w:rFonts w:ascii="Courier New" w:hAnsi="Courier New"/>
          <w:color w:val="C7254E"/>
          <w:sz w:val="20"/>
        </w:rPr>
        <w:t>@Test</w:t>
      </w:r>
      <w:r>
        <w:t xml:space="preserve"> method per boundary case:</w:t>
      </w:r>
    </w:p>
    <w:p>
      <w:pPr>
        <w:shd w:val="clear" w:color="auto" w:fill="F2F2F2"/>
      </w:pPr>
      <w:r>
        <w:rPr>
          <w:rFonts w:ascii="Courier New" w:hAnsi="Courier New"/>
          <w:sz w:val="18"/>
        </w:rPr>
        <w:t>// Without parameterized: 8 separate test methods</w:t>
        <w:br/>
        <w:t>@Test void lowTierMin()   { ... }</w:t>
        <w:br/>
        <w:t>@Test void lowTierMax()   { ... }</w:t>
        <w:br/>
        <w:t>@Test void midTierMin()   { ... }</w:t>
        <w:br/>
        <w:t>// ...</w:t>
      </w:r>
    </w:p>
    <w:p>
      <w:pPr/>
      <w:r>
        <w:rPr>
          <w:rFonts w:ascii="Courier New" w:hAnsi="Courier New"/>
          <w:color w:val="C7254E"/>
          <w:sz w:val="20"/>
        </w:rPr>
        <w:t>@ParameterizedTest</w:t>
      </w:r>
      <w:r>
        <w:t xml:space="preserve"> + </w:t>
      </w:r>
      <w:r>
        <w:rPr>
          <w:rFonts w:ascii="Courier New" w:hAnsi="Courier New"/>
          <w:color w:val="C7254E"/>
          <w:sz w:val="20"/>
        </w:rPr>
        <w:t>@CsvSource</w:t>
      </w:r>
      <w:r>
        <w:t xml:space="preserve"> expresses all cases in a data table:</w:t>
      </w:r>
    </w:p>
    <w:p>
      <w:pPr>
        <w:shd w:val="clear" w:color="auto" w:fill="F2F2F2"/>
      </w:pPr>
      <w:r>
        <w:rPr>
          <w:rFonts w:ascii="Courier New" w:hAnsi="Courier New"/>
          <w:sz w:val="18"/>
        </w:rPr>
        <w:t>@ParameterizedTest</w:t>
        <w:br/>
        <w:t>@CsvSource({ "0.01,1", "9.99,1", "10.00,3", "49.99,3", "50.00,5" })</w:t>
        <w:br/>
        <w:t>void getMatchPercentage(String amount, int expectedPct) { ... }</w:t>
      </w:r>
    </w:p>
    <w:p>
      <w:pPr/>
      <w:r>
        <w:rPr>
          <w:b/>
        </w:rPr>
        <w:t>Advantages:</w:t>
      </w:r>
    </w:p>
    <w:p>
      <w:pPr>
        <w:pStyle w:val="ListBullet"/>
      </w:pPr>
      <w:r>
        <w:t>Much less code duplication.</w:t>
      </w:r>
    </w:p>
    <w:p>
      <w:pPr>
        <w:pStyle w:val="ListBullet"/>
      </w:pPr>
      <w:r>
        <w:t>Adding a new test case is one CSV line, not a full new method.</w:t>
      </w:r>
    </w:p>
    <w:p>
      <w:pPr>
        <w:pStyle w:val="ListBullet"/>
      </w:pPr>
      <w:r>
        <w:t xml:space="preserve">The test name is generated from the parameters, making failure messages self-explanatory: </w:t>
      </w:r>
      <w:r>
        <w:rPr>
          <w:rFonts w:ascii="Courier New" w:hAnsi="Courier New"/>
          <w:color w:val="C7254E"/>
          <w:sz w:val="20"/>
        </w:rPr>
        <w:t>amount=10.00 → pct=3 FAILED</w:t>
      </w:r>
      <w:r>
        <w:t>.</w:t>
      </w:r>
    </w:p>
    <w:p>
      <w:pPr>
        <w:pBdr>
          <w:bottom w:val="single" w:sz="6" w:space="1" w:color="999999"/>
        </w:pBdr>
      </w:pPr>
    </w:p>
    <w:p>
      <w:pPr>
        <w:pStyle w:val="Heading2"/>
      </w:pPr>
      <w:r>
        <w:t xml:space="preserve">Q8: What does </w:t>
      </w:r>
      <w:r>
        <w:rPr>
          <w:rFonts w:ascii="Courier New" w:hAnsi="Courier New"/>
          <w:color w:val="C7254E"/>
          <w:sz w:val="20"/>
        </w:rPr>
        <w:t>@DisplayName</w:t>
      </w:r>
      <w:r>
        <w:t xml:space="preserve"> contribute?</w:t>
      </w:r>
    </w:p>
    <w:p>
      <w:pPr/>
      <w:r>
        <w:rPr>
          <w:b/>
        </w:rPr>
        <w:t>A:</w:t>
      </w:r>
      <w:r>
        <w:t xml:space="preserve"> </w:t>
      </w:r>
      <w:r>
        <w:rPr>
          <w:rFonts w:ascii="Courier New" w:hAnsi="Courier New"/>
          <w:color w:val="C7254E"/>
          <w:sz w:val="20"/>
        </w:rPr>
        <w:t>@DisplayName</w:t>
      </w:r>
      <w:r>
        <w:t xml:space="preserve"> replaces the camelCase method name with a readable English sentence in test reports:</w:t>
      </w:r>
    </w:p>
    <w:p>
      <w:pPr>
        <w:shd w:val="clear" w:color="auto" w:fill="F2F2F2"/>
      </w:pPr>
      <w:r>
        <w:rPr>
          <w:rFonts w:ascii="Courier New" w:hAnsi="Courier New"/>
          <w:sz w:val="18"/>
        </w:rPr>
        <w:t>process_midTier → "Mid-tier match: $10 on $100 balance → newBalance=$89.70, matchPct=3"</w:t>
      </w:r>
    </w:p>
    <w:p>
      <w:pPr/>
      <w:r>
        <w:t>This is especially useful when test reports are read by non-engineers (PMs, QA, stakeholders) or when CI failures need to be quickly understood without reading source code.</w:t>
      </w:r>
    </w:p>
    <w:p>
      <w:pPr>
        <w:pBdr>
          <w:bottom w:val="single" w:sz="6" w:space="1" w:color="999999"/>
        </w:pBdr>
      </w:pPr>
    </w:p>
    <w:p>
      <w:pPr>
        <w:pStyle w:val="Heading2"/>
      </w:pPr>
      <w:r>
        <w:t>Q9: What are the advantages and disadvantages of this testing approach?</w:t>
      </w:r>
    </w:p>
    <w:p>
      <w:pPr/>
      <w:r>
        <w:rPr>
          <w:b/>
        </w:rP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No Docker required for tests</w:t>
            </w:r>
          </w:p>
        </w:tc>
        <w:tc>
          <w:tcPr>
            <w:tcW w:type="dxa" w:w="4320"/>
          </w:tcPr>
          <w:p>
            <w:r>
              <w:rPr>
                <w:sz w:val="18"/>
              </w:rPr>
            </w:r>
            <w:r>
              <w:t xml:space="preserve">Embedded Redis → </w:t>
            </w:r>
            <w:r>
              <w:rPr>
                <w:rFonts w:ascii="Courier New" w:hAnsi="Courier New"/>
                <w:color w:val="C7254E"/>
                <w:sz w:val="20"/>
              </w:rPr>
              <w:t>mvn verify</w:t>
            </w:r>
            <w:r>
              <w:t xml:space="preserve"> works on any machine</w:t>
            </w:r>
          </w:p>
        </w:tc>
      </w:tr>
      <w:tr>
        <w:tc>
          <w:tcPr>
            <w:tcW w:type="dxa" w:w="4320"/>
          </w:tcPr>
          <w:p>
            <w:r>
              <w:rPr>
                <w:sz w:val="18"/>
              </w:rPr>
            </w:r>
            <w:r>
              <w:t>Fast unit tests</w:t>
            </w:r>
          </w:p>
        </w:tc>
        <w:tc>
          <w:tcPr>
            <w:tcW w:type="dxa" w:w="4320"/>
          </w:tcPr>
          <w:p>
            <w:r>
              <w:rPr>
                <w:sz w:val="18"/>
              </w:rPr>
            </w:r>
            <w:r>
              <w:t>Domain tests have zero I/O; they run in &lt; 100ms total</w:t>
            </w:r>
          </w:p>
        </w:tc>
      </w:tr>
      <w:tr>
        <w:tc>
          <w:tcPr>
            <w:tcW w:type="dxa" w:w="4320"/>
          </w:tcPr>
          <w:p>
            <w:r>
              <w:rPr>
                <w:sz w:val="18"/>
              </w:rPr>
            </w:r>
            <w:r>
              <w:t>Deterministic dates</w:t>
            </w:r>
          </w:p>
        </w:tc>
        <w:tc>
          <w:tcPr>
            <w:tcW w:type="dxa" w:w="4320"/>
          </w:tcPr>
          <w:p>
            <w:r>
              <w:rPr>
                <w:sz w:val="18"/>
              </w:rPr>
            </w:r>
            <w:r>
              <w:t xml:space="preserve">Fixed </w:t>
            </w:r>
            <w:r>
              <w:rPr>
                <w:rFonts w:ascii="Courier New" w:hAnsi="Courier New"/>
                <w:color w:val="C7254E"/>
                <w:sz w:val="20"/>
              </w:rPr>
              <w:t>Clock</w:t>
            </w:r>
            <w:r>
              <w:t xml:space="preserve"> → no flaky date-dependent tests</w:t>
            </w:r>
          </w:p>
        </w:tc>
      </w:tr>
      <w:tr>
        <w:tc>
          <w:tcPr>
            <w:tcW w:type="dxa" w:w="4320"/>
          </w:tcPr>
          <w:p>
            <w:r>
              <w:rPr>
                <w:sz w:val="18"/>
              </w:rPr>
            </w:r>
            <w:r>
              <w:t>Independent tests</w:t>
            </w:r>
          </w:p>
        </w:tc>
        <w:tc>
          <w:tcPr>
            <w:tcW w:type="dxa" w:w="4320"/>
          </w:tcPr>
          <w:p>
            <w:r>
              <w:rPr>
                <w:sz w:val="18"/>
              </w:rPr>
            </w:r>
            <w:r>
              <w:rPr>
                <w:rFonts w:ascii="Courier New" w:hAnsi="Courier New"/>
                <w:color w:val="C7254E"/>
                <w:sz w:val="20"/>
              </w:rPr>
              <w:t>@BeforeEach</w:t>
            </w:r>
            <w:r>
              <w:t xml:space="preserve"> reset → tests can run in any order</w:t>
            </w:r>
          </w:p>
        </w:tc>
      </w:tr>
      <w:tr>
        <w:tc>
          <w:tcPr>
            <w:tcW w:type="dxa" w:w="4320"/>
          </w:tcPr>
          <w:p>
            <w:r>
              <w:rPr>
                <w:sz w:val="18"/>
              </w:rPr>
            </w:r>
            <w:r>
              <w:t>Full-stack coverage</w:t>
            </w:r>
          </w:p>
        </w:tc>
        <w:tc>
          <w:tcPr>
            <w:tcW w:type="dxa" w:w="4320"/>
          </w:tcPr>
          <w:p>
            <w:r>
              <w:rPr>
                <w:sz w:val="18"/>
              </w:rPr>
            </w:r>
            <w:r>
              <w:t>Integration tests verify the entire request → Redis → response path</w:t>
            </w:r>
          </w:p>
        </w:tc>
      </w:tr>
    </w:tbl>
    <w:p/>
    <w:p>
      <w:pPr/>
      <w:r>
        <w:rPr>
          <w:b/>
        </w:rPr>
        <w:t>Disadvantages: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Embedded Redis quirks</w:t>
            </w:r>
          </w:p>
        </w:tc>
        <w:tc>
          <w:tcPr>
            <w:tcW w:type="dxa" w:w="4320"/>
          </w:tcPr>
          <w:p>
            <w:r>
              <w:rPr>
                <w:sz w:val="18"/>
              </w:rPr>
            </w:r>
            <w:r>
              <w:rPr>
                <w:rFonts w:ascii="Courier New" w:hAnsi="Courier New"/>
                <w:color w:val="C7254E"/>
                <w:sz w:val="20"/>
              </w:rPr>
              <w:t>embedded-redis</w:t>
            </w:r>
            <w:r>
              <w:t xml:space="preserve"> runs a real Redis process; it can fail on some CI platforms (e.g., Apple Silicon Macs require a special build)</w:t>
            </w:r>
          </w:p>
        </w:tc>
      </w:tr>
      <w:tr>
        <w:tc>
          <w:tcPr>
            <w:tcW w:type="dxa" w:w="4320"/>
          </w:tcPr>
          <w:p>
            <w:r>
              <w:rPr>
                <w:sz w:val="18"/>
              </w:rPr>
            </w:r>
            <w:r>
              <w:t>No contract tests</w:t>
            </w:r>
          </w:p>
        </w:tc>
        <w:tc>
          <w:tcPr>
            <w:tcW w:type="dxa" w:w="4320"/>
          </w:tcPr>
          <w:p>
            <w:r>
              <w:rPr>
                <w:sz w:val="18"/>
              </w:rPr>
            </w:r>
            <w:r>
              <w:t>There are no consumer-driven contract tests (e.g., Pact) to verify the API against actual consumers</w:t>
            </w:r>
          </w:p>
        </w:tc>
      </w:tr>
      <w:tr>
        <w:tc>
          <w:tcPr>
            <w:tcW w:type="dxa" w:w="4320"/>
          </w:tcPr>
          <w:p>
            <w:r>
              <w:rPr>
                <w:sz w:val="18"/>
              </w:rPr>
            </w:r>
            <w:r>
              <w:t>No load tests</w:t>
            </w:r>
          </w:p>
        </w:tc>
        <w:tc>
          <w:tcPr>
            <w:tcW w:type="dxa" w:w="4320"/>
          </w:tcPr>
          <w:p>
            <w:r>
              <w:rPr>
                <w:sz w:val="18"/>
              </w:rPr>
            </w:r>
            <w:r>
              <w:t>No performance test ensures the endpoint handles burst traffic</w:t>
            </w:r>
          </w:p>
        </w:tc>
      </w:tr>
      <w:tr>
        <w:tc>
          <w:tcPr>
            <w:tcW w:type="dxa" w:w="4320"/>
          </w:tcPr>
          <w:p>
            <w:r>
              <w:rPr>
                <w:sz w:val="18"/>
              </w:rPr>
            </w:r>
            <w:r>
              <w:t>Integration test port hardcoded</w:t>
            </w:r>
          </w:p>
        </w:tc>
        <w:tc>
          <w:tcPr>
            <w:tcW w:type="dxa" w:w="4320"/>
          </w:tcPr>
          <w:p>
            <w:r>
              <w:rPr>
                <w:sz w:val="18"/>
              </w:rPr>
            </w:r>
            <w:r>
              <w:t xml:space="preserve">Port </w:t>
            </w:r>
            <w:r>
              <w:rPr>
                <w:rFonts w:ascii="Courier New" w:hAnsi="Courier New"/>
                <w:color w:val="C7254E"/>
                <w:sz w:val="20"/>
              </w:rPr>
              <w:t>6381</w:t>
            </w:r>
            <w:r>
              <w:t xml:space="preserve"> is hardcoded; if it's in use on a CI machine, the test fails</w:t>
            </w:r>
          </w:p>
        </w:tc>
      </w:tr>
    </w:tbl>
    <w:p/>
    <w:p>
      <w:pPr>
        <w:pBdr>
          <w:bottom w:val="single" w:sz="6" w:space="1" w:color="999999"/>
        </w:pBdr>
      </w:pPr>
    </w:p>
    <w:p>
      <w:pPr>
        <w:pStyle w:val="Heading2"/>
      </w:pPr>
      <w:r>
        <w:t>Q10: What improvements could be made to the testing strategy?</w:t>
      </w:r>
    </w:p>
    <w:p>
      <w:pPr>
        <w:pStyle w:val="ListNumber"/>
      </w:pPr>
      <w:r>
        <w:rPr>
          <w:b/>
        </w:rPr>
        <w:t>Testcontainers instead of embedded-redis</w:t>
      </w:r>
      <w:r>
        <w:t xml:space="preserve"> — use [Testcontainers](https://testcontainers.com/) to start a real Docker Redis container per test run. This eliminates platform-specific embedded Redis issues and tests against the same Redis version used in production:</w:t>
      </w:r>
    </w:p>
    <w:p>
      <w:pPr>
        <w:shd w:val="clear" w:color="auto" w:fill="F2F2F2"/>
      </w:pPr>
      <w:r>
        <w:rPr>
          <w:rFonts w:ascii="Courier New" w:hAnsi="Courier New"/>
          <w:sz w:val="18"/>
        </w:rPr>
        <w:t xml:space="preserve">   @Container</w:t>
        <w:br/>
        <w:t xml:space="preserve">   static GenericContainer&lt;?&gt; redis = new GenericContainer&lt;&gt;("redis:7-alpine").withExposedPorts(6379);</w:t>
      </w:r>
    </w:p>
    <w:p>
      <w:pPr>
        <w:pStyle w:val="ListNumber"/>
      </w:pPr>
      <w:r>
        <w:rPr>
          <w:b/>
        </w:rPr>
        <w:t>Random port for embedded Redis</w:t>
      </w:r>
      <w:r>
        <w:t xml:space="preserve"> — use port </w:t>
      </w:r>
      <w:r>
        <w:rPr>
          <w:rFonts w:ascii="Courier New" w:hAnsi="Courier New"/>
          <w:color w:val="C7254E"/>
          <w:sz w:val="20"/>
        </w:rPr>
        <w:t>0</w:t>
      </w:r>
      <w:r>
        <w:t xml:space="preserve"> (OS-assigned) to avoid port conflicts on shared CI machines.</w:t>
      </w:r>
    </w:p>
    <w:p>
      <w:pPr>
        <w:pStyle w:val="ListNumber"/>
      </w:pPr>
      <w:r>
        <w:rPr>
          <w:b/>
        </w:rPr>
        <w:t>Mutation testing (PIT)</w:t>
      </w:r>
      <w:r>
        <w:t xml:space="preserve"> — run [PIT](https://pitest.org/) to verify that the test suite actually </w:t>
      </w:r>
      <w:r>
        <w:rPr>
          <w:i/>
        </w:rPr>
        <w:t>detects</w:t>
      </w:r>
      <w:r>
        <w:t xml:space="preserve"> bugs (not just executes code). PITest mutates source code and checks that at least one test fails.</w:t>
      </w:r>
    </w:p>
    <w:p>
      <w:pPr>
        <w:pStyle w:val="ListNumber"/>
      </w:pPr>
      <w:r>
        <w:rPr>
          <w:b/>
        </w:rPr>
        <w:t>Contract tests (Pact)</w:t>
      </w:r>
      <w:r>
        <w:t xml:space="preserve"> — define consumer contracts for the </w:t>
      </w:r>
      <w:r>
        <w:rPr>
          <w:rFonts w:ascii="Courier New" w:hAnsi="Courier New"/>
          <w:color w:val="C7254E"/>
          <w:sz w:val="20"/>
        </w:rPr>
        <w:t>POST /one-time-payment</w:t>
      </w:r>
      <w:r>
        <w:t xml:space="preserve"> endpoint. These ensure the API never silently breaks existing consumers.</w:t>
      </w:r>
    </w:p>
    <w:p>
      <w:pPr>
        <w:pStyle w:val="ListNumber"/>
      </w:pPr>
      <w:r>
        <w:rPr>
          <w:b/>
        </w:rPr>
        <w:t>Performance/load test</w:t>
      </w:r>
      <w:r>
        <w:t xml:space="preserve"> — add a Gatling or k6 test that verifies the endpoint handles N requests/second within an acceptable latency.</w:t>
      </w:r>
    </w:p>
    <w:p>
      <w:pPr>
        <w:pStyle w:val="ListNumber"/>
      </w:pPr>
      <w:r>
        <w:rPr>
          <w:b/>
        </w:rPr>
        <w:t>ArchUnit test</w:t>
      </w:r>
      <w:r>
        <w:t xml:space="preserve"> — add an architecture test:</w:t>
      </w:r>
    </w:p>
    <w:p>
      <w:pPr>
        <w:shd w:val="clear" w:color="auto" w:fill="F2F2F2"/>
      </w:pPr>
      <w:r>
        <w:rPr>
          <w:rFonts w:ascii="Courier New" w:hAnsi="Courier New"/>
          <w:sz w:val="18"/>
        </w:rPr>
        <w:t xml:space="preserve">   @Test</w:t>
        <w:br/>
        <w:t xml:space="preserve">   void domain_should_not_depend_on_infra() {</w:t>
        <w:br/>
        <w:t xml:space="preserve">       noClasses().that().resideInPackage("..domain..")</w:t>
        <w:br/>
        <w:t xml:space="preserve">           .should().dependOnClassesThat().resideInPackage("..infra..")</w:t>
        <w:br/>
        <w:t xml:space="preserve">           .check(importedClasses);</w:t>
        <w:br/>
        <w:t xml:space="preserve">   }</w:t>
      </w:r>
    </w:p>
    <w:p>
      <w:pPr/>
      <w:r>
        <w:t xml:space="preserve">   This provides a compile-time and test-time guarantee that the hexagonal structure is never violated.</w:t>
      </w:r>
    </w:p>
    <w:p>
      <w:r>
        <w:br w:type="page"/>
      </w:r>
    </w:p>
    <w:p>
      <w:pPr>
        <w:pStyle w:val="Heading1"/>
      </w:pPr>
      <w:r>
        <w:t>Q&amp;A 11 — Spring Boot Core Annotations</w:t>
      </w:r>
    </w:p>
    <w:p>
      <w:pPr>
        <w:ind w:left="432"/>
      </w:pPr>
      <w:r>
        <w:rPr>
          <w:i/>
          <w:color w:val="555555"/>
        </w:rPr>
        <w:t>Every Spring Boot annotation used in this project — what it does, why it's used, pros, cons, and alternatives.</w:t>
      </w:r>
    </w:p>
    <w:p>
      <w:pPr>
        <w:pBdr>
          <w:bottom w:val="single" w:sz="6" w:space="1" w:color="999999"/>
        </w:pBdr>
      </w:pPr>
    </w:p>
    <w:p>
      <w:pPr>
        <w:pStyle w:val="Heading2"/>
      </w:pPr>
      <w:r>
        <w:rPr>
          <w:rFonts w:ascii="Courier New" w:hAnsi="Courier New"/>
          <w:color w:val="C7254E"/>
          <w:sz w:val="20"/>
        </w:rPr>
        <w:t>@SpringBootApplication</w:t>
      </w:r>
    </w:p>
    <w:p>
      <w:pPr>
        <w:pStyle w:val="Heading3"/>
      </w:pPr>
      <w:r>
        <w:t>What it does</w:t>
      </w:r>
    </w:p>
    <w:p>
      <w:pPr>
        <w:shd w:val="clear" w:color="auto" w:fill="F2F2F2"/>
      </w:pPr>
      <w:r>
        <w:rPr>
          <w:rFonts w:ascii="Courier New" w:hAnsi="Courier New"/>
          <w:sz w:val="18"/>
        </w:rPr>
        <w:t>@SpringBootApplication</w:t>
        <w:br/>
        <w:t>public class CustomerCareApplication { ... }</w:t>
      </w:r>
    </w:p>
    <w:p>
      <w:pPr/>
      <w:r>
        <w:t>A composed meta-annotation equivalent to three annotations combined:</w:t>
      </w:r>
    </w:p>
    <w:p>
      <w:pPr>
        <w:pStyle w:val="ListNumber"/>
      </w:pPr>
      <w:r>
        <w:rPr>
          <w:rFonts w:ascii="Courier New" w:hAnsi="Courier New"/>
          <w:color w:val="C7254E"/>
          <w:sz w:val="20"/>
        </w:rPr>
        <w:t>@SpringBootConfiguration</w:t>
      </w:r>
      <w:r>
        <w:t xml:space="preserve"> — marks this as a Spring Boot configuration class (specialisation of </w:t>
      </w:r>
      <w:r>
        <w:rPr>
          <w:rFonts w:ascii="Courier New" w:hAnsi="Courier New"/>
          <w:color w:val="C7254E"/>
          <w:sz w:val="20"/>
        </w:rPr>
        <w:t>@Configuration</w:t>
      </w:r>
      <w:r>
        <w:t>).</w:t>
      </w:r>
    </w:p>
    <w:p>
      <w:pPr>
        <w:pStyle w:val="ListNumber"/>
      </w:pPr>
      <w:r>
        <w:rPr>
          <w:rFonts w:ascii="Courier New" w:hAnsi="Courier New"/>
          <w:color w:val="C7254E"/>
          <w:sz w:val="20"/>
        </w:rPr>
        <w:t>@EnableAutoConfiguration</w:t>
      </w:r>
      <w:r>
        <w:t xml:space="preserve"> — activates Spring Boot's auto-configuration mechanism, which detects classpath libraries and wires appropriate beans (e.g., detects </w:t>
      </w:r>
      <w:r>
        <w:rPr>
          <w:rFonts w:ascii="Courier New" w:hAnsi="Courier New"/>
          <w:color w:val="C7254E"/>
          <w:sz w:val="20"/>
        </w:rPr>
        <w:t>spring-boot-starter-data-redis</w:t>
      </w:r>
      <w:r>
        <w:t xml:space="preserve"> → auto-configures </w:t>
      </w:r>
      <w:r>
        <w:rPr>
          <w:rFonts w:ascii="Courier New" w:hAnsi="Courier New"/>
          <w:color w:val="C7254E"/>
          <w:sz w:val="20"/>
        </w:rPr>
        <w:t>RedisConnectionFactory</w:t>
      </w:r>
      <w:r>
        <w:t>).</w:t>
      </w:r>
    </w:p>
    <w:p>
      <w:pPr>
        <w:pStyle w:val="ListNumber"/>
      </w:pPr>
      <w:r>
        <w:rPr>
          <w:rFonts w:ascii="Courier New" w:hAnsi="Courier New"/>
          <w:color w:val="C7254E"/>
          <w:sz w:val="20"/>
        </w:rPr>
        <w:t>@ComponentScan</w:t>
      </w:r>
      <w:r>
        <w:t xml:space="preserve"> — scans the current package (</w:t>
      </w:r>
      <w:r>
        <w:rPr>
          <w:rFonts w:ascii="Courier New" w:hAnsi="Courier New"/>
          <w:color w:val="C7254E"/>
          <w:sz w:val="20"/>
        </w:rPr>
        <w:t>com.customercare</w:t>
      </w:r>
      <w:r>
        <w:t xml:space="preserve">) and all sub-packages for </w:t>
      </w:r>
      <w:r>
        <w:rPr>
          <w:rFonts w:ascii="Courier New" w:hAnsi="Courier New"/>
          <w:color w:val="C7254E"/>
          <w:sz w:val="20"/>
        </w:rPr>
        <w:t>@Component</w:t>
      </w:r>
      <w:r>
        <w:t xml:space="preserve">, </w:t>
      </w:r>
      <w:r>
        <w:rPr>
          <w:rFonts w:ascii="Courier New" w:hAnsi="Courier New"/>
          <w:color w:val="C7254E"/>
          <w:sz w:val="20"/>
        </w:rPr>
        <w:t>@Service</w:t>
      </w:r>
      <w:r>
        <w:t xml:space="preserve">, </w:t>
      </w:r>
      <w:r>
        <w:rPr>
          <w:rFonts w:ascii="Courier New" w:hAnsi="Courier New"/>
          <w:color w:val="C7254E"/>
          <w:sz w:val="20"/>
        </w:rPr>
        <w:t>@Repository</w:t>
      </w:r>
      <w:r>
        <w:t xml:space="preserve">, </w:t>
      </w:r>
      <w:r>
        <w:rPr>
          <w:rFonts w:ascii="Courier New" w:hAnsi="Courier New"/>
          <w:color w:val="C7254E"/>
          <w:sz w:val="20"/>
        </w:rPr>
        <w:t>@Controller</w:t>
      </w:r>
      <w:r>
        <w:t xml:space="preserve"> beans.</w:t>
      </w:r>
    </w:p>
    <w:p>
      <w:pPr>
        <w:pStyle w:val="Heading3"/>
      </w:pPr>
      <w:r>
        <w:t>Why here?</w:t>
      </w:r>
    </w:p>
    <w:p>
      <w:pPr/>
      <w:r>
        <w:t xml:space="preserve">Placed in the root package </w:t>
      </w:r>
      <w:r>
        <w:rPr>
          <w:rFonts w:ascii="Courier New" w:hAnsi="Courier New"/>
          <w:color w:val="C7254E"/>
          <w:sz w:val="20"/>
        </w:rPr>
        <w:t>com.customercare</w:t>
      </w:r>
      <w:r>
        <w:t xml:space="preserve"> so the scan covers all four Maven modules' packages: </w:t>
      </w:r>
      <w:r>
        <w:rPr>
          <w:rFonts w:ascii="Courier New" w:hAnsi="Courier New"/>
          <w:color w:val="C7254E"/>
          <w:sz w:val="20"/>
        </w:rPr>
        <w:t>com.customercare.domain</w:t>
      </w:r>
      <w:r>
        <w:t xml:space="preserve">, </w:t>
      </w:r>
      <w:r>
        <w:rPr>
          <w:rFonts w:ascii="Courier New" w:hAnsi="Courier New"/>
          <w:color w:val="C7254E"/>
          <w:sz w:val="20"/>
        </w:rPr>
        <w:t>com.customercare.app</w:t>
      </w:r>
      <w:r>
        <w:t xml:space="preserve">, </w:t>
      </w:r>
      <w:r>
        <w:rPr>
          <w:rFonts w:ascii="Courier New" w:hAnsi="Courier New"/>
          <w:color w:val="C7254E"/>
          <w:sz w:val="20"/>
        </w:rPr>
        <w:t>com.customercare.infra</w:t>
      </w:r>
      <w:r>
        <w:t>.</w:t>
      </w:r>
    </w:p>
    <w:p>
      <w:pPr>
        <w:pStyle w:val="Heading3"/>
      </w:pPr>
      <w:r>
        <w:t>Pros</w:t>
      </w:r>
    </w:p>
    <w:p>
      <w:pPr>
        <w:pStyle w:val="ListBullet"/>
      </w:pPr>
      <w:r>
        <w:t>One annotation replaces three.</w:t>
      </w:r>
    </w:p>
    <w:p>
      <w:pPr>
        <w:pStyle w:val="ListBullet"/>
      </w:pPr>
      <w:r>
        <w:t xml:space="preserve">Auto-configuration eliminates boilerplate wiring (no manual </w:t>
      </w:r>
      <w:r>
        <w:rPr>
          <w:rFonts w:ascii="Courier New" w:hAnsi="Courier New"/>
          <w:color w:val="C7254E"/>
          <w:sz w:val="20"/>
        </w:rPr>
        <w:t>RedisConnectionFactory</w:t>
      </w:r>
      <w:r>
        <w:t xml:space="preserve"> bean needed).</w:t>
      </w:r>
    </w:p>
    <w:p>
      <w:pPr>
        <w:pStyle w:val="ListBullet"/>
      </w:pPr>
      <w:r>
        <w:t>Component scan covers all sub-packages automatically.</w:t>
      </w:r>
    </w:p>
    <w:p>
      <w:pPr>
        <w:pStyle w:val="Heading3"/>
      </w:pPr>
      <w:r>
        <w:t>Cons</w:t>
      </w:r>
    </w:p>
    <w:p>
      <w:pPr>
        <w:pStyle w:val="ListBullet"/>
      </w:pPr>
      <w:r>
        <w:t>Too broad a scan can pick up unwanted beans if the package structure is not disciplined.</w:t>
      </w:r>
    </w:p>
    <w:p>
      <w:pPr>
        <w:pStyle w:val="ListBullet"/>
      </w:pPr>
      <w:r>
        <w:t xml:space="preserve">Auto-configuration can wire beans you didn't expect; requires </w:t>
      </w:r>
      <w:r>
        <w:rPr>
          <w:rFonts w:ascii="Courier New" w:hAnsi="Courier New"/>
          <w:color w:val="C7254E"/>
          <w:sz w:val="20"/>
        </w:rPr>
        <w:t>spring-boot-autoconfigure-processor</w:t>
      </w:r>
      <w:r>
        <w:t xml:space="preserve"> knowledge to debug.</w:t>
      </w:r>
    </w:p>
    <w:p>
      <w:pPr>
        <w:pStyle w:val="ListBullet"/>
      </w:pPr>
      <w:r>
        <w:t xml:space="preserve">Disabling specific auto-configs requires </w:t>
      </w:r>
      <w:r>
        <w:rPr>
          <w:rFonts w:ascii="Courier New" w:hAnsi="Courier New"/>
          <w:color w:val="C7254E"/>
          <w:sz w:val="20"/>
        </w:rPr>
        <w:t>exclude</w:t>
      </w:r>
      <w:r>
        <w:t xml:space="preserve"> attributes: </w:t>
      </w:r>
      <w:r>
        <w:rPr>
          <w:rFonts w:ascii="Courier New" w:hAnsi="Courier New"/>
          <w:color w:val="C7254E"/>
          <w:sz w:val="20"/>
        </w:rPr>
        <w:t>@SpringBootApplication(exclude = DataSourceAutoConfiguration.class)</w:t>
      </w:r>
      <w:r>
        <w:t>.</w:t>
      </w:r>
    </w:p>
    <w:p>
      <w:pPr>
        <w:pBdr>
          <w:bottom w:val="single" w:sz="6" w:space="1" w:color="999999"/>
        </w:pBdr>
      </w:pPr>
    </w:p>
    <w:p>
      <w:pPr>
        <w:pStyle w:val="Heading2"/>
      </w:pPr>
      <w:r>
        <w:rPr>
          <w:rFonts w:ascii="Courier New" w:hAnsi="Courier New"/>
          <w:color w:val="C7254E"/>
          <w:sz w:val="20"/>
        </w:rPr>
        <w:t>@Service</w:t>
      </w:r>
    </w:p>
    <w:p>
      <w:pPr>
        <w:pStyle w:val="Heading3"/>
      </w:pPr>
      <w:r>
        <w:t>What it does</w:t>
      </w:r>
    </w:p>
    <w:p>
      <w:pPr>
        <w:shd w:val="clear" w:color="auto" w:fill="F2F2F2"/>
      </w:pPr>
      <w:r>
        <w:rPr>
          <w:rFonts w:ascii="Courier New" w:hAnsi="Courier New"/>
          <w:sz w:val="18"/>
        </w:rPr>
        <w:t>@Service</w:t>
        <w:br/>
        <w:t>public class ProcessPaymentService implements ProcessPaymentUseCase { ... }</w:t>
      </w:r>
    </w:p>
    <w:p>
      <w:pPr/>
      <w:r>
        <w:t xml:space="preserve">A specialisation of </w:t>
      </w:r>
      <w:r>
        <w:rPr>
          <w:rFonts w:ascii="Courier New" w:hAnsi="Courier New"/>
          <w:color w:val="C7254E"/>
          <w:sz w:val="20"/>
        </w:rPr>
        <w:t>@Component</w:t>
      </w:r>
      <w:r>
        <w:t xml:space="preserve">. Marks a class as a </w:t>
      </w:r>
      <w:r>
        <w:rPr>
          <w:b/>
        </w:rPr>
        <w:t>service layer bean</w:t>
      </w:r>
      <w:r>
        <w:t xml:space="preserve"> — Spring registers it in the application context and injects it wherever its interface type is requested.</w:t>
      </w:r>
    </w:p>
    <w:p>
      <w:pPr/>
      <w:r>
        <w:t xml:space="preserve">Semantically equivalent to </w:t>
      </w:r>
      <w:r>
        <w:rPr>
          <w:rFonts w:ascii="Courier New" w:hAnsi="Courier New"/>
          <w:color w:val="C7254E"/>
          <w:sz w:val="20"/>
        </w:rPr>
        <w:t>@Component</w:t>
      </w:r>
      <w:r>
        <w:t xml:space="preserve"> at runtime, but communicates </w:t>
      </w:r>
      <w:r>
        <w:rPr>
          <w:b/>
        </w:rPr>
        <w:t>intent</w:t>
      </w:r>
      <w:r>
        <w:t>: "this is a business-logic service, not a repository or controller."</w:t>
      </w:r>
    </w:p>
    <w:p>
      <w:pPr>
        <w:pStyle w:val="Heading3"/>
      </w:pPr>
      <w:r>
        <w:t>Used on</w:t>
      </w:r>
    </w:p>
    <w:p>
      <w:pPr>
        <w:pStyle w:val="ListBullet"/>
      </w:pPr>
      <w:r>
        <w:rPr>
          <w:rFonts w:ascii="Courier New" w:hAnsi="Courier New"/>
          <w:color w:val="C7254E"/>
          <w:sz w:val="20"/>
        </w:rPr>
        <w:t>ProcessPaymentService</w:t>
      </w:r>
    </w:p>
    <w:p>
      <w:pPr>
        <w:pStyle w:val="ListBullet"/>
      </w:pPr>
      <w:r>
        <w:rPr>
          <w:rFonts w:ascii="Courier New" w:hAnsi="Courier New"/>
          <w:color w:val="C7254E"/>
          <w:sz w:val="20"/>
        </w:rPr>
        <w:t>MatchCalculationServiceImpl</w:t>
      </w:r>
    </w:p>
    <w:p>
      <w:pPr>
        <w:pStyle w:val="ListBullet"/>
      </w:pPr>
      <w:r>
        <w:rPr>
          <w:rFonts w:ascii="Courier New" w:hAnsi="Courier New"/>
          <w:color w:val="C7254E"/>
          <w:sz w:val="20"/>
        </w:rPr>
        <w:t>DueDateCalculationServiceImpl</w:t>
      </w:r>
    </w:p>
    <w:p>
      <w:pPr>
        <w:pStyle w:val="Heading3"/>
      </w:pPr>
      <w:r>
        <w:t>Pros</w:t>
      </w:r>
    </w:p>
    <w:p>
      <w:pPr>
        <w:pStyle w:val="ListBullet"/>
      </w:pPr>
      <w:r>
        <w:t>Self-documenting: immediately signals "this is a domain service."</w:t>
      </w:r>
    </w:p>
    <w:p>
      <w:pPr>
        <w:pStyle w:val="ListBullet"/>
      </w:pPr>
      <w:r>
        <w:t xml:space="preserve">Enables Spring's exception translation proxy for </w:t>
      </w:r>
      <w:r>
        <w:rPr>
          <w:rFonts w:ascii="Courier New" w:hAnsi="Courier New"/>
          <w:color w:val="C7254E"/>
          <w:sz w:val="20"/>
        </w:rPr>
        <w:t>@Repository</w:t>
      </w:r>
      <w:r>
        <w:t xml:space="preserve"> differentiation.</w:t>
      </w:r>
    </w:p>
    <w:p>
      <w:pPr>
        <w:pStyle w:val="ListBullet"/>
      </w:pPr>
      <w:r>
        <w:t xml:space="preserve">Automatically a candidate for </w:t>
      </w:r>
      <w:r>
        <w:rPr>
          <w:rFonts w:ascii="Courier New" w:hAnsi="Courier New"/>
          <w:color w:val="C7254E"/>
          <w:sz w:val="20"/>
        </w:rPr>
        <w:t>@Autowired</w:t>
      </w:r>
      <w:r>
        <w:t xml:space="preserve"> / constructor injection.</w:t>
      </w:r>
    </w:p>
    <w:p>
      <w:pPr>
        <w:pStyle w:val="Heading3"/>
      </w:pPr>
      <w:r>
        <w:t>Cons</w:t>
      </w:r>
    </w:p>
    <w:p>
      <w:pPr>
        <w:pStyle w:val="ListBullet"/>
      </w:pPr>
      <w:r>
        <w:t xml:space="preserve">No functional difference from </w:t>
      </w:r>
      <w:r>
        <w:rPr>
          <w:rFonts w:ascii="Courier New" w:hAnsi="Courier New"/>
          <w:color w:val="C7254E"/>
          <w:sz w:val="20"/>
        </w:rPr>
        <w:t>@Component</w:t>
      </w:r>
      <w:r>
        <w:t xml:space="preserve"> — the distinction is purely semantic/conventional.</w:t>
      </w:r>
    </w:p>
    <w:p>
      <w:pPr>
        <w:pStyle w:val="ListBullet"/>
      </w:pPr>
      <w:r>
        <w:t xml:space="preserve">Putting </w:t>
      </w:r>
      <w:r>
        <w:rPr>
          <w:rFonts w:ascii="Courier New" w:hAnsi="Courier New"/>
          <w:color w:val="C7254E"/>
          <w:sz w:val="20"/>
        </w:rPr>
        <w:t>@Service</w:t>
      </w:r>
      <w:r>
        <w:t xml:space="preserve"> on domain classes creates a </w:t>
      </w:r>
      <w:r>
        <w:rPr>
          <w:b/>
        </w:rPr>
        <w:t>soft Spring dependency</w:t>
      </w:r>
      <w:r>
        <w:t xml:space="preserve"> in the domain layer (imports </w:t>
      </w:r>
      <w:r>
        <w:rPr>
          <w:rFonts w:ascii="Courier New" w:hAnsi="Courier New"/>
          <w:color w:val="C7254E"/>
          <w:sz w:val="20"/>
        </w:rPr>
        <w:t>org.springframework.stereotype.Service</w:t>
      </w:r>
      <w:r>
        <w:t xml:space="preserve">). Purists argue the domain should be framework-free and suggest the </w:t>
      </w:r>
      <w:r>
        <w:rPr>
          <w:rFonts w:ascii="Courier New" w:hAnsi="Courier New"/>
          <w:color w:val="C7254E"/>
          <w:sz w:val="20"/>
        </w:rPr>
        <w:t>@Service</w:t>
      </w:r>
      <w:r>
        <w:t xml:space="preserve"> annotation should only be on adapter classes. The domain could rely on plain interfaces and let </w:t>
      </w:r>
      <w:r>
        <w:rPr>
          <w:rFonts w:ascii="Courier New" w:hAnsi="Courier New"/>
          <w:color w:val="C7254E"/>
          <w:sz w:val="20"/>
        </w:rPr>
        <w:t>bootstrap</w:t>
      </w:r>
      <w:r>
        <w:t xml:space="preserve"> register beans via </w:t>
      </w:r>
      <w:r>
        <w:rPr>
          <w:rFonts w:ascii="Courier New" w:hAnsi="Courier New"/>
          <w:color w:val="C7254E"/>
          <w:sz w:val="20"/>
        </w:rPr>
        <w:t>@Bean</w:t>
      </w:r>
      <w:r>
        <w:t xml:space="preserve"> factory methods instead.</w:t>
      </w:r>
    </w:p>
    <w:p>
      <w:pPr>
        <w:pBdr>
          <w:bottom w:val="single" w:sz="6" w:space="1" w:color="999999"/>
        </w:pBdr>
      </w:pPr>
    </w:p>
    <w:p>
      <w:pPr>
        <w:pStyle w:val="Heading2"/>
      </w:pPr>
      <w:r>
        <w:rPr>
          <w:rFonts w:ascii="Courier New" w:hAnsi="Courier New"/>
          <w:color w:val="C7254E"/>
          <w:sz w:val="20"/>
        </w:rPr>
        <w:t>@Component</w:t>
      </w:r>
    </w:p>
    <w:p>
      <w:pPr>
        <w:pStyle w:val="Heading3"/>
      </w:pPr>
      <w:r>
        <w:t>What it does</w:t>
      </w:r>
    </w:p>
    <w:p>
      <w:pPr>
        <w:shd w:val="clear" w:color="auto" w:fill="F2F2F2"/>
      </w:pPr>
      <w:r>
        <w:rPr>
          <w:rFonts w:ascii="Courier New" w:hAnsi="Courier New"/>
          <w:sz w:val="18"/>
        </w:rPr>
        <w:t>@Component</w:t>
        <w:br/>
        <w:t>public class AccountAdapter implements AccountSpi { ... }</w:t>
        <w:br/>
        <w:br/>
        <w:t>@Component</w:t>
        <w:br/>
        <w:t>public class IdempotencyGuard { ... }</w:t>
        <w:br/>
        <w:br/>
        <w:t>@Component</w:t>
        <w:br/>
        <w:t>public class RedisIdempotencyStore implements IdempotencyStoreSpi { ... }</w:t>
      </w:r>
    </w:p>
    <w:p>
      <w:pPr/>
      <w:r>
        <w:t>The base stereotype annotation. Marks a class as a Spring-managed component — Spring creates one instance (by default, singleton-scoped) and registers it in the application context.</w:t>
      </w:r>
    </w:p>
    <w:p>
      <w:pPr>
        <w:pStyle w:val="Heading3"/>
      </w:pPr>
      <w:r>
        <w:t>Pros</w:t>
      </w:r>
    </w:p>
    <w:p>
      <w:pPr>
        <w:pStyle w:val="ListBullet"/>
      </w:pPr>
      <w:r>
        <w:t xml:space="preserve">Generic — appropriate for classes that don't fit </w:t>
      </w:r>
      <w:r>
        <w:rPr>
          <w:rFonts w:ascii="Courier New" w:hAnsi="Courier New"/>
          <w:color w:val="C7254E"/>
          <w:sz w:val="20"/>
        </w:rPr>
        <w:t>@Service</w:t>
      </w:r>
      <w:r>
        <w:t xml:space="preserve">, </w:t>
      </w:r>
      <w:r>
        <w:rPr>
          <w:rFonts w:ascii="Courier New" w:hAnsi="Courier New"/>
          <w:color w:val="C7254E"/>
          <w:sz w:val="20"/>
        </w:rPr>
        <w:t>@Repository</w:t>
      </w:r>
      <w:r>
        <w:t xml:space="preserve">, or </w:t>
      </w:r>
      <w:r>
        <w:rPr>
          <w:rFonts w:ascii="Courier New" w:hAnsi="Courier New"/>
          <w:color w:val="C7254E"/>
          <w:sz w:val="20"/>
        </w:rPr>
        <w:t>@Controller</w:t>
      </w:r>
      <w:r>
        <w:t xml:space="preserve"> semantics.</w:t>
      </w:r>
    </w:p>
    <w:p>
      <w:pPr>
        <w:pStyle w:val="ListBullet"/>
      </w:pPr>
      <w:r>
        <w:t>Spring handles lifecycle, injection, and AOP proxying.</w:t>
      </w:r>
    </w:p>
    <w:p>
      <w:pPr>
        <w:pStyle w:val="Heading3"/>
      </w:pPr>
      <w:r>
        <w:t>Cons</w:t>
      </w:r>
    </w:p>
    <w:p>
      <w:pPr>
        <w:pStyle w:val="ListBullet"/>
      </w:pPr>
      <w:r>
        <w:t>Less expressive than specialised annotations — a reader has to look at the class to understand its role.</w:t>
      </w:r>
    </w:p>
    <w:p>
      <w:pPr>
        <w:pStyle w:val="ListBullet"/>
      </w:pPr>
      <w:r>
        <w:t xml:space="preserve">Singleton scope is implicit — if a class should be prototype-scoped (new instance per injection point), you must add </w:t>
      </w:r>
      <w:r>
        <w:rPr>
          <w:rFonts w:ascii="Courier New" w:hAnsi="Courier New"/>
          <w:color w:val="C7254E"/>
          <w:sz w:val="20"/>
        </w:rPr>
        <w:t>@Scope("prototype")</w:t>
      </w:r>
      <w:r>
        <w:t xml:space="preserve"> explicitly.</w:t>
      </w:r>
    </w:p>
    <w:p>
      <w:pPr>
        <w:pBdr>
          <w:bottom w:val="single" w:sz="6" w:space="1" w:color="999999"/>
        </w:pBdr>
      </w:pPr>
    </w:p>
    <w:p>
      <w:pPr>
        <w:pStyle w:val="Heading2"/>
      </w:pPr>
      <w:r>
        <w:rPr>
          <w:rFonts w:ascii="Courier New" w:hAnsi="Courier New"/>
          <w:color w:val="C7254E"/>
          <w:sz w:val="20"/>
        </w:rPr>
        <w:t>@Repository</w:t>
      </w:r>
    </w:p>
    <w:p>
      <w:pPr>
        <w:pStyle w:val="Heading3"/>
      </w:pPr>
      <w:r>
        <w:t>What it does</w:t>
      </w:r>
    </w:p>
    <w:p>
      <w:pPr>
        <w:shd w:val="clear" w:color="auto" w:fill="F2F2F2"/>
      </w:pPr>
      <w:r>
        <w:rPr>
          <w:rFonts w:ascii="Courier New" w:hAnsi="Courier New"/>
          <w:sz w:val="18"/>
        </w:rPr>
        <w:t>@Repository</w:t>
        <w:br/>
        <w:t>public interface AccountRedisRepository extends CrudRepository&lt;AccountEntity, String&gt; { }</w:t>
      </w:r>
    </w:p>
    <w:p>
      <w:pPr/>
      <w:r>
        <w:t xml:space="preserve">Specialisation of </w:t>
      </w:r>
      <w:r>
        <w:rPr>
          <w:rFonts w:ascii="Courier New" w:hAnsi="Courier New"/>
          <w:color w:val="C7254E"/>
          <w:sz w:val="20"/>
        </w:rPr>
        <w:t>@Component</w:t>
      </w:r>
      <w:r>
        <w:t xml:space="preserve"> for persistence layer beans. Additionally:</w:t>
      </w:r>
    </w:p>
    <w:p>
      <w:pPr>
        <w:pStyle w:val="ListNumber"/>
      </w:pPr>
      <w:r>
        <w:t>Marks the class as a persistence component (tooling and documentation benefit).</w:t>
      </w:r>
    </w:p>
    <w:p>
      <w:pPr>
        <w:pStyle w:val="ListNumber"/>
      </w:pPr>
      <w:r>
        <w:t xml:space="preserve">Enables Spring's </w:t>
      </w:r>
      <w:r>
        <w:rPr>
          <w:b/>
        </w:rPr>
        <w:t>persistence exception translation</w:t>
      </w:r>
      <w:r>
        <w:t xml:space="preserve"> — wraps store-specific exceptions (e.g., </w:t>
      </w:r>
      <w:r>
        <w:rPr>
          <w:rFonts w:ascii="Courier New" w:hAnsi="Courier New"/>
          <w:color w:val="C7254E"/>
          <w:sz w:val="20"/>
        </w:rPr>
        <w:t>DataAccessException</w:t>
      </w:r>
      <w:r>
        <w:t>) into Spring's unified exception hierarchy.</w:t>
      </w:r>
    </w:p>
    <w:p>
      <w:pPr>
        <w:pStyle w:val="Heading3"/>
      </w:pPr>
      <w:r>
        <w:t>Pros</w:t>
      </w:r>
    </w:p>
    <w:p>
      <w:pPr>
        <w:pStyle w:val="ListBullet"/>
      </w:pPr>
      <w:r>
        <w:t>Spring Data will generate a full CRUD implementation at startup (no implementation class needed for standard operations).</w:t>
      </w:r>
    </w:p>
    <w:p>
      <w:pPr>
        <w:pStyle w:val="ListBullet"/>
      </w:pPr>
      <w:r>
        <w:t>Exception translation unifies different data stores' exception types.</w:t>
      </w:r>
    </w:p>
    <w:p>
      <w:pPr>
        <w:pStyle w:val="Heading3"/>
      </w:pPr>
      <w:r>
        <w:t>Cons</w:t>
      </w:r>
    </w:p>
    <w:p>
      <w:pPr>
        <w:pStyle w:val="ListBullet"/>
      </w:pPr>
      <w:r>
        <w:t>Spring Data's generated implementation hides the actual Redis operations, which can make debugging harder.</w:t>
      </w:r>
    </w:p>
    <w:p>
      <w:pPr>
        <w:pStyle w:val="ListBullet"/>
      </w:pPr>
      <w:r>
        <w:rPr>
          <w:rFonts w:ascii="Courier New" w:hAnsi="Courier New"/>
          <w:color w:val="C7254E"/>
          <w:sz w:val="20"/>
        </w:rPr>
        <w:t>@Repository</w:t>
      </w:r>
      <w:r>
        <w:t xml:space="preserve"> on a Spring Data interface is technically redundant (Spring Data registers it automatically), but it's a helpful readability hint.</w:t>
      </w:r>
    </w:p>
    <w:p>
      <w:pPr>
        <w:pBdr>
          <w:bottom w:val="single" w:sz="6" w:space="1" w:color="999999"/>
        </w:pBdr>
      </w:pPr>
    </w:p>
    <w:p>
      <w:pPr>
        <w:pStyle w:val="Heading2"/>
      </w:pPr>
      <w:r>
        <w:rPr>
          <w:rFonts w:ascii="Courier New" w:hAnsi="Courier New"/>
          <w:color w:val="C7254E"/>
          <w:sz w:val="20"/>
        </w:rPr>
        <w:t>@Configuration</w:t>
      </w:r>
      <w:r>
        <w:t xml:space="preserve"> and </w:t>
      </w:r>
      <w:r>
        <w:rPr>
          <w:rFonts w:ascii="Courier New" w:hAnsi="Courier New"/>
          <w:color w:val="C7254E"/>
          <w:sz w:val="20"/>
        </w:rPr>
        <w:t>@Bean</w:t>
      </w:r>
    </w:p>
    <w:p>
      <w:pPr>
        <w:pStyle w:val="Heading3"/>
      </w:pPr>
      <w:r>
        <w:t>What they do</w:t>
      </w:r>
    </w:p>
    <w:p>
      <w:pPr>
        <w:shd w:val="clear" w:color="auto" w:fill="F2F2F2"/>
      </w:pPr>
      <w:r>
        <w:rPr>
          <w:rFonts w:ascii="Courier New" w:hAnsi="Courier New"/>
          <w:sz w:val="18"/>
        </w:rPr>
        <w:t>@Configuration</w:t>
        <w:br/>
        <w:t>public class RedisConfig {</w:t>
        <w:br/>
        <w:t xml:space="preserve">    @Bean</w:t>
        <w:br/>
        <w:t xml:space="preserve">    public RedisTemplate&lt;String, Object&gt; redisTemplate(RedisConnectionFactory cf) { ... }</w:t>
        <w:br/>
        <w:t>}</w:t>
        <w:br/>
        <w:br/>
        <w:t>@Configuration</w:t>
        <w:br/>
        <w:t>public class ClockConfig {</w:t>
        <w:br/>
        <w:t xml:space="preserve">    @Bean</w:t>
        <w:br/>
        <w:t xml:space="preserve">    @ConditionalOnProperty(name = "app.fixed-date")</w:t>
        <w:br/>
        <w:t xml:space="preserve">    public Clock fixedClock(@Value("${app.fixed-date}") String fixedDate) { ... }</w:t>
        <w:br/>
        <w:br/>
        <w:t xml:space="preserve">    @Bean</w:t>
        <w:br/>
        <w:t xml:space="preserve">    @ConditionalOnMissingBean(Clock.class)</w:t>
        <w:br/>
        <w:t xml:space="preserve">    public Clock systemClock() { return Clock.systemDefaultZone(); }</w:t>
        <w:br/>
        <w:t>}</w:t>
      </w:r>
    </w:p>
    <w:p>
      <w:pPr>
        <w:pStyle w:val="ListBullet"/>
      </w:pPr>
      <w:r>
        <w:rPr>
          <w:rFonts w:ascii="Courier New" w:hAnsi="Courier New"/>
          <w:color w:val="C7254E"/>
          <w:sz w:val="20"/>
        </w:rPr>
        <w:t>@Configuration</w:t>
      </w:r>
      <w:r>
        <w:t xml:space="preserve"> — marks the class as a source of </w:t>
      </w:r>
      <w:r>
        <w:rPr>
          <w:rFonts w:ascii="Courier New" w:hAnsi="Courier New"/>
          <w:color w:val="C7254E"/>
          <w:sz w:val="20"/>
        </w:rPr>
        <w:t>@Bean</w:t>
      </w:r>
      <w:r>
        <w:t xml:space="preserve"> definitions. Spring processes it as a CGLIB proxy so that </w:t>
      </w:r>
      <w:r>
        <w:rPr>
          <w:rFonts w:ascii="Courier New" w:hAnsi="Courier New"/>
          <w:color w:val="C7254E"/>
          <w:sz w:val="20"/>
        </w:rPr>
        <w:t>@Bean</w:t>
      </w:r>
      <w:r>
        <w:t xml:space="preserve"> methods called from within the class return the same singleton instance (not a new object each time).</w:t>
      </w:r>
    </w:p>
    <w:p>
      <w:pPr>
        <w:pStyle w:val="ListBullet"/>
      </w:pPr>
      <w:r>
        <w:rPr>
          <w:rFonts w:ascii="Courier New" w:hAnsi="Courier New"/>
          <w:color w:val="C7254E"/>
          <w:sz w:val="20"/>
        </w:rPr>
        <w:t>@Bean</w:t>
      </w:r>
      <w:r>
        <w:t xml:space="preserve"> — marks a method as a factory for a Spring bean. The return value is registered in the context under the method name (or an alias).</w:t>
      </w:r>
    </w:p>
    <w:p>
      <w:pPr>
        <w:pStyle w:val="Heading3"/>
      </w:pPr>
      <w:r>
        <w:t xml:space="preserve">Why use </w:t>
      </w:r>
      <w:r>
        <w:rPr>
          <w:rFonts w:ascii="Courier New" w:hAnsi="Courier New"/>
          <w:color w:val="C7254E"/>
          <w:sz w:val="20"/>
        </w:rPr>
        <w:t>@Bean</w:t>
      </w:r>
      <w:r>
        <w:t xml:space="preserve"> instead of </w:t>
      </w:r>
      <w:r>
        <w:rPr>
          <w:rFonts w:ascii="Courier New" w:hAnsi="Courier New"/>
          <w:color w:val="C7254E"/>
          <w:sz w:val="20"/>
        </w:rPr>
        <w:t>@Component</w:t>
      </w:r>
      <w:r>
        <w:t xml:space="preserve"> + </w:t>
      </w:r>
      <w:r>
        <w:rPr>
          <w:rFonts w:ascii="Courier New" w:hAnsi="Courier New"/>
          <w:color w:val="C7254E"/>
          <w:sz w:val="20"/>
        </w:rPr>
        <w:t>@Service</w:t>
      </w:r>
      <w:r>
        <w:t>?</w:t>
      </w:r>
    </w:p>
    <w:p>
      <w:pPr/>
      <w:r>
        <w:rPr>
          <w:rFonts w:ascii="Courier New" w:hAnsi="Courier New"/>
          <w:color w:val="C7254E"/>
          <w:sz w:val="20"/>
        </w:rPr>
        <w:t>@Bean</w:t>
      </w:r>
      <w:r>
        <w:t xml:space="preserve"> is used when you need to configure a bean that you don't own (e.g., </w:t>
      </w:r>
      <w:r>
        <w:rPr>
          <w:rFonts w:ascii="Courier New" w:hAnsi="Courier New"/>
          <w:color w:val="C7254E"/>
          <w:sz w:val="20"/>
        </w:rPr>
        <w:t>RedisTemplate</w:t>
      </w:r>
      <w:r>
        <w:t xml:space="preserve">, </w:t>
      </w:r>
      <w:r>
        <w:rPr>
          <w:rFonts w:ascii="Courier New" w:hAnsi="Courier New"/>
          <w:color w:val="C7254E"/>
          <w:sz w:val="20"/>
        </w:rPr>
        <w:t>ObjectMapper</w:t>
      </w:r>
      <w:r>
        <w:t xml:space="preserve">, </w:t>
      </w:r>
      <w:r>
        <w:rPr>
          <w:rFonts w:ascii="Courier New" w:hAnsi="Courier New"/>
          <w:color w:val="C7254E"/>
          <w:sz w:val="20"/>
        </w:rPr>
        <w:t>Clock</w:t>
      </w:r>
      <w:r>
        <w:t xml:space="preserve">) — you can't add </w:t>
      </w:r>
      <w:r>
        <w:rPr>
          <w:rFonts w:ascii="Courier New" w:hAnsi="Courier New"/>
          <w:color w:val="C7254E"/>
          <w:sz w:val="20"/>
        </w:rPr>
        <w:t>@Component</w:t>
      </w:r>
      <w:r>
        <w:t xml:space="preserve"> to library classes.</w:t>
      </w:r>
    </w:p>
    <w:p>
      <w:pPr>
        <w:pStyle w:val="Heading3"/>
      </w:pPr>
      <w:r>
        <w:t>Pros</w:t>
      </w:r>
    </w:p>
    <w:p>
      <w:pPr>
        <w:pStyle w:val="ListBullet"/>
      </w:pPr>
      <w:r>
        <w:t>Full control over instantiation, configuration, and conditional activation.</w:t>
      </w:r>
    </w:p>
    <w:p>
      <w:pPr>
        <w:pStyle w:val="ListBullet"/>
      </w:pPr>
      <w:r>
        <w:t>Works with any class, including third-party library classes.</w:t>
      </w:r>
    </w:p>
    <w:p>
      <w:pPr>
        <w:pStyle w:val="ListBullet"/>
      </w:pPr>
      <w:r>
        <w:t>Configuration code is explicit and traceable.</w:t>
      </w:r>
    </w:p>
    <w:p>
      <w:pPr>
        <w:pStyle w:val="Heading3"/>
      </w:pPr>
      <w:r>
        <w:t>Cons</w:t>
      </w:r>
    </w:p>
    <w:p>
      <w:pPr>
        <w:pStyle w:val="ListBullet"/>
      </w:pPr>
      <w:r>
        <w:rPr>
          <w:rFonts w:ascii="Courier New" w:hAnsi="Courier New"/>
          <w:color w:val="C7254E"/>
          <w:sz w:val="20"/>
        </w:rPr>
        <w:t>@Configuration</w:t>
      </w:r>
      <w:r>
        <w:t xml:space="preserve"> classes are CGLIB-proxied, which adds a small startup overhead.</w:t>
      </w:r>
    </w:p>
    <w:p>
      <w:pPr>
        <w:pStyle w:val="ListBullet"/>
      </w:pPr>
      <w:r>
        <w:rPr>
          <w:rFonts w:ascii="Courier New" w:hAnsi="Courier New"/>
          <w:color w:val="C7254E"/>
          <w:sz w:val="20"/>
        </w:rPr>
        <w:t>@Bean</w:t>
      </w:r>
      <w:r>
        <w:t xml:space="preserve"> methods can be called as regular Java methods from tests (when not proxied), leading to confusion if instantiation side effects are expected.</w:t>
      </w:r>
    </w:p>
    <w:p>
      <w:pPr>
        <w:pBdr>
          <w:bottom w:val="single" w:sz="6" w:space="1" w:color="999999"/>
        </w:pBdr>
      </w:pPr>
    </w:p>
    <w:p>
      <w:pPr>
        <w:pStyle w:val="Heading2"/>
      </w:pPr>
      <w:r>
        <w:rPr>
          <w:rFonts w:ascii="Courier New" w:hAnsi="Courier New"/>
          <w:color w:val="C7254E"/>
          <w:sz w:val="20"/>
        </w:rPr>
        <w:t>@ConditionalOnProperty</w:t>
      </w:r>
      <w:r>
        <w:t xml:space="preserve"> and </w:t>
      </w:r>
      <w:r>
        <w:rPr>
          <w:rFonts w:ascii="Courier New" w:hAnsi="Courier New"/>
          <w:color w:val="C7254E"/>
          <w:sz w:val="20"/>
        </w:rPr>
        <w:t>@ConditionalOnMissingBean</w:t>
      </w:r>
    </w:p>
    <w:p>
      <w:pPr>
        <w:pStyle w:val="Heading3"/>
      </w:pPr>
      <w:r>
        <w:t>What they do</w:t>
      </w:r>
    </w:p>
    <w:p>
      <w:pPr>
        <w:shd w:val="clear" w:color="auto" w:fill="F2F2F2"/>
      </w:pPr>
      <w:r>
        <w:rPr>
          <w:rFonts w:ascii="Courier New" w:hAnsi="Courier New"/>
          <w:sz w:val="18"/>
        </w:rPr>
        <w:t>@Bean</w:t>
        <w:br/>
        <w:t>@ConditionalOnProperty(name = "app.fixed-date")  // only if property is set</w:t>
        <w:br/>
        <w:t>public Clock fixedClock(...) { ... }</w:t>
        <w:br/>
        <w:br/>
        <w:t>@Bean</w:t>
        <w:br/>
        <w:t>@ConditionalOnMissingBean(Clock.class)            // only if no Clock bean exists yet</w:t>
        <w:br/>
        <w:t>public Clock systemClock() { ... }</w:t>
      </w:r>
    </w:p>
    <w:p>
      <w:pPr/>
      <w:r>
        <w:rPr>
          <w:rFonts w:ascii="Courier New" w:hAnsi="Courier New"/>
          <w:color w:val="C7254E"/>
          <w:sz w:val="20"/>
        </w:rPr>
        <w:t>@ConditionalOnProperty</w:t>
      </w:r>
      <w:r>
        <w:t xml:space="preserve"> — the bean is registered only when the specified property is present (and optionally has a specific value). Used here to activate the fixed clock only in development/demo environments.</w:t>
      </w:r>
    </w:p>
    <w:p>
      <w:pPr/>
      <w:r>
        <w:rPr>
          <w:rFonts w:ascii="Courier New" w:hAnsi="Courier New"/>
          <w:color w:val="C7254E"/>
          <w:sz w:val="20"/>
        </w:rPr>
        <w:t>@ConditionalOnMissingBean</w:t>
      </w:r>
      <w:r>
        <w:t xml:space="preserve"> — the bean is registered only when no bean of the specified type already exists. This is the </w:t>
      </w:r>
      <w:r>
        <w:rPr>
          <w:b/>
        </w:rPr>
        <w:t>fallback pattern</w:t>
      </w:r>
      <w:r>
        <w:t xml:space="preserve">: if </w:t>
      </w:r>
      <w:r>
        <w:rPr>
          <w:rFonts w:ascii="Courier New" w:hAnsi="Courier New"/>
          <w:color w:val="C7254E"/>
          <w:sz w:val="20"/>
        </w:rPr>
        <w:t>fixedClock</w:t>
      </w:r>
      <w:r>
        <w:t xml:space="preserve"> was registered (because the property is set), </w:t>
      </w:r>
      <w:r>
        <w:rPr>
          <w:rFonts w:ascii="Courier New" w:hAnsi="Courier New"/>
          <w:color w:val="C7254E"/>
          <w:sz w:val="20"/>
        </w:rPr>
        <w:t>systemClock</w:t>
      </w:r>
      <w:r>
        <w:t xml:space="preserve"> is skipped. Otherwise, </w:t>
      </w:r>
      <w:r>
        <w:rPr>
          <w:rFonts w:ascii="Courier New" w:hAnsi="Courier New"/>
          <w:color w:val="C7254E"/>
          <w:sz w:val="20"/>
        </w:rPr>
        <w:t>systemClock</w:t>
      </w:r>
      <w:r>
        <w:t xml:space="preserve"> is the default.</w:t>
      </w:r>
    </w:p>
    <w:p>
      <w:pPr>
        <w:pStyle w:val="Heading3"/>
      </w:pPr>
      <w:r>
        <w:t>Pros</w:t>
      </w:r>
    </w:p>
    <w:p>
      <w:pPr>
        <w:pStyle w:val="ListBullet"/>
      </w:pPr>
      <w:r>
        <w:t xml:space="preserve">Clean environment-specific bean wiring without </w:t>
      </w:r>
      <w:r>
        <w:rPr>
          <w:rFonts w:ascii="Courier New" w:hAnsi="Courier New"/>
          <w:color w:val="C7254E"/>
          <w:sz w:val="20"/>
        </w:rPr>
        <w:t>@Profile</w:t>
      </w:r>
      <w:r>
        <w:t xml:space="preserve"> boilerplate.</w:t>
      </w:r>
    </w:p>
    <w:p>
      <w:pPr>
        <w:pStyle w:val="ListBullet"/>
      </w:pPr>
      <w:r>
        <w:t>Enables library-style extensibility — a library can provide a default bean that consumers override.</w:t>
      </w:r>
    </w:p>
    <w:p>
      <w:pPr>
        <w:pStyle w:val="Heading3"/>
      </w:pPr>
      <w:r>
        <w:t>Cons</w:t>
      </w:r>
    </w:p>
    <w:p>
      <w:pPr>
        <w:pStyle w:val="ListBullet"/>
      </w:pPr>
      <w:r>
        <w:t>Condition evaluation order matters; misuse can cause both beans to register or neither to register.</w:t>
      </w:r>
    </w:p>
    <w:p>
      <w:pPr>
        <w:pStyle w:val="ListBullet"/>
      </w:pPr>
      <w:r>
        <w:t>Debugging unexpected bean activation requires understanding auto-configuration report (</w:t>
      </w:r>
      <w:r>
        <w:rPr>
          <w:rFonts w:ascii="Courier New" w:hAnsi="Courier New"/>
          <w:color w:val="C7254E"/>
          <w:sz w:val="20"/>
        </w:rPr>
        <w:t>--debug</w:t>
      </w:r>
      <w:r>
        <w:t xml:space="preserve"> flag).</w:t>
      </w:r>
    </w:p>
    <w:p>
      <w:pPr>
        <w:pStyle w:val="ListBullet"/>
      </w:pPr>
      <w:r>
        <w:rPr>
          <w:rFonts w:ascii="Courier New" w:hAnsi="Courier New"/>
          <w:color w:val="C7254E"/>
          <w:sz w:val="20"/>
        </w:rPr>
        <w:t>@ConditionalOnProperty</w:t>
      </w:r>
      <w:r>
        <w:t xml:space="preserve"> silently does nothing if the property name is misspelled.</w:t>
      </w:r>
    </w:p>
    <w:p>
      <w:pPr>
        <w:pBdr>
          <w:bottom w:val="single" w:sz="6" w:space="1" w:color="999999"/>
        </w:pBdr>
      </w:pPr>
    </w:p>
    <w:p>
      <w:pPr>
        <w:pStyle w:val="Heading2"/>
      </w:pPr>
      <w:r>
        <w:rPr>
          <w:rFonts w:ascii="Courier New" w:hAnsi="Courier New"/>
          <w:color w:val="C7254E"/>
          <w:sz w:val="20"/>
        </w:rPr>
        <w:t>@Value</w:t>
      </w:r>
    </w:p>
    <w:p>
      <w:pPr>
        <w:pStyle w:val="Heading3"/>
      </w:pPr>
      <w:r>
        <w:t>What it does</w:t>
      </w:r>
    </w:p>
    <w:p>
      <w:pPr>
        <w:shd w:val="clear" w:color="auto" w:fill="F2F2F2"/>
      </w:pPr>
      <w:r>
        <w:rPr>
          <w:rFonts w:ascii="Courier New" w:hAnsi="Courier New"/>
          <w:sz w:val="18"/>
        </w:rPr>
        <w:t>public Clock fixedClock(@Value("${app.fixed-date}") String fixedDate) { ... }</w:t>
      </w:r>
    </w:p>
    <w:p>
      <w:pPr/>
      <w:r>
        <w:t xml:space="preserve">Injects an application property value directly into a method parameter or field. Spring evaluates the SpEL expression </w:t>
      </w:r>
      <w:r>
        <w:rPr>
          <w:rFonts w:ascii="Courier New" w:hAnsi="Courier New"/>
          <w:color w:val="C7254E"/>
          <w:sz w:val="20"/>
        </w:rPr>
        <w:t>${app.fixed-date}</w:t>
      </w:r>
      <w:r>
        <w:t xml:space="preserve"> against the </w:t>
      </w:r>
      <w:r>
        <w:rPr>
          <w:rFonts w:ascii="Courier New" w:hAnsi="Courier New"/>
          <w:color w:val="C7254E"/>
          <w:sz w:val="20"/>
        </w:rPr>
        <w:t>Environment</w:t>
      </w:r>
      <w:r>
        <w:t xml:space="preserve"> (which merges all YAML/properties files and system properties).</w:t>
      </w:r>
    </w:p>
    <w:p>
      <w:pPr>
        <w:pStyle w:val="Heading3"/>
      </w:pPr>
      <w:r>
        <w:t>Pros</w:t>
      </w:r>
    </w:p>
    <w:p>
      <w:pPr>
        <w:pStyle w:val="ListBullet"/>
      </w:pPr>
      <w:r>
        <w:t>Concise property injection.</w:t>
      </w:r>
    </w:p>
    <w:p>
      <w:pPr>
        <w:pStyle w:val="ListBullet"/>
      </w:pPr>
      <w:r>
        <w:t xml:space="preserve">Supports SpEL default values: </w:t>
      </w:r>
      <w:r>
        <w:rPr>
          <w:rFonts w:ascii="Courier New" w:hAnsi="Courier New"/>
          <w:color w:val="C7254E"/>
          <w:sz w:val="20"/>
        </w:rPr>
        <w:t>@Value("${app.timeout:30}")</w:t>
      </w:r>
      <w:r>
        <w:t xml:space="preserve"> → 30 if unset.</w:t>
      </w:r>
    </w:p>
    <w:p>
      <w:pPr>
        <w:pStyle w:val="Heading3"/>
      </w:pPr>
      <w:r>
        <w:t>Cons</w:t>
      </w:r>
    </w:p>
    <w:p>
      <w:pPr>
        <w:pStyle w:val="ListBullet"/>
      </w:pPr>
      <w:r>
        <w:t xml:space="preserve">No compile-time validation — a typo in the property key silently injects the literal string (or throws </w:t>
      </w:r>
      <w:r>
        <w:rPr>
          <w:rFonts w:ascii="Courier New" w:hAnsi="Courier New"/>
          <w:color w:val="C7254E"/>
          <w:sz w:val="20"/>
        </w:rPr>
        <w:t>IllegalArgumentException</w:t>
      </w:r>
      <w:r>
        <w:t xml:space="preserve"> at startup).</w:t>
      </w:r>
    </w:p>
    <w:p>
      <w:pPr>
        <w:pStyle w:val="ListBullet"/>
      </w:pPr>
      <w:r>
        <w:t xml:space="preserve">Less refactor-safe than </w:t>
      </w:r>
      <w:r>
        <w:rPr>
          <w:rFonts w:ascii="Courier New" w:hAnsi="Courier New"/>
          <w:color w:val="C7254E"/>
          <w:sz w:val="20"/>
        </w:rPr>
        <w:t>@ConfigurationProperties</w:t>
      </w:r>
      <w:r>
        <w:t xml:space="preserve"> (a typed POJO bound to a prefix).</w:t>
      </w:r>
    </w:p>
    <w:p>
      <w:pPr>
        <w:pStyle w:val="ListBullet"/>
      </w:pPr>
      <w:r>
        <w:t>Cannot be used in non-Spring classes (must be a Spring-managed bean).</w:t>
      </w:r>
    </w:p>
    <w:p>
      <w:pPr>
        <w:pStyle w:val="Heading3"/>
      </w:pPr>
      <w:r>
        <w:t>Improvement</w:t>
      </w:r>
    </w:p>
    <w:p>
      <w:pPr/>
      <w:r>
        <w:t xml:space="preserve">For multiple related properties, prefer </w:t>
      </w:r>
      <w:r>
        <w:rPr>
          <w:rFonts w:ascii="Courier New" w:hAnsi="Courier New"/>
          <w:color w:val="C7254E"/>
          <w:sz w:val="20"/>
        </w:rPr>
        <w:t>@ConfigurationProperties</w:t>
      </w:r>
      <w:r>
        <w:t>:</w:t>
      </w:r>
    </w:p>
    <w:p>
      <w:pPr>
        <w:shd w:val="clear" w:color="auto" w:fill="F2F2F2"/>
      </w:pPr>
      <w:r>
        <w:rPr>
          <w:rFonts w:ascii="Courier New" w:hAnsi="Courier New"/>
          <w:sz w:val="18"/>
        </w:rPr>
        <w:t>@ConfigurationProperties(prefix = "app")</w:t>
        <w:br/>
        <w:t>public record AppProperties(String fixedDate, int dueDateOffsetDays) {}</w:t>
      </w:r>
    </w:p>
    <w:p>
      <w:pPr>
        <w:pBdr>
          <w:bottom w:val="single" w:sz="6" w:space="1" w:color="999999"/>
        </w:pBdr>
      </w:pPr>
    </w:p>
    <w:p>
      <w:pPr>
        <w:pStyle w:val="Heading2"/>
      </w:pPr>
      <w:r>
        <w:rPr>
          <w:rFonts w:ascii="Courier New" w:hAnsi="Courier New"/>
          <w:color w:val="C7254E"/>
          <w:sz w:val="20"/>
        </w:rPr>
        <w:t>@RestController</w:t>
      </w:r>
    </w:p>
    <w:p>
      <w:pPr>
        <w:pStyle w:val="Heading3"/>
      </w:pPr>
      <w:r>
        <w:t>What it does</w:t>
      </w:r>
    </w:p>
    <w:p>
      <w:pPr>
        <w:shd w:val="clear" w:color="auto" w:fill="F2F2F2"/>
      </w:pPr>
      <w:r>
        <w:rPr>
          <w:rFonts w:ascii="Courier New" w:hAnsi="Courier New"/>
          <w:sz w:val="18"/>
        </w:rPr>
        <w:t>@RestController</w:t>
        <w:br/>
        <w:t>public class PaymentController implements PaymentApi { ... }</w:t>
      </w:r>
    </w:p>
    <w:p>
      <w:pPr/>
      <w:r>
        <w:t xml:space="preserve">A composed annotation: </w:t>
      </w:r>
      <w:r>
        <w:rPr>
          <w:rFonts w:ascii="Courier New" w:hAnsi="Courier New"/>
          <w:color w:val="C7254E"/>
          <w:sz w:val="20"/>
        </w:rPr>
        <w:t>@Controller</w:t>
      </w:r>
      <w:r>
        <w:t xml:space="preserve"> + </w:t>
      </w:r>
      <w:r>
        <w:rPr>
          <w:rFonts w:ascii="Courier New" w:hAnsi="Courier New"/>
          <w:color w:val="C7254E"/>
          <w:sz w:val="20"/>
        </w:rPr>
        <w:t>@ResponseBody</w:t>
      </w:r>
      <w:r>
        <w:t>. It:</w:t>
      </w:r>
    </w:p>
    <w:p>
      <w:pPr>
        <w:pStyle w:val="ListNumber"/>
      </w:pPr>
      <w:r>
        <w:t xml:space="preserve">Registers the class as a Spring MVC controller (a specialised </w:t>
      </w:r>
      <w:r>
        <w:rPr>
          <w:rFonts w:ascii="Courier New" w:hAnsi="Courier New"/>
          <w:color w:val="C7254E"/>
          <w:sz w:val="20"/>
        </w:rPr>
        <w:t>@Component</w:t>
      </w:r>
      <w:r>
        <w:t>).</w:t>
      </w:r>
    </w:p>
    <w:p>
      <w:pPr>
        <w:pStyle w:val="ListNumber"/>
      </w:pPr>
      <w:r>
        <w:t>Makes every handler method's return value serialized directly to the HTTP response body (no view resolution).</w:t>
      </w:r>
    </w:p>
    <w:p>
      <w:pPr>
        <w:pStyle w:val="Heading3"/>
      </w:pPr>
      <w:r>
        <w:t>Pros</w:t>
      </w:r>
    </w:p>
    <w:p>
      <w:pPr>
        <w:pStyle w:val="ListBullet"/>
      </w:pPr>
      <w:r>
        <w:t xml:space="preserve">Eliminates the need for </w:t>
      </w:r>
      <w:r>
        <w:rPr>
          <w:rFonts w:ascii="Courier New" w:hAnsi="Courier New"/>
          <w:color w:val="C7254E"/>
          <w:sz w:val="20"/>
        </w:rPr>
        <w:t>@ResponseBody</w:t>
      </w:r>
      <w:r>
        <w:t xml:space="preserve"> on every method.</w:t>
      </w:r>
    </w:p>
    <w:p>
      <w:pPr>
        <w:pStyle w:val="ListBullet"/>
      </w:pPr>
      <w:r>
        <w:t>Signals clearly: "this is a REST controller, not a page-rendering controller."</w:t>
      </w:r>
    </w:p>
    <w:p>
      <w:pPr>
        <w:pStyle w:val="Heading3"/>
      </w:pPr>
      <w:r>
        <w:t>Cons</w:t>
      </w:r>
    </w:p>
    <w:p>
      <w:pPr>
        <w:pStyle w:val="ListBullet"/>
      </w:pPr>
      <w:r>
        <w:t xml:space="preserve">Puts serialization concerns on the return type — if you need to return a view for one method and JSON for another, </w:t>
      </w:r>
      <w:r>
        <w:rPr>
          <w:rFonts w:ascii="Courier New" w:hAnsi="Courier New"/>
          <w:color w:val="C7254E"/>
          <w:sz w:val="20"/>
        </w:rPr>
        <w:t>@Controller</w:t>
      </w:r>
      <w:r>
        <w:t xml:space="preserve"> with per-method </w:t>
      </w:r>
      <w:r>
        <w:rPr>
          <w:rFonts w:ascii="Courier New" w:hAnsi="Courier New"/>
          <w:color w:val="C7254E"/>
          <w:sz w:val="20"/>
        </w:rPr>
        <w:t>@ResponseBody</w:t>
      </w:r>
      <w:r>
        <w:t xml:space="preserve"> is needed.</w:t>
      </w:r>
    </w:p>
    <w:p>
      <w:pPr>
        <w:pBdr>
          <w:bottom w:val="single" w:sz="6" w:space="1" w:color="999999"/>
        </w:pBdr>
      </w:pPr>
    </w:p>
    <w:p>
      <w:pPr>
        <w:pStyle w:val="Heading2"/>
      </w:pPr>
      <w:r>
        <w:rPr>
          <w:rFonts w:ascii="Courier New" w:hAnsi="Courier New"/>
          <w:color w:val="C7254E"/>
          <w:sz w:val="20"/>
        </w:rPr>
        <w:t>@RestControllerAdvice</w:t>
      </w:r>
    </w:p>
    <w:p>
      <w:pPr>
        <w:pStyle w:val="Heading3"/>
      </w:pPr>
      <w:r>
        <w:t>What it does</w:t>
      </w:r>
    </w:p>
    <w:p>
      <w:pPr>
        <w:shd w:val="clear" w:color="auto" w:fill="F2F2F2"/>
      </w:pPr>
      <w:r>
        <w:rPr>
          <w:rFonts w:ascii="Courier New" w:hAnsi="Courier New"/>
          <w:sz w:val="18"/>
        </w:rPr>
        <w:t>@RestControllerAdvice</w:t>
        <w:br/>
        <w:t>public class GlobalExceptionHandler { ... }</w:t>
      </w:r>
    </w:p>
    <w:p>
      <w:pPr/>
      <w:r>
        <w:t xml:space="preserve">Applies globally to all </w:t>
      </w:r>
      <w:r>
        <w:rPr>
          <w:rFonts w:ascii="Courier New" w:hAnsi="Courier New"/>
          <w:color w:val="C7254E"/>
          <w:sz w:val="20"/>
        </w:rPr>
        <w:t>@RestController</w:t>
      </w:r>
      <w:r>
        <w:t xml:space="preserve"> classes. See Q&amp;A 09 for full details. Equivalent to </w:t>
      </w:r>
      <w:r>
        <w:rPr>
          <w:rFonts w:ascii="Courier New" w:hAnsi="Courier New"/>
          <w:color w:val="C7254E"/>
          <w:sz w:val="20"/>
        </w:rPr>
        <w:t>@ControllerAdvice</w:t>
      </w:r>
      <w:r>
        <w:t xml:space="preserve"> + </w:t>
      </w:r>
      <w:r>
        <w:rPr>
          <w:rFonts w:ascii="Courier New" w:hAnsi="Courier New"/>
          <w:color w:val="C7254E"/>
          <w:sz w:val="20"/>
        </w:rPr>
        <w:t>@ResponseBody</w:t>
      </w:r>
      <w:r>
        <w:t>.</w:t>
      </w:r>
    </w:p>
    <w:p>
      <w:pPr>
        <w:pBdr>
          <w:bottom w:val="single" w:sz="6" w:space="1" w:color="999999"/>
        </w:pBdr>
      </w:pPr>
    </w:p>
    <w:p>
      <w:pPr>
        <w:pStyle w:val="Heading2"/>
      </w:pPr>
      <w:r>
        <w:rPr>
          <w:rFonts w:ascii="Courier New" w:hAnsi="Courier New"/>
          <w:color w:val="C7254E"/>
          <w:sz w:val="20"/>
        </w:rPr>
        <w:t>@ExceptionHandler</w:t>
      </w:r>
    </w:p>
    <w:p>
      <w:pPr>
        <w:pStyle w:val="Heading3"/>
      </w:pPr>
      <w:r>
        <w:t>What it does</w:t>
      </w:r>
    </w:p>
    <w:p>
      <w:pPr>
        <w:shd w:val="clear" w:color="auto" w:fill="F2F2F2"/>
      </w:pPr>
      <w:r>
        <w:rPr>
          <w:rFonts w:ascii="Courier New" w:hAnsi="Courier New"/>
          <w:sz w:val="18"/>
        </w:rPr>
        <w:t>@ExceptionHandler(AccountNotFoundException.class)</w:t>
        <w:br/>
        <w:t>public ResponseEntity&lt;ErrorResponse&gt; handleAccountNotFound(AccountNotFoundException ex) { ... }</w:t>
      </w:r>
    </w:p>
    <w:p>
      <w:pPr/>
      <w:r>
        <w:t xml:space="preserve">Maps a specific exception type to a handler method. When any </w:t>
      </w:r>
      <w:r>
        <w:rPr>
          <w:rFonts w:ascii="Courier New" w:hAnsi="Courier New"/>
          <w:color w:val="C7254E"/>
          <w:sz w:val="20"/>
        </w:rPr>
        <w:t>@RestController</w:t>
      </w:r>
      <w:r>
        <w:t xml:space="preserve"> throws </w:t>
      </w:r>
      <w:r>
        <w:rPr>
          <w:rFonts w:ascii="Courier New" w:hAnsi="Courier New"/>
          <w:color w:val="C7254E"/>
          <w:sz w:val="20"/>
        </w:rPr>
        <w:t>AccountNotFoundException</w:t>
      </w:r>
      <w:r>
        <w:t>, Spring invokes this method instead of propagating the exception.</w:t>
      </w:r>
    </w:p>
    <w:p>
      <w:pPr>
        <w:pStyle w:val="Heading3"/>
      </w:pPr>
      <w:r>
        <w:t>Priority</w:t>
      </w:r>
    </w:p>
    <w:p>
      <w:pPr/>
      <w:r>
        <w:t xml:space="preserve">More specific exception types take priority over more general ones. </w:t>
      </w:r>
      <w:r>
        <w:rPr>
          <w:rFonts w:ascii="Courier New" w:hAnsi="Courier New"/>
          <w:color w:val="C7254E"/>
          <w:sz w:val="20"/>
        </w:rPr>
        <w:t>AccountNotFoundException extends RuntimeException</w:t>
      </w:r>
      <w:r>
        <w:t xml:space="preserve">, so its handler wins over </w:t>
      </w:r>
      <w:r>
        <w:rPr>
          <w:rFonts w:ascii="Courier New" w:hAnsi="Courier New"/>
          <w:color w:val="C7254E"/>
          <w:sz w:val="20"/>
        </w:rPr>
        <w:t>@ExceptionHandler(Exception.class)</w:t>
      </w:r>
      <w:r>
        <w:t>.</w:t>
      </w:r>
    </w:p>
    <w:p>
      <w:pPr>
        <w:pBdr>
          <w:bottom w:val="single" w:sz="6" w:space="1" w:color="999999"/>
        </w:pBdr>
      </w:pPr>
    </w:p>
    <w:p>
      <w:pPr>
        <w:pStyle w:val="Heading2"/>
      </w:pPr>
      <w:r>
        <w:rPr>
          <w:rFonts w:ascii="Courier New" w:hAnsi="Courier New"/>
          <w:color w:val="C7254E"/>
          <w:sz w:val="20"/>
        </w:rPr>
        <w:t>@RequestBody</w:t>
      </w:r>
      <w:r>
        <w:t xml:space="preserve"> and </w:t>
      </w:r>
      <w:r>
        <w:rPr>
          <w:rFonts w:ascii="Courier New" w:hAnsi="Courier New"/>
          <w:color w:val="C7254E"/>
          <w:sz w:val="20"/>
        </w:rPr>
        <w:t>@Valid</w:t>
      </w:r>
    </w:p>
    <w:p>
      <w:pPr>
        <w:pStyle w:val="Heading3"/>
      </w:pPr>
      <w:r>
        <w:t>What they do</w:t>
      </w:r>
    </w:p>
    <w:p>
      <w:pPr>
        <w:shd w:val="clear" w:color="auto" w:fill="F2F2F2"/>
      </w:pPr>
      <w:r>
        <w:rPr>
          <w:rFonts w:ascii="Courier New" w:hAnsi="Courier New"/>
          <w:sz w:val="18"/>
        </w:rPr>
        <w:t>public ResponseEntity&lt;OneTimePaymentResponse&gt; oneTimePayment(</w:t>
        <w:br/>
        <w:t xml:space="preserve">        @Valid @RequestBody OneTimePaymentRequest request, ...) { ... }</w:t>
      </w:r>
    </w:p>
    <w:p>
      <w:pPr>
        <w:pStyle w:val="ListBullet"/>
      </w:pPr>
      <w:r>
        <w:rPr>
          <w:rFonts w:ascii="Courier New" w:hAnsi="Courier New"/>
          <w:color w:val="C7254E"/>
          <w:sz w:val="20"/>
        </w:rPr>
        <w:t>@RequestBody</w:t>
      </w:r>
      <w:r>
        <w:t xml:space="preserve"> — deserializes the HTTP request body JSON into a Java object using Jackson.</w:t>
      </w:r>
    </w:p>
    <w:p>
      <w:pPr>
        <w:pStyle w:val="ListBullet"/>
      </w:pPr>
      <w:r>
        <w:rPr>
          <w:rFonts w:ascii="Courier New" w:hAnsi="Courier New"/>
          <w:color w:val="C7254E"/>
          <w:sz w:val="20"/>
        </w:rPr>
        <w:t>@Valid</w:t>
      </w:r>
      <w:r>
        <w:t xml:space="preserve"> — triggers Bean Validation (JSR-380) on the deserialized object. If any constraint fails (e.g., </w:t>
      </w:r>
      <w:r>
        <w:rPr>
          <w:rFonts w:ascii="Courier New" w:hAnsi="Courier New"/>
          <w:color w:val="C7254E"/>
          <w:sz w:val="20"/>
        </w:rPr>
        <w:t>paymentAmount &lt; 0.01</w:t>
      </w:r>
      <w:r>
        <w:t xml:space="preserve">), Spring throws </w:t>
      </w:r>
      <w:r>
        <w:rPr>
          <w:rFonts w:ascii="Courier New" w:hAnsi="Courier New"/>
          <w:color w:val="C7254E"/>
          <w:sz w:val="20"/>
        </w:rPr>
        <w:t>MethodArgumentNotValidException</w:t>
      </w:r>
      <w:r>
        <w:t xml:space="preserve"> before the method body executes.</w:t>
      </w:r>
    </w:p>
    <w:p>
      <w:pPr>
        <w:pStyle w:val="Heading3"/>
      </w:pPr>
      <w:r>
        <w:t xml:space="preserve">Pros of </w:t>
      </w:r>
      <w:r>
        <w:rPr>
          <w:rFonts w:ascii="Courier New" w:hAnsi="Courier New"/>
          <w:color w:val="C7254E"/>
          <w:sz w:val="20"/>
        </w:rPr>
        <w:t>@Valid</w:t>
      </w:r>
    </w:p>
    <w:p>
      <w:pPr>
        <w:pStyle w:val="ListBullet"/>
      </w:pPr>
      <w:r>
        <w:t>Zero-boilerplate input validation — constraints are declared in the OpenAPI spec, generated into the DTO, and enforced automatically.</w:t>
      </w:r>
    </w:p>
    <w:p>
      <w:pPr>
        <w:pStyle w:val="ListBullet"/>
      </w:pPr>
      <w:r>
        <w:t>Errors are collected across all fields and returned as a list (not just the first failure).</w:t>
      </w:r>
    </w:p>
    <w:p>
      <w:pPr>
        <w:pStyle w:val="Heading3"/>
      </w:pPr>
      <w:r>
        <w:t>Cons</w:t>
      </w:r>
    </w:p>
    <w:p>
      <w:pPr>
        <w:pStyle w:val="ListBullet"/>
      </w:pPr>
      <w:r>
        <w:t xml:space="preserve">Validation happens at the HTTP layer, not the domain layer — the domain must still validate for defence-in-depth (and does, in </w:t>
      </w:r>
      <w:r>
        <w:rPr>
          <w:rFonts w:ascii="Courier New" w:hAnsi="Courier New"/>
          <w:color w:val="C7254E"/>
          <w:sz w:val="20"/>
        </w:rPr>
        <w:t>ProcessPaymentService</w:t>
      </w:r>
      <w:r>
        <w:t>).</w:t>
      </w:r>
    </w:p>
    <w:p>
      <w:pPr>
        <w:pStyle w:val="ListBullet"/>
      </w:pPr>
      <w:r>
        <w:t xml:space="preserve">Complex cross-field validations (e.g., "field A required if field B is set") need a custom </w:t>
      </w:r>
      <w:r>
        <w:rPr>
          <w:rFonts w:ascii="Courier New" w:hAnsi="Courier New"/>
          <w:color w:val="C7254E"/>
          <w:sz w:val="20"/>
        </w:rPr>
        <w:t>@Constraint</w:t>
      </w:r>
      <w:r>
        <w:t xml:space="preserve"> validator.</w:t>
      </w:r>
    </w:p>
    <w:p>
      <w:pPr>
        <w:pBdr>
          <w:bottom w:val="single" w:sz="6" w:space="1" w:color="999999"/>
        </w:pBdr>
      </w:pPr>
    </w:p>
    <w:p>
      <w:pPr>
        <w:pStyle w:val="Heading2"/>
      </w:pPr>
      <w:r>
        <w:rPr>
          <w:rFonts w:ascii="Courier New" w:hAnsi="Courier New"/>
          <w:color w:val="C7254E"/>
          <w:sz w:val="20"/>
        </w:rPr>
        <w:t>@Autowired</w:t>
      </w:r>
      <w:r>
        <w:t xml:space="preserve"> (test usage)</w:t>
      </w:r>
    </w:p>
    <w:p>
      <w:pPr>
        <w:pStyle w:val="Heading3"/>
      </w:pPr>
      <w:r>
        <w:t>What it does</w:t>
      </w:r>
    </w:p>
    <w:p>
      <w:pPr>
        <w:shd w:val="clear" w:color="auto" w:fill="F2F2F2"/>
      </w:pPr>
      <w:r>
        <w:rPr>
          <w:rFonts w:ascii="Courier New" w:hAnsi="Courier New"/>
          <w:sz w:val="18"/>
        </w:rPr>
        <w:t>@Autowired</w:t>
        <w:br/>
        <w:t>private TestRestTemplate restTemplate;</w:t>
        <w:br/>
        <w:br/>
        <w:t>@Autowired</w:t>
        <w:br/>
        <w:t>private AccountRedisRepository accountRedisRepository;</w:t>
      </w:r>
    </w:p>
    <w:p>
      <w:pPr/>
      <w:r>
        <w:t>Injects beans from the test Spring context into test fields. Used only in integration tests where a Spring context is running.</w:t>
      </w:r>
    </w:p>
    <w:p>
      <w:pPr>
        <w:pStyle w:val="Heading3"/>
      </w:pPr>
      <w:r>
        <w:t>Best practice</w:t>
      </w:r>
    </w:p>
    <w:p>
      <w:pPr/>
      <w:r>
        <w:t xml:space="preserve">Constructor injection is preferred over field injection in production code (see Q&amp;A 13 on Lombok). In test classes, field </w:t>
      </w:r>
      <w:r>
        <w:rPr>
          <w:rFonts w:ascii="Courier New" w:hAnsi="Courier New"/>
          <w:color w:val="C7254E"/>
          <w:sz w:val="20"/>
        </w:rPr>
        <w:t>@Autowired</w:t>
      </w:r>
      <w:r>
        <w:t xml:space="preserve"> is acceptable because tests are never injected into other classes.</w:t>
      </w:r>
    </w:p>
    <w:p>
      <w:pPr>
        <w:pBdr>
          <w:bottom w:val="single" w:sz="6" w:space="1" w:color="999999"/>
        </w:pBdr>
      </w:pPr>
    </w:p>
    <w:p>
      <w:pPr>
        <w:pStyle w:val="Heading2"/>
      </w:pPr>
      <w:r>
        <w:t>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Annotation</w:t>
            </w:r>
          </w:p>
        </w:tc>
        <w:tc>
          <w:tcPr>
            <w:tcW w:type="dxa" w:w="2160"/>
          </w:tcPr>
          <w:p>
            <w:r>
              <w:rPr>
                <w:b/>
                <w:sz w:val="18"/>
              </w:rPr>
            </w:r>
            <w:r>
              <w:rPr>
                <w:b/>
              </w:rPr>
              <w:t>Module</w:t>
            </w:r>
          </w:p>
        </w:tc>
        <w:tc>
          <w:tcPr>
            <w:tcW w:type="dxa" w:w="2160"/>
          </w:tcPr>
          <w:p>
            <w:r>
              <w:rPr>
                <w:b/>
                <w:sz w:val="18"/>
              </w:rPr>
            </w:r>
            <w:r>
              <w:rPr>
                <w:b/>
              </w:rPr>
              <w:t>Purpose</w:t>
            </w:r>
          </w:p>
        </w:tc>
        <w:tc>
          <w:tcPr>
            <w:tcW w:type="dxa" w:w="2160"/>
          </w:tcPr>
          <w:p>
            <w:r>
              <w:rPr>
                <w:b/>
                <w:sz w:val="18"/>
              </w:rPr>
            </w:r>
            <w:r>
              <w:rPr>
                <w:b/>
              </w:rPr>
              <w:t>Alternative</w:t>
            </w:r>
          </w:p>
        </w:tc>
      </w:tr>
      <w:tr>
        <w:tc>
          <w:tcPr>
            <w:tcW w:type="dxa" w:w="2160"/>
          </w:tcPr>
          <w:p>
            <w:r>
              <w:rPr>
                <w:sz w:val="18"/>
              </w:rPr>
            </w:r>
            <w:r>
              <w:rPr>
                <w:rFonts w:ascii="Courier New" w:hAnsi="Courier New"/>
                <w:color w:val="C7254E"/>
                <w:sz w:val="20"/>
              </w:rPr>
              <w:t>@SpringBootApplication</w:t>
            </w:r>
          </w:p>
        </w:tc>
        <w:tc>
          <w:tcPr>
            <w:tcW w:type="dxa" w:w="2160"/>
          </w:tcPr>
          <w:p>
            <w:r>
              <w:rPr>
                <w:sz w:val="18"/>
              </w:rPr>
            </w:r>
            <w:r>
              <w:t>bootstrap</w:t>
            </w:r>
          </w:p>
        </w:tc>
        <w:tc>
          <w:tcPr>
            <w:tcW w:type="dxa" w:w="2160"/>
          </w:tcPr>
          <w:p>
            <w:r>
              <w:rPr>
                <w:sz w:val="18"/>
              </w:rPr>
            </w:r>
            <w:r>
              <w:t>Entry point + auto-config + scan</w:t>
            </w:r>
          </w:p>
        </w:tc>
        <w:tc>
          <w:tcPr>
            <w:tcW w:type="dxa" w:w="2160"/>
          </w:tcPr>
          <w:p>
            <w:r>
              <w:rPr>
                <w:sz w:val="18"/>
              </w:rPr>
            </w:r>
            <w:r>
              <w:t>Split into 3 separate annotations</w:t>
            </w:r>
          </w:p>
        </w:tc>
      </w:tr>
      <w:tr>
        <w:tc>
          <w:tcPr>
            <w:tcW w:type="dxa" w:w="2160"/>
          </w:tcPr>
          <w:p>
            <w:r>
              <w:rPr>
                <w:sz w:val="18"/>
              </w:rPr>
            </w:r>
            <w:r>
              <w:rPr>
                <w:rFonts w:ascii="Courier New" w:hAnsi="Courier New"/>
                <w:color w:val="C7254E"/>
                <w:sz w:val="20"/>
              </w:rPr>
              <w:t>@Service</w:t>
            </w:r>
          </w:p>
        </w:tc>
        <w:tc>
          <w:tcPr>
            <w:tcW w:type="dxa" w:w="2160"/>
          </w:tcPr>
          <w:p>
            <w:r>
              <w:rPr>
                <w:sz w:val="18"/>
              </w:rPr>
            </w:r>
            <w:r>
              <w:t>domain</w:t>
            </w:r>
          </w:p>
        </w:tc>
        <w:tc>
          <w:tcPr>
            <w:tcW w:type="dxa" w:w="2160"/>
          </w:tcPr>
          <w:p>
            <w:r>
              <w:rPr>
                <w:sz w:val="18"/>
              </w:rPr>
            </w:r>
            <w:r>
              <w:t>Business-logic bean</w:t>
            </w:r>
          </w:p>
        </w:tc>
        <w:tc>
          <w:tcPr>
            <w:tcW w:type="dxa" w:w="2160"/>
          </w:tcPr>
          <w:p>
            <w:r>
              <w:rPr>
                <w:sz w:val="18"/>
              </w:rPr>
            </w:r>
            <w:r>
              <w:rPr>
                <w:rFonts w:ascii="Courier New" w:hAnsi="Courier New"/>
                <w:color w:val="C7254E"/>
                <w:sz w:val="20"/>
              </w:rPr>
              <w:t>@Component</w:t>
            </w:r>
            <w:r>
              <w:t xml:space="preserve"> (semantically weaker)</w:t>
            </w:r>
          </w:p>
        </w:tc>
      </w:tr>
      <w:tr>
        <w:tc>
          <w:tcPr>
            <w:tcW w:type="dxa" w:w="2160"/>
          </w:tcPr>
          <w:p>
            <w:r>
              <w:rPr>
                <w:sz w:val="18"/>
              </w:rPr>
            </w:r>
            <w:r>
              <w:rPr>
                <w:rFonts w:ascii="Courier New" w:hAnsi="Courier New"/>
                <w:color w:val="C7254E"/>
                <w:sz w:val="20"/>
              </w:rPr>
              <w:t>@Component</w:t>
            </w:r>
          </w:p>
        </w:tc>
        <w:tc>
          <w:tcPr>
            <w:tcW w:type="dxa" w:w="2160"/>
          </w:tcPr>
          <w:p>
            <w:r>
              <w:rPr>
                <w:sz w:val="18"/>
              </w:rPr>
            </w:r>
            <w:r>
              <w:t>app, infra</w:t>
            </w:r>
          </w:p>
        </w:tc>
        <w:tc>
          <w:tcPr>
            <w:tcW w:type="dxa" w:w="2160"/>
          </w:tcPr>
          <w:p>
            <w:r>
              <w:rPr>
                <w:sz w:val="18"/>
              </w:rPr>
            </w:r>
            <w:r>
              <w:t>General-purpose bean</w:t>
            </w:r>
          </w:p>
        </w:tc>
        <w:tc>
          <w:tcPr>
            <w:tcW w:type="dxa" w:w="2160"/>
          </w:tcPr>
          <w:p>
            <w:r>
              <w:rPr>
                <w:sz w:val="18"/>
              </w:rPr>
            </w:r>
            <w:r>
              <w:rPr>
                <w:rFonts w:ascii="Courier New" w:hAnsi="Courier New"/>
                <w:color w:val="C7254E"/>
                <w:sz w:val="20"/>
              </w:rPr>
              <w:t>@Bean</w:t>
            </w:r>
            <w:r>
              <w:t xml:space="preserve"> factory method in </w:t>
            </w:r>
            <w:r>
              <w:rPr>
                <w:rFonts w:ascii="Courier New" w:hAnsi="Courier New"/>
                <w:color w:val="C7254E"/>
                <w:sz w:val="20"/>
              </w:rPr>
              <w:t>@Configuration</w:t>
            </w:r>
          </w:p>
        </w:tc>
      </w:tr>
      <w:tr>
        <w:tc>
          <w:tcPr>
            <w:tcW w:type="dxa" w:w="2160"/>
          </w:tcPr>
          <w:p>
            <w:r>
              <w:rPr>
                <w:sz w:val="18"/>
              </w:rPr>
            </w:r>
            <w:r>
              <w:rPr>
                <w:rFonts w:ascii="Courier New" w:hAnsi="Courier New"/>
                <w:color w:val="C7254E"/>
                <w:sz w:val="20"/>
              </w:rPr>
              <w:t>@Repository</w:t>
            </w:r>
          </w:p>
        </w:tc>
        <w:tc>
          <w:tcPr>
            <w:tcW w:type="dxa" w:w="2160"/>
          </w:tcPr>
          <w:p>
            <w:r>
              <w:rPr>
                <w:sz w:val="18"/>
              </w:rPr>
            </w:r>
            <w:r>
              <w:t>infra</w:t>
            </w:r>
          </w:p>
        </w:tc>
        <w:tc>
          <w:tcPr>
            <w:tcW w:type="dxa" w:w="2160"/>
          </w:tcPr>
          <w:p>
            <w:r>
              <w:rPr>
                <w:sz w:val="18"/>
              </w:rPr>
            </w:r>
            <w:r>
              <w:t>Persistence bean + exception translation</w:t>
            </w:r>
          </w:p>
        </w:tc>
        <w:tc>
          <w:tcPr>
            <w:tcW w:type="dxa" w:w="2160"/>
          </w:tcPr>
          <w:p>
            <w:r>
              <w:rPr>
                <w:sz w:val="18"/>
              </w:rPr>
            </w:r>
            <w:r>
              <w:rPr>
                <w:rFonts w:ascii="Courier New" w:hAnsi="Courier New"/>
                <w:color w:val="C7254E"/>
                <w:sz w:val="20"/>
              </w:rPr>
              <w:t>@Component</w:t>
            </w:r>
            <w:r>
              <w:t xml:space="preserve"> (loses exception translation)</w:t>
            </w:r>
          </w:p>
        </w:tc>
      </w:tr>
      <w:tr>
        <w:tc>
          <w:tcPr>
            <w:tcW w:type="dxa" w:w="2160"/>
          </w:tcPr>
          <w:p>
            <w:r>
              <w:rPr>
                <w:sz w:val="18"/>
              </w:rPr>
            </w:r>
            <w:r>
              <w:rPr>
                <w:rFonts w:ascii="Courier New" w:hAnsi="Courier New"/>
                <w:color w:val="C7254E"/>
                <w:sz w:val="20"/>
              </w:rPr>
              <w:t>@Configuration</w:t>
            </w:r>
          </w:p>
        </w:tc>
        <w:tc>
          <w:tcPr>
            <w:tcW w:type="dxa" w:w="2160"/>
          </w:tcPr>
          <w:p>
            <w:r>
              <w:rPr>
                <w:sz w:val="18"/>
              </w:rPr>
            </w:r>
            <w:r>
              <w:t>infra, bootstrap</w:t>
            </w:r>
          </w:p>
        </w:tc>
        <w:tc>
          <w:tcPr>
            <w:tcW w:type="dxa" w:w="2160"/>
          </w:tcPr>
          <w:p>
            <w:r>
              <w:rPr>
                <w:sz w:val="18"/>
              </w:rPr>
            </w:r>
            <w:r>
              <w:t>Bean factory class</w:t>
            </w:r>
          </w:p>
        </w:tc>
        <w:tc>
          <w:tcPr>
            <w:tcW w:type="dxa" w:w="2160"/>
          </w:tcPr>
          <w:p>
            <w:r>
              <w:rPr>
                <w:sz w:val="18"/>
              </w:rPr>
            </w:r>
            <w:r>
              <w:rPr>
                <w:rFonts w:ascii="Courier New" w:hAnsi="Courier New"/>
                <w:color w:val="C7254E"/>
                <w:sz w:val="20"/>
              </w:rPr>
              <w:t>@Component</w:t>
            </w:r>
            <w:r>
              <w:t xml:space="preserve"> (less clear, no CGLIB proxy)</w:t>
            </w:r>
          </w:p>
        </w:tc>
      </w:tr>
      <w:tr>
        <w:tc>
          <w:tcPr>
            <w:tcW w:type="dxa" w:w="2160"/>
          </w:tcPr>
          <w:p>
            <w:r>
              <w:rPr>
                <w:sz w:val="18"/>
              </w:rPr>
            </w:r>
            <w:r>
              <w:rPr>
                <w:rFonts w:ascii="Courier New" w:hAnsi="Courier New"/>
                <w:color w:val="C7254E"/>
                <w:sz w:val="20"/>
              </w:rPr>
              <w:t>@Bean</w:t>
            </w:r>
          </w:p>
        </w:tc>
        <w:tc>
          <w:tcPr>
            <w:tcW w:type="dxa" w:w="2160"/>
          </w:tcPr>
          <w:p>
            <w:r>
              <w:rPr>
                <w:sz w:val="18"/>
              </w:rPr>
            </w:r>
            <w:r>
              <w:t>infra, bootstrap</w:t>
            </w:r>
          </w:p>
        </w:tc>
        <w:tc>
          <w:tcPr>
            <w:tcW w:type="dxa" w:w="2160"/>
          </w:tcPr>
          <w:p>
            <w:r>
              <w:rPr>
                <w:sz w:val="18"/>
              </w:rPr>
            </w:r>
            <w:r>
              <w:t>Factory method for external/library beans</w:t>
            </w:r>
          </w:p>
        </w:tc>
        <w:tc>
          <w:tcPr>
            <w:tcW w:type="dxa" w:w="2160"/>
          </w:tcPr>
          <w:p>
            <w:r>
              <w:rPr>
                <w:sz w:val="18"/>
              </w:rPr>
            </w:r>
            <w:r>
              <w:rPr>
                <w:rFonts w:ascii="Courier New" w:hAnsi="Courier New"/>
                <w:color w:val="C7254E"/>
                <w:sz w:val="20"/>
              </w:rPr>
              <w:t>@Component</w:t>
            </w:r>
            <w:r>
              <w:t xml:space="preserve"> (can't use on library classes)</w:t>
            </w:r>
          </w:p>
        </w:tc>
      </w:tr>
      <w:tr>
        <w:tc>
          <w:tcPr>
            <w:tcW w:type="dxa" w:w="2160"/>
          </w:tcPr>
          <w:p>
            <w:r>
              <w:rPr>
                <w:sz w:val="18"/>
              </w:rPr>
            </w:r>
            <w:r>
              <w:rPr>
                <w:rFonts w:ascii="Courier New" w:hAnsi="Courier New"/>
                <w:color w:val="C7254E"/>
                <w:sz w:val="20"/>
              </w:rPr>
              <w:t>@ConditionalOnProperty</w:t>
            </w:r>
          </w:p>
        </w:tc>
        <w:tc>
          <w:tcPr>
            <w:tcW w:type="dxa" w:w="2160"/>
          </w:tcPr>
          <w:p>
            <w:r>
              <w:rPr>
                <w:sz w:val="18"/>
              </w:rPr>
            </w:r>
            <w:r>
              <w:t>bootstrap</w:t>
            </w:r>
          </w:p>
        </w:tc>
        <w:tc>
          <w:tcPr>
            <w:tcW w:type="dxa" w:w="2160"/>
          </w:tcPr>
          <w:p>
            <w:r>
              <w:rPr>
                <w:sz w:val="18"/>
              </w:rPr>
            </w:r>
            <w:r>
              <w:t>Activate bean based on property</w:t>
            </w:r>
          </w:p>
        </w:tc>
        <w:tc>
          <w:tcPr>
            <w:tcW w:type="dxa" w:w="2160"/>
          </w:tcPr>
          <w:p>
            <w:r>
              <w:rPr>
                <w:sz w:val="18"/>
              </w:rPr>
            </w:r>
            <w:r>
              <w:rPr>
                <w:rFonts w:ascii="Courier New" w:hAnsi="Courier New"/>
                <w:color w:val="C7254E"/>
                <w:sz w:val="20"/>
              </w:rPr>
              <w:t>@Profile</w:t>
            </w:r>
          </w:p>
        </w:tc>
      </w:tr>
      <w:tr>
        <w:tc>
          <w:tcPr>
            <w:tcW w:type="dxa" w:w="2160"/>
          </w:tcPr>
          <w:p>
            <w:r>
              <w:rPr>
                <w:sz w:val="18"/>
              </w:rPr>
            </w:r>
            <w:r>
              <w:rPr>
                <w:rFonts w:ascii="Courier New" w:hAnsi="Courier New"/>
                <w:color w:val="C7254E"/>
                <w:sz w:val="20"/>
              </w:rPr>
              <w:t>@ConditionalOnMissingBean</w:t>
            </w:r>
          </w:p>
        </w:tc>
        <w:tc>
          <w:tcPr>
            <w:tcW w:type="dxa" w:w="2160"/>
          </w:tcPr>
          <w:p>
            <w:r>
              <w:rPr>
                <w:sz w:val="18"/>
              </w:rPr>
            </w:r>
            <w:r>
              <w:t>bootstrap</w:t>
            </w:r>
          </w:p>
        </w:tc>
        <w:tc>
          <w:tcPr>
            <w:tcW w:type="dxa" w:w="2160"/>
          </w:tcPr>
          <w:p>
            <w:r>
              <w:rPr>
                <w:sz w:val="18"/>
              </w:rPr>
            </w:r>
            <w:r>
              <w:t>Default/fallback bean</w:t>
            </w:r>
          </w:p>
        </w:tc>
        <w:tc>
          <w:tcPr>
            <w:tcW w:type="dxa" w:w="2160"/>
          </w:tcPr>
          <w:p>
            <w:r>
              <w:rPr>
                <w:sz w:val="18"/>
              </w:rPr>
            </w:r>
            <w:r>
              <w:t>Manual null check</w:t>
            </w:r>
          </w:p>
        </w:tc>
      </w:tr>
      <w:tr>
        <w:tc>
          <w:tcPr>
            <w:tcW w:type="dxa" w:w="2160"/>
          </w:tcPr>
          <w:p>
            <w:r>
              <w:rPr>
                <w:sz w:val="18"/>
              </w:rPr>
            </w:r>
            <w:r>
              <w:rPr>
                <w:rFonts w:ascii="Courier New" w:hAnsi="Courier New"/>
                <w:color w:val="C7254E"/>
                <w:sz w:val="20"/>
              </w:rPr>
              <w:t>@Value</w:t>
            </w:r>
          </w:p>
        </w:tc>
        <w:tc>
          <w:tcPr>
            <w:tcW w:type="dxa" w:w="2160"/>
          </w:tcPr>
          <w:p>
            <w:r>
              <w:rPr>
                <w:sz w:val="18"/>
              </w:rPr>
            </w:r>
            <w:r>
              <w:t>bootstrap</w:t>
            </w:r>
          </w:p>
        </w:tc>
        <w:tc>
          <w:tcPr>
            <w:tcW w:type="dxa" w:w="2160"/>
          </w:tcPr>
          <w:p>
            <w:r>
              <w:rPr>
                <w:sz w:val="18"/>
              </w:rPr>
            </w:r>
            <w:r>
              <w:t>Inject single property</w:t>
            </w:r>
          </w:p>
        </w:tc>
        <w:tc>
          <w:tcPr>
            <w:tcW w:type="dxa" w:w="2160"/>
          </w:tcPr>
          <w:p>
            <w:r>
              <w:rPr>
                <w:sz w:val="18"/>
              </w:rPr>
            </w:r>
            <w:r>
              <w:rPr>
                <w:rFonts w:ascii="Courier New" w:hAnsi="Courier New"/>
                <w:color w:val="C7254E"/>
                <w:sz w:val="20"/>
              </w:rPr>
              <w:t>@ConfigurationProperties</w:t>
            </w:r>
            <w:r>
              <w:t xml:space="preserve"> (typed)</w:t>
            </w:r>
          </w:p>
        </w:tc>
      </w:tr>
      <w:tr>
        <w:tc>
          <w:tcPr>
            <w:tcW w:type="dxa" w:w="2160"/>
          </w:tcPr>
          <w:p>
            <w:r>
              <w:rPr>
                <w:sz w:val="18"/>
              </w:rPr>
            </w:r>
            <w:r>
              <w:rPr>
                <w:rFonts w:ascii="Courier New" w:hAnsi="Courier New"/>
                <w:color w:val="C7254E"/>
                <w:sz w:val="20"/>
              </w:rPr>
              <w:t>@RestController</w:t>
            </w:r>
          </w:p>
        </w:tc>
        <w:tc>
          <w:tcPr>
            <w:tcW w:type="dxa" w:w="2160"/>
          </w:tcPr>
          <w:p>
            <w:r>
              <w:rPr>
                <w:sz w:val="18"/>
              </w:rPr>
            </w:r>
            <w:r>
              <w:t>app</w:t>
            </w:r>
          </w:p>
        </w:tc>
        <w:tc>
          <w:tcPr>
            <w:tcW w:type="dxa" w:w="2160"/>
          </w:tcPr>
          <w:p>
            <w:r>
              <w:rPr>
                <w:sz w:val="18"/>
              </w:rPr>
            </w:r>
            <w:r>
              <w:t>REST endpoint class</w:t>
            </w:r>
          </w:p>
        </w:tc>
        <w:tc>
          <w:tcPr>
            <w:tcW w:type="dxa" w:w="2160"/>
          </w:tcPr>
          <w:p>
            <w:r>
              <w:rPr>
                <w:sz w:val="18"/>
              </w:rPr>
            </w:r>
            <w:r>
              <w:rPr>
                <w:rFonts w:ascii="Courier New" w:hAnsi="Courier New"/>
                <w:color w:val="C7254E"/>
                <w:sz w:val="20"/>
              </w:rPr>
              <w:t>@Controller</w:t>
            </w:r>
            <w:r>
              <w:t xml:space="preserve"> + </w:t>
            </w:r>
            <w:r>
              <w:rPr>
                <w:rFonts w:ascii="Courier New" w:hAnsi="Courier New"/>
                <w:color w:val="C7254E"/>
                <w:sz w:val="20"/>
              </w:rPr>
              <w:t>@ResponseBody</w:t>
            </w:r>
          </w:p>
        </w:tc>
      </w:tr>
      <w:tr>
        <w:tc>
          <w:tcPr>
            <w:tcW w:type="dxa" w:w="2160"/>
          </w:tcPr>
          <w:p>
            <w:r>
              <w:rPr>
                <w:sz w:val="18"/>
              </w:rPr>
            </w:r>
            <w:r>
              <w:rPr>
                <w:rFonts w:ascii="Courier New" w:hAnsi="Courier New"/>
                <w:color w:val="C7254E"/>
                <w:sz w:val="20"/>
              </w:rPr>
              <w:t>@RestControllerAdvice</w:t>
            </w:r>
          </w:p>
        </w:tc>
        <w:tc>
          <w:tcPr>
            <w:tcW w:type="dxa" w:w="2160"/>
          </w:tcPr>
          <w:p>
            <w:r>
              <w:rPr>
                <w:sz w:val="18"/>
              </w:rPr>
            </w:r>
            <w:r>
              <w:t>app</w:t>
            </w:r>
          </w:p>
        </w:tc>
        <w:tc>
          <w:tcPr>
            <w:tcW w:type="dxa" w:w="2160"/>
          </w:tcPr>
          <w:p>
            <w:r>
              <w:rPr>
                <w:sz w:val="18"/>
              </w:rPr>
            </w:r>
            <w:r>
              <w:t>Global exception handler</w:t>
            </w:r>
          </w:p>
        </w:tc>
        <w:tc>
          <w:tcPr>
            <w:tcW w:type="dxa" w:w="2160"/>
          </w:tcPr>
          <w:p>
            <w:r>
              <w:rPr>
                <w:sz w:val="18"/>
              </w:rPr>
            </w:r>
            <w:r>
              <w:rPr>
                <w:rFonts w:ascii="Courier New" w:hAnsi="Courier New"/>
                <w:color w:val="C7254E"/>
                <w:sz w:val="20"/>
              </w:rPr>
              <w:t>@ControllerAdvice</w:t>
            </w:r>
            <w:r>
              <w:t xml:space="preserve"> + </w:t>
            </w:r>
            <w:r>
              <w:rPr>
                <w:rFonts w:ascii="Courier New" w:hAnsi="Courier New"/>
                <w:color w:val="C7254E"/>
                <w:sz w:val="20"/>
              </w:rPr>
              <w:t>@ResponseBody</w:t>
            </w:r>
          </w:p>
        </w:tc>
      </w:tr>
      <w:tr>
        <w:tc>
          <w:tcPr>
            <w:tcW w:type="dxa" w:w="2160"/>
          </w:tcPr>
          <w:p>
            <w:r>
              <w:rPr>
                <w:sz w:val="18"/>
              </w:rPr>
            </w:r>
            <w:r>
              <w:rPr>
                <w:rFonts w:ascii="Courier New" w:hAnsi="Courier New"/>
                <w:color w:val="C7254E"/>
                <w:sz w:val="20"/>
              </w:rPr>
              <w:t>@ExceptionHandler</w:t>
            </w:r>
          </w:p>
        </w:tc>
        <w:tc>
          <w:tcPr>
            <w:tcW w:type="dxa" w:w="2160"/>
          </w:tcPr>
          <w:p>
            <w:r>
              <w:rPr>
                <w:sz w:val="18"/>
              </w:rPr>
            </w:r>
            <w:r>
              <w:t>app</w:t>
            </w:r>
          </w:p>
        </w:tc>
        <w:tc>
          <w:tcPr>
            <w:tcW w:type="dxa" w:w="2160"/>
          </w:tcPr>
          <w:p>
            <w:r>
              <w:rPr>
                <w:sz w:val="18"/>
              </w:rPr>
            </w:r>
            <w:r>
              <w:t>Map exception → HTTP response</w:t>
            </w:r>
          </w:p>
        </w:tc>
        <w:tc>
          <w:tcPr>
            <w:tcW w:type="dxa" w:w="2160"/>
          </w:tcPr>
          <w:p>
            <w:r>
              <w:rPr>
                <w:sz w:val="18"/>
              </w:rPr>
            </w:r>
            <w:r>
              <w:t>try/catch in every controller (bad)</w:t>
            </w:r>
          </w:p>
        </w:tc>
      </w:tr>
      <w:tr>
        <w:tc>
          <w:tcPr>
            <w:tcW w:type="dxa" w:w="2160"/>
          </w:tcPr>
          <w:p>
            <w:r>
              <w:rPr>
                <w:sz w:val="18"/>
              </w:rPr>
            </w:r>
            <w:r>
              <w:rPr>
                <w:rFonts w:ascii="Courier New" w:hAnsi="Courier New"/>
                <w:color w:val="C7254E"/>
                <w:sz w:val="20"/>
              </w:rPr>
              <w:t>@RequestBody</w:t>
            </w:r>
          </w:p>
        </w:tc>
        <w:tc>
          <w:tcPr>
            <w:tcW w:type="dxa" w:w="2160"/>
          </w:tcPr>
          <w:p>
            <w:r>
              <w:rPr>
                <w:sz w:val="18"/>
              </w:rPr>
            </w:r>
            <w:r>
              <w:t>app (generated)</w:t>
            </w:r>
          </w:p>
        </w:tc>
        <w:tc>
          <w:tcPr>
            <w:tcW w:type="dxa" w:w="2160"/>
          </w:tcPr>
          <w:p>
            <w:r>
              <w:rPr>
                <w:sz w:val="18"/>
              </w:rPr>
            </w:r>
            <w:r>
              <w:t>Deserialize HTTP body</w:t>
            </w:r>
          </w:p>
        </w:tc>
        <w:tc>
          <w:tcPr>
            <w:tcW w:type="dxa" w:w="2160"/>
          </w:tcPr>
          <w:p>
            <w:r>
              <w:rPr>
                <w:sz w:val="18"/>
              </w:rPr>
            </w:r>
            <w:r>
              <w:t xml:space="preserve">Manual </w:t>
            </w:r>
            <w:r>
              <w:rPr>
                <w:rFonts w:ascii="Courier New" w:hAnsi="Courier New"/>
                <w:color w:val="C7254E"/>
                <w:sz w:val="20"/>
              </w:rPr>
              <w:t>HttpServletRequest</w:t>
            </w:r>
            <w:r>
              <w:t xml:space="preserve"> read</w:t>
            </w:r>
          </w:p>
        </w:tc>
      </w:tr>
      <w:tr>
        <w:tc>
          <w:tcPr>
            <w:tcW w:type="dxa" w:w="2160"/>
          </w:tcPr>
          <w:p>
            <w:r>
              <w:rPr>
                <w:sz w:val="18"/>
              </w:rPr>
            </w:r>
            <w:r>
              <w:rPr>
                <w:rFonts w:ascii="Courier New" w:hAnsi="Courier New"/>
                <w:color w:val="C7254E"/>
                <w:sz w:val="20"/>
              </w:rPr>
              <w:t>@Valid</w:t>
            </w:r>
          </w:p>
        </w:tc>
        <w:tc>
          <w:tcPr>
            <w:tcW w:type="dxa" w:w="2160"/>
          </w:tcPr>
          <w:p>
            <w:r>
              <w:rPr>
                <w:sz w:val="18"/>
              </w:rPr>
            </w:r>
            <w:r>
              <w:t>app</w:t>
            </w:r>
          </w:p>
        </w:tc>
        <w:tc>
          <w:tcPr>
            <w:tcW w:type="dxa" w:w="2160"/>
          </w:tcPr>
          <w:p>
            <w:r>
              <w:rPr>
                <w:sz w:val="18"/>
              </w:rPr>
            </w:r>
            <w:r>
              <w:t>Trigger Bean Validation</w:t>
            </w:r>
          </w:p>
        </w:tc>
        <w:tc>
          <w:tcPr>
            <w:tcW w:type="dxa" w:w="2160"/>
          </w:tcPr>
          <w:p>
            <w:r>
              <w:rPr>
                <w:sz w:val="18"/>
              </w:rPr>
            </w:r>
            <w:r>
              <w:t>Manual validation code</w:t>
            </w:r>
          </w:p>
        </w:tc>
      </w:tr>
    </w:tbl>
    <w:p/>
    <w:p>
      <w:r>
        <w:br w:type="page"/>
      </w:r>
    </w:p>
    <w:p>
      <w:pPr>
        <w:pStyle w:val="Heading1"/>
      </w:pPr>
      <w:r>
        <w:t>Q&amp;A 12 — Over-Engineering vs. Intentional Design: Is Hexagonal Architecture Justified for One Endpoint?</w:t>
      </w:r>
    </w:p>
    <w:p>
      <w:pPr>
        <w:ind w:left="432"/>
      </w:pPr>
      <w:r>
        <w:rPr>
          <w:i/>
          <w:color w:val="555555"/>
        </w:rPr>
        <w:t>One of the most debated questions in software design: when does "good architecture" become "premature abstraction"?</w:t>
      </w:r>
    </w:p>
    <w:p>
      <w:pPr>
        <w:pBdr>
          <w:bottom w:val="single" w:sz="6" w:space="1" w:color="999999"/>
        </w:pBdr>
      </w:pPr>
    </w:p>
    <w:p>
      <w:pPr>
        <w:pStyle w:val="Heading2"/>
      </w:pPr>
      <w:r>
        <w:t>The Question</w:t>
      </w:r>
    </w:p>
    <w:p>
      <w:pPr>
        <w:ind w:left="432"/>
      </w:pPr>
      <w:r>
        <w:rPr>
          <w:i/>
          <w:color w:val="555555"/>
        </w:rPr>
        <w:t>*If someone builds four Maven modules, six interfaces, two mapper layers, and generated DTOs for a single `POST /one-time-payment` endpoint — is that bad practice, or does it show the developer is designing for scalability and maintainability?*</w:t>
      </w:r>
    </w:p>
    <w:p>
      <w:pPr/>
      <w:r>
        <w:rPr>
          <w:b/>
        </w:rPr>
        <w:t>Short answer: both, depending on context. But this codebase provides explicit signals that the structure is intentional — not accidental complexity.</w:t>
      </w:r>
    </w:p>
    <w:p>
      <w:pPr>
        <w:pBdr>
          <w:bottom w:val="single" w:sz="6" w:space="1" w:color="999999"/>
        </w:pBdr>
      </w:pPr>
    </w:p>
    <w:p>
      <w:pPr>
        <w:pStyle w:val="Heading2"/>
      </w:pPr>
      <w:r>
        <w:t>The Case For "Over-Engineering"</w:t>
      </w:r>
    </w:p>
    <w:p>
      <w:pPr>
        <w:pStyle w:val="Heading3"/>
      </w:pPr>
      <w:r>
        <w:t>YAGNI — You Aren't Gonna Need It</w:t>
      </w:r>
    </w:p>
    <w:p>
      <w:pPr/>
      <w:r>
        <w:t>A flat Spring Boot application with one controller, one service class, and one direct Redis call would deliver identical behaviour for the current scope:</w:t>
      </w:r>
    </w:p>
    <w:p>
      <w:pPr>
        <w:shd w:val="clear" w:color="auto" w:fill="F2F2F2"/>
      </w:pPr>
      <w:r>
        <w:rPr>
          <w:rFonts w:ascii="Courier New" w:hAnsi="Courier New"/>
          <w:sz w:val="18"/>
        </w:rPr>
        <w:t>PaymentController</w:t>
        <w:br/>
        <w:t xml:space="preserve">  └── PaymentService       (match calc + due date inline)</w:t>
        <w:br/>
        <w:t xml:space="preserve">       └── RedisTemplate   (direct, no adapter)</w:t>
      </w:r>
    </w:p>
    <w:p>
      <w:pPr/>
      <w:r>
        <w:t xml:space="preserve">That's three classes. This project has </w:t>
      </w:r>
      <w:r>
        <w:rPr>
          <w:b/>
        </w:rPr>
        <w:t>twenty-plus</w:t>
      </w:r>
      <w:r>
        <w:t xml:space="preserve"> to do the same thing today.</w:t>
      </w:r>
    </w:p>
    <w:p>
      <w:pPr/>
      <w:r>
        <w:t xml:space="preserve">Every layer of indirection carries a </w:t>
      </w:r>
      <w:r>
        <w:rPr>
          <w:b/>
        </w:rPr>
        <w:t>maintenance tax</w:t>
      </w:r>
      <w:r>
        <w: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Indirection</w:t>
            </w:r>
          </w:p>
        </w:tc>
        <w:tc>
          <w:tcPr>
            <w:tcW w:type="dxa" w:w="4320"/>
          </w:tcPr>
          <w:p>
            <w:r>
              <w:rPr>
                <w:b/>
                <w:sz w:val="18"/>
              </w:rPr>
            </w:r>
            <w:r>
              <w:rPr>
                <w:b/>
              </w:rPr>
              <w:t>Cost to a new developer</w:t>
            </w:r>
          </w:p>
        </w:tc>
      </w:tr>
      <w:tr>
        <w:tc>
          <w:tcPr>
            <w:tcW w:type="dxa" w:w="4320"/>
          </w:tcPr>
          <w:p>
            <w:r>
              <w:rPr>
                <w:sz w:val="18"/>
              </w:rPr>
            </w:r>
            <w:r>
              <w:rPr>
                <w:rFonts w:ascii="Courier New" w:hAnsi="Courier New"/>
                <w:color w:val="C7254E"/>
                <w:sz w:val="20"/>
              </w:rPr>
              <w:t>ProcessPaymentUseCase</w:t>
            </w:r>
            <w:r>
              <w:t xml:space="preserve"> interface</w:t>
            </w:r>
          </w:p>
        </w:tc>
        <w:tc>
          <w:tcPr>
            <w:tcW w:type="dxa" w:w="4320"/>
          </w:tcPr>
          <w:p>
            <w:r>
              <w:rPr>
                <w:sz w:val="18"/>
              </w:rPr>
            </w:r>
            <w:r>
              <w:t>Must understand why the interface exists before reading the implementation</w:t>
            </w:r>
          </w:p>
        </w:tc>
      </w:tr>
      <w:tr>
        <w:tc>
          <w:tcPr>
            <w:tcW w:type="dxa" w:w="4320"/>
          </w:tcPr>
          <w:p>
            <w:r>
              <w:rPr>
                <w:sz w:val="18"/>
              </w:rPr>
            </w:r>
            <w:r>
              <w:rPr>
                <w:rFonts w:ascii="Courier New" w:hAnsi="Courier New"/>
                <w:color w:val="C7254E"/>
                <w:sz w:val="20"/>
              </w:rPr>
              <w:t>AccountSpi</w:t>
            </w:r>
            <w:r>
              <w:t xml:space="preserve"> + </w:t>
            </w:r>
            <w:r>
              <w:rPr>
                <w:rFonts w:ascii="Courier New" w:hAnsi="Courier New"/>
                <w:color w:val="C7254E"/>
                <w:sz w:val="20"/>
              </w:rPr>
              <w:t>AccountAdapter</w:t>
            </w:r>
          </w:p>
        </w:tc>
        <w:tc>
          <w:tcPr>
            <w:tcW w:type="dxa" w:w="4320"/>
          </w:tcPr>
          <w:p>
            <w:r>
              <w:rPr>
                <w:sz w:val="18"/>
              </w:rPr>
            </w:r>
            <w:r>
              <w:t>Must trace through two classes to understand "fetch account from Redis"</w:t>
            </w:r>
          </w:p>
        </w:tc>
      </w:tr>
      <w:tr>
        <w:tc>
          <w:tcPr>
            <w:tcW w:type="dxa" w:w="4320"/>
          </w:tcPr>
          <w:p>
            <w:r>
              <w:rPr>
                <w:sz w:val="18"/>
              </w:rPr>
            </w:r>
            <w:r>
              <w:rPr>
                <w:rFonts w:ascii="Courier New" w:hAnsi="Courier New"/>
                <w:color w:val="C7254E"/>
                <w:sz w:val="20"/>
              </w:rPr>
              <w:t>AccountEntity</w:t>
            </w:r>
            <w:r>
              <w:t xml:space="preserve"> ↔ </w:t>
            </w:r>
            <w:r>
              <w:rPr>
                <w:rFonts w:ascii="Courier New" w:hAnsi="Courier New"/>
                <w:color w:val="C7254E"/>
                <w:sz w:val="20"/>
              </w:rPr>
              <w:t>Account</w:t>
            </w:r>
            <w:r>
              <w:t xml:space="preserve"> mapping</w:t>
            </w:r>
          </w:p>
        </w:tc>
        <w:tc>
          <w:tcPr>
            <w:tcW w:type="dxa" w:w="4320"/>
          </w:tcPr>
          <w:p>
            <w:r>
              <w:rPr>
                <w:sz w:val="18"/>
              </w:rPr>
            </w:r>
            <w:r>
              <w:t>Must understand why two nearly identical classes exist</w:t>
            </w:r>
          </w:p>
        </w:tc>
      </w:tr>
      <w:tr>
        <w:tc>
          <w:tcPr>
            <w:tcW w:type="dxa" w:w="4320"/>
          </w:tcPr>
          <w:p>
            <w:r>
              <w:rPr>
                <w:sz w:val="18"/>
              </w:rPr>
            </w:r>
            <w:r>
              <w:t>Generated DTOs from OpenAPI</w:t>
            </w:r>
          </w:p>
        </w:tc>
        <w:tc>
          <w:tcPr>
            <w:tcW w:type="dxa" w:w="4320"/>
          </w:tcPr>
          <w:p>
            <w:r>
              <w:rPr>
                <w:sz w:val="18"/>
              </w:rPr>
            </w:r>
            <w:r>
              <w:t xml:space="preserve">Must know to run </w:t>
            </w:r>
            <w:r>
              <w:rPr>
                <w:rFonts w:ascii="Courier New" w:hAnsi="Courier New"/>
                <w:color w:val="C7254E"/>
                <w:sz w:val="20"/>
              </w:rPr>
              <w:t>mvn generate-sources</w:t>
            </w:r>
            <w:r>
              <w:t xml:space="preserve"> before the IDE works</w:t>
            </w:r>
          </w:p>
        </w:tc>
      </w:tr>
    </w:tbl>
    <w:p/>
    <w:p>
      <w:pPr>
        <w:ind w:left="432"/>
      </w:pPr>
      <w:r>
        <w:rPr>
          <w:i/>
          <w:color w:val="555555"/>
        </w:rPr>
        <w:t>**Rule of thumb:** if the architecture's overhead costs more than the flexibility it buys *right now*, it is premature.</w:t>
      </w:r>
    </w:p>
    <w:p>
      <w:pPr>
        <w:pBdr>
          <w:bottom w:val="single" w:sz="6" w:space="1" w:color="999999"/>
        </w:pBdr>
      </w:pPr>
    </w:p>
    <w:p>
      <w:pPr>
        <w:pStyle w:val="Heading2"/>
      </w:pPr>
      <w:r>
        <w:t>The Case For "Designed to Scale"</w:t>
      </w:r>
    </w:p>
    <w:p>
      <w:pPr>
        <w:pStyle w:val="Heading3"/>
      </w:pPr>
      <w:r>
        <w:t>This Codebase Has Explicit Signals It Is Built to Grow</w:t>
      </w:r>
    </w:p>
    <w:p>
      <w:pPr/>
      <w:r>
        <w:rPr>
          <w:b/>
        </w:rPr>
        <w:t>1. The storage layer is declared temporary.</w:t>
      </w:r>
    </w:p>
    <w:p>
      <w:pPr/>
      <w:r>
        <w:rPr>
          <w:rFonts w:ascii="Courier New" w:hAnsi="Courier New"/>
          <w:color w:val="C7254E"/>
          <w:sz w:val="20"/>
        </w:rPr>
        <w:t>openapi.yaml</w:t>
      </w:r>
      <w:r>
        <w:t xml:space="preserve"> documents it directly:</w:t>
      </w:r>
    </w:p>
    <w:p>
      <w:pPr>
        <w:shd w:val="clear" w:color="auto" w:fill="F2F2F2"/>
      </w:pPr>
      <w:r>
        <w:rPr>
          <w:rFonts w:ascii="Courier New" w:hAnsi="Courier New"/>
          <w:sz w:val="18"/>
        </w:rPr>
        <w:t>description: |</w:t>
        <w:br/>
        <w:t xml:space="preserve">  Iteration 1 (current)  — One-time payment via Redis-backed account store.</w:t>
        <w:br/>
        <w:t xml:space="preserve">  Iteration 2 (planned)  — Oracle-backed persistence with full payment history and audit trail.</w:t>
      </w:r>
    </w:p>
    <w:p>
      <w:pPr/>
      <w:r>
        <w:t xml:space="preserve">The </w:t>
      </w:r>
      <w:r>
        <w:rPr>
          <w:rFonts w:ascii="Courier New" w:hAnsi="Courier New"/>
          <w:color w:val="C7254E"/>
          <w:sz w:val="20"/>
        </w:rPr>
        <w:t>AccountSpi</w:t>
      </w:r>
      <w:r>
        <w:t xml:space="preserve"> / </w:t>
      </w:r>
      <w:r>
        <w:rPr>
          <w:rFonts w:ascii="Courier New" w:hAnsi="Courier New"/>
          <w:color w:val="C7254E"/>
          <w:sz w:val="20"/>
        </w:rPr>
        <w:t>AccountAdapter</w:t>
      </w:r>
      <w:r>
        <w:t xml:space="preserve"> abstraction exists </w:t>
      </w:r>
      <w:r>
        <w:rPr>
          <w:i/>
        </w:rPr>
        <w:t>precisely</w:t>
      </w:r>
      <w:r>
        <w:t xml:space="preserve"> for this swap. When Oracle replaces Redis, the domain and REST layers are untouched — only </w:t>
      </w:r>
      <w:r>
        <w:rPr>
          <w:rFonts w:ascii="Courier New" w:hAnsi="Courier New"/>
          <w:color w:val="C7254E"/>
          <w:sz w:val="20"/>
        </w:rPr>
        <w:t>infra</w:t>
      </w:r>
      <w:r>
        <w:t xml:space="preserve"> changes. Without the adapter pattern, that migration touches every class that holds Redis logic.</w:t>
      </w:r>
    </w:p>
    <w:p>
      <w:pPr>
        <w:pBdr>
          <w:bottom w:val="single" w:sz="6" w:space="1" w:color="999999"/>
        </w:pBdr>
      </w:pPr>
    </w:p>
    <w:p>
      <w:pPr/>
      <w:r>
        <w:rPr>
          <w:b/>
        </w:rPr>
        <w:t>2. Payments domains always grow.</w:t>
      </w:r>
    </w:p>
    <w:p>
      <w:pPr/>
      <w:r>
        <w:t>One-time payments today. Tomorrow:</w:t>
      </w:r>
    </w:p>
    <w:p>
      <w:pPr>
        <w:pStyle w:val="ListBullet"/>
      </w:pPr>
      <w:r>
        <w:t>Recurring payments (scheduled deductions)</w:t>
      </w:r>
    </w:p>
    <w:p>
      <w:pPr>
        <w:pStyle w:val="ListBullet"/>
      </w:pPr>
      <w:r>
        <w:t>Partial payments and payment plans</w:t>
      </w:r>
    </w:p>
    <w:p>
      <w:pPr>
        <w:pStyle w:val="ListBullet"/>
      </w:pPr>
      <w:r>
        <w:t>Refunds and reversals</w:t>
      </w:r>
    </w:p>
    <w:p>
      <w:pPr>
        <w:pStyle w:val="ListBullet"/>
      </w:pPr>
      <w:r>
        <w:t>Payment history and audit trails</w:t>
      </w:r>
    </w:p>
    <w:p>
      <w:pPr>
        <w:pStyle w:val="ListBullet"/>
      </w:pPr>
      <w:r>
        <w:t>Multi-currency support</w:t>
      </w:r>
    </w:p>
    <w:p>
      <w:pPr>
        <w:pStyle w:val="ListBullet"/>
      </w:pPr>
      <w:r>
        <w:t>Fraud detection hooks</w:t>
      </w:r>
    </w:p>
    <w:p>
      <w:pPr/>
      <w:r>
        <w:t>Each of these is a new use-case that slots cleanly into the existing structure. In a flat monolith, each addition risks entangling unrelated logic.</w:t>
      </w:r>
    </w:p>
    <w:p>
      <w:pPr>
        <w:pBdr>
          <w:bottom w:val="single" w:sz="6" w:space="1" w:color="999999"/>
        </w:pBdr>
      </w:pPr>
    </w:p>
    <w:p>
      <w:pPr/>
      <w:r>
        <w:rPr>
          <w:b/>
        </w:rPr>
        <w:t>3. Correctness matters more in fintech than in most domains.</w:t>
      </w:r>
    </w:p>
    <w:p>
      <w:pPr/>
      <w:r>
        <w:t xml:space="preserve">The domain isolation enables testing every tier-boundary and every weekend-shift scenario with </w:t>
      </w:r>
      <w:r>
        <w:rPr>
          <w:b/>
        </w:rPr>
        <w:t>zero infrastructure</w:t>
      </w:r>
      <w:r>
        <w:t>:</w:t>
      </w:r>
    </w:p>
    <w:p>
      <w:pPr>
        <w:shd w:val="clear" w:color="auto" w:fill="F2F2F2"/>
      </w:pPr>
      <w:r>
        <w:rPr>
          <w:rFonts w:ascii="Courier New" w:hAnsi="Courier New"/>
          <w:sz w:val="18"/>
        </w:rPr>
        <w:t>// No Spring context. No Redis. No Docker. Runs in milliseconds.</w:t>
        <w:br/>
        <w:t>useCase = new ProcessPaymentService(</w:t>
        <w:br/>
        <w:t xml:space="preserve">    mockAccountSpi,</w:t>
        <w:br/>
        <w:t xml:space="preserve">    new MatchCalculationServiceImpl(),</w:t>
        <w:br/>
        <w:t xml:space="preserve">    new DueDateCalculationServiceImpl(),</w:t>
        <w:br/>
        <w:t xml:space="preserve">    FIXED_CLOCK);</w:t>
      </w:r>
    </w:p>
    <w:p>
      <w:pPr/>
      <w:r>
        <w:t>In a flat service, the same test requires spinning up Redis or mocking a concrete class — both are slower and more brittle. For a system handling real money, this isolation is not a luxury.</w:t>
      </w:r>
    </w:p>
    <w:p>
      <w:pPr>
        <w:pBdr>
          <w:bottom w:val="single" w:sz="6" w:space="1" w:color="999999"/>
        </w:pBdr>
      </w:pPr>
    </w:p>
    <w:p>
      <w:pPr/>
      <w:r>
        <w:rPr>
          <w:b/>
        </w:rPr>
        <w:t>4. The exercise context makes the intent explicit.</w:t>
      </w:r>
    </w:p>
    <w:p>
      <w:pPr/>
      <w:r>
        <w:t>The README states the evaluators are looking for:</w:t>
      </w:r>
    </w:p>
    <w:p>
      <w:pPr>
        <w:ind w:left="432"/>
      </w:pPr>
      <w:r>
        <w:rPr>
          <w:i/>
          <w:color w:val="555555"/>
        </w:rPr>
        <w:t>*"System design — logical method structure, domain modeling, and use of design patterns."*</w:t>
      </w:r>
    </w:p>
    <w:p>
      <w:pPr/>
      <w:r>
        <w:t xml:space="preserve">A developer who produces this structure is not padding their solution. They are demonstrating that they can apply enterprise patterns </w:t>
      </w:r>
      <w:r>
        <w:rPr>
          <w:i/>
        </w:rPr>
        <w:t>intentionally</w:t>
      </w:r>
      <w:r>
        <w:t>, with documented rationale — which is exactly what the role requires.</w:t>
      </w:r>
    </w:p>
    <w:p>
      <w:pPr>
        <w:pBdr>
          <w:bottom w:val="single" w:sz="6" w:space="1" w:color="999999"/>
        </w:pBdr>
      </w:pPr>
    </w:p>
    <w:p>
      <w:pPr>
        <w:pStyle w:val="Heading2"/>
      </w:pPr>
      <w:r>
        <w:t>The Real Answer: It Is a Deliberate Trade-Off, Not a Mistake</w:t>
      </w:r>
    </w:p>
    <w:p>
      <w:pPr/>
      <w:r>
        <w:t xml:space="preserve">The right question is not </w:t>
      </w:r>
      <w:r>
        <w:rPr>
          <w:i/>
        </w:rPr>
        <w:t>"is this too much for one endpoint?"</w:t>
      </w:r>
      <w:r>
        <w:t xml:space="preserve"> but:</w:t>
      </w:r>
    </w:p>
    <w:p>
      <w:pPr>
        <w:ind w:left="432"/>
      </w:pPr>
      <w:r>
        <w:rPr>
          <w:i/>
          <w:color w:val="555555"/>
        </w:rPr>
        <w:t>*"Would I regret not having this structure when endpoints two, three, and four arrive?"*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Scenario</w:t>
            </w:r>
          </w:p>
        </w:tc>
        <w:tc>
          <w:tcPr>
            <w:tcW w:type="dxa" w:w="4320"/>
          </w:tcPr>
          <w:p>
            <w:r>
              <w:rPr>
                <w:b/>
                <w:sz w:val="18"/>
              </w:rPr>
            </w:r>
            <w:r>
              <w:rPr>
                <w:b/>
              </w:rPr>
              <w:t>Verdict</w:t>
            </w:r>
          </w:p>
        </w:tc>
      </w:tr>
      <w:tr>
        <w:tc>
          <w:tcPr>
            <w:tcW w:type="dxa" w:w="4320"/>
          </w:tcPr>
          <w:p>
            <w:r>
              <w:rPr>
                <w:sz w:val="18"/>
              </w:rPr>
            </w:r>
            <w:r>
              <w:t>Service stays at one endpoint forever</w:t>
            </w:r>
          </w:p>
        </w:tc>
        <w:tc>
          <w:tcPr>
            <w:tcW w:type="dxa" w:w="4320"/>
          </w:tcPr>
          <w:p>
            <w:r>
              <w:rPr>
                <w:sz w:val="18"/>
              </w:rPr>
            </w:r>
            <w:r>
              <w:t>Modest over-engineering — indirection cost &gt; flexibility gained today</w:t>
            </w:r>
          </w:p>
        </w:tc>
      </w:tr>
      <w:tr>
        <w:tc>
          <w:tcPr>
            <w:tcW w:type="dxa" w:w="4320"/>
          </w:tcPr>
          <w:p>
            <w:r>
              <w:rPr>
                <w:sz w:val="18"/>
              </w:rPr>
            </w:r>
            <w:r>
              <w:t>Service grows as the OpenAPI doc signals</w:t>
            </w:r>
          </w:p>
        </w:tc>
        <w:tc>
          <w:tcPr>
            <w:tcW w:type="dxa" w:w="4320"/>
          </w:tcPr>
          <w:p>
            <w:r>
              <w:rPr>
                <w:sz w:val="18"/>
              </w:rPr>
            </w:r>
            <w:r>
              <w:t>Architecture was exactly right — every new feature slots in without touching existing layers</w:t>
            </w:r>
          </w:p>
        </w:tc>
      </w:tr>
    </w:tbl>
    <w:p/>
    <w:p>
      <w:pPr/>
      <w:r>
        <w:t>A developer who builds this for one endpoint is making the following explicit statement:</w:t>
      </w:r>
    </w:p>
    <w:p>
      <w:pPr>
        <w:ind w:left="432"/>
      </w:pPr>
      <w:r>
        <w:rPr>
          <w:i/>
          <w:color w:val="555555"/>
        </w:rPr>
        <w:t>*"I know this looks like a lot for what we have today. I made this choice because the domain is expected to grow, storage needs to be swappable, and business rules must be testable in isolation. I could strip it to a flat service — and here is what that trade-off costs us later."*</w:t>
      </w:r>
    </w:p>
    <w:p>
      <w:pPr/>
      <w:r>
        <w:rPr>
          <w:b/>
        </w:rPr>
        <w:t>That is not bad practice. That is engineering judgment.</w:t>
      </w:r>
    </w:p>
    <w:p>
      <w:pPr>
        <w:pBdr>
          <w:bottom w:val="single" w:sz="6" w:space="1" w:color="999999"/>
        </w:pBdr>
      </w:pPr>
    </w:p>
    <w:p>
      <w:pPr>
        <w:pStyle w:val="Heading2"/>
      </w:pPr>
      <w:r>
        <w:t>When It Would Cross Into Bad Practice</w:t>
      </w:r>
    </w:p>
    <w:p>
      <w:pPr/>
      <w:r>
        <w:t>The same structure becomes a genuine problem if any of these are true: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Anti-pattern</w:t>
            </w:r>
          </w:p>
        </w:tc>
        <w:tc>
          <w:tcPr>
            <w:tcW w:type="dxa" w:w="4320"/>
          </w:tcPr>
          <w:p>
            <w:r>
              <w:rPr>
                <w:b/>
                <w:sz w:val="18"/>
              </w:rPr>
            </w:r>
            <w:r>
              <w:rPr>
                <w:b/>
              </w:rPr>
              <w:t>Why it matters</w:t>
            </w:r>
          </w:p>
        </w:tc>
      </w:tr>
      <w:tr>
        <w:tc>
          <w:tcPr>
            <w:tcW w:type="dxa" w:w="4320"/>
          </w:tcPr>
          <w:p>
            <w:r>
              <w:rPr>
                <w:sz w:val="18"/>
              </w:rPr>
            </w:r>
            <w:r>
              <w:t>No documented rationale</w:t>
            </w:r>
          </w:p>
        </w:tc>
        <w:tc>
          <w:tcPr>
            <w:tcW w:type="dxa" w:w="4320"/>
          </w:tcPr>
          <w:p>
            <w:r>
              <w:rPr>
                <w:sz w:val="18"/>
              </w:rPr>
            </w:r>
            <w:r>
              <w:t>The pattern looks cargo-culted — copied without understanding</w:t>
            </w:r>
          </w:p>
        </w:tc>
      </w:tr>
      <w:tr>
        <w:tc>
          <w:tcPr>
            <w:tcW w:type="dxa" w:w="4320"/>
          </w:tcPr>
          <w:p>
            <w:r>
              <w:rPr>
                <w:sz w:val="18"/>
              </w:rPr>
            </w:r>
            <w:r>
              <w:t>Inconsistently applied</w:t>
            </w:r>
          </w:p>
        </w:tc>
        <w:tc>
          <w:tcPr>
            <w:tcW w:type="dxa" w:w="4320"/>
          </w:tcPr>
          <w:p>
            <w:r>
              <w:rPr>
                <w:sz w:val="18"/>
              </w:rPr>
            </w:r>
            <w:r>
              <w:t>Some layers bypass the ports; others don't. Worse than no pattern at all</w:t>
            </w:r>
          </w:p>
        </w:tc>
      </w:tr>
      <w:tr>
        <w:tc>
          <w:tcPr>
            <w:tcW w:type="dxa" w:w="4320"/>
          </w:tcPr>
          <w:p>
            <w:r>
              <w:rPr>
                <w:sz w:val="18"/>
              </w:rPr>
            </w:r>
            <w:r>
              <w:t>Developer cannot explain the trade-offs</w:t>
            </w:r>
          </w:p>
        </w:tc>
        <w:tc>
          <w:tcPr>
            <w:tcW w:type="dxa" w:w="4320"/>
          </w:tcPr>
          <w:p>
            <w:r>
              <w:rPr>
                <w:sz w:val="18"/>
              </w:rPr>
            </w:r>
            <w:r>
              <w:t>Proves the structure was added mechanically, not thoughtfully</w:t>
            </w:r>
          </w:p>
        </w:tc>
      </w:tr>
      <w:tr>
        <w:tc>
          <w:tcPr>
            <w:tcW w:type="dxa" w:w="4320"/>
          </w:tcPr>
          <w:p>
            <w:r>
              <w:rPr>
                <w:sz w:val="18"/>
              </w:rPr>
            </w:r>
            <w:r>
              <w:t>Prototype with a 2-week lifespan</w:t>
            </w:r>
          </w:p>
        </w:tc>
        <w:tc>
          <w:tcPr>
            <w:tcW w:type="dxa" w:w="4320"/>
          </w:tcPr>
          <w:p>
            <w:r>
              <w:rPr>
                <w:sz w:val="18"/>
              </w:rPr>
            </w:r>
            <w:r>
              <w:t>YAGNI wins — the code will be thrown away before the architecture pays off</w:t>
            </w:r>
          </w:p>
        </w:tc>
      </w:tr>
    </w:tbl>
    <w:p/>
    <w:p>
      <w:pPr/>
      <w:r>
        <w:t>This codebase avoids all four:</w:t>
      </w:r>
    </w:p>
    <w:p>
      <w:pPr>
        <w:pStyle w:val="ListBullet"/>
      </w:pPr>
      <w:r>
        <w:t xml:space="preserve">Architecture is documented in </w:t>
      </w:r>
      <w:r>
        <w:rPr>
          <w:rFonts w:ascii="Courier New" w:hAnsi="Courier New"/>
          <w:color w:val="C7254E"/>
          <w:sz w:val="20"/>
        </w:rPr>
        <w:t>ARCHITECTURE.md</w:t>
      </w:r>
      <w:r>
        <w:t xml:space="preserve"> and inline Javadoc on every class.</w:t>
      </w:r>
    </w:p>
    <w:p>
      <w:pPr>
        <w:pStyle w:val="ListBullet"/>
      </w:pPr>
      <w:r>
        <w:t>The pattern is applied consistently — no shortcuts, no bypassed layers.</w:t>
      </w:r>
    </w:p>
    <w:p>
      <w:pPr>
        <w:pStyle w:val="ListBullet"/>
      </w:pPr>
      <w:r>
        <w:t>Every class carries a comment explaining its role and why it is separated.</w:t>
      </w:r>
    </w:p>
    <w:p>
      <w:pPr>
        <w:pStyle w:val="ListBullet"/>
      </w:pPr>
      <w:r>
        <w:t>The service is explicitly positioned as the first iteration of a growing payments platform.</w:t>
      </w:r>
    </w:p>
    <w:p>
      <w:pPr>
        <w:pBdr>
          <w:bottom w:val="single" w:sz="6" w:space="1" w:color="999999"/>
        </w:pBdr>
      </w:pPr>
    </w:p>
    <w:p>
      <w:pPr>
        <w:pStyle w:val="Heading2"/>
      </w:pPr>
      <w:r>
        <w:t>The One-Line Summary</w:t>
      </w:r>
    </w:p>
    <w:p>
      <w:pPr>
        <w:ind w:left="432"/>
      </w:pPr>
      <w:r>
        <w:rPr>
          <w:i/>
          <w:color w:val="555555"/>
        </w:rPr>
        <w:t xml:space="preserve">**Cargo-culting a pattern** is copying structure without understanding it.  </w:t>
      </w:r>
    </w:p>
    <w:p>
      <w:pPr>
        <w:ind w:left="432"/>
      </w:pPr>
      <w:r>
        <w:rPr>
          <w:i/>
          <w:color w:val="555555"/>
        </w:rPr>
        <w:t>**Consciously applying a pattern** is choosing structure because you can articulate what it costs today and what it buys tomorrow.</w:t>
      </w:r>
    </w:p>
    <w:p>
      <w:pPr/>
      <w:r>
        <w:t>This codebase is the latter.</w:t>
      </w:r>
    </w:p>
    <w:p>
      <w:r>
        <w:br w:type="page"/>
      </w:r>
    </w:p>
    <w:p>
      <w:pPr>
        <w:pStyle w:val="Heading1"/>
      </w:pPr>
      <w:r>
        <w:t>Q&amp;A 13 — Lombok: Every Annotation Used, How It Works, Pros, Cons, Pitfalls</w:t>
      </w:r>
    </w:p>
    <w:p>
      <w:pPr>
        <w:ind w:left="432"/>
      </w:pPr>
      <w:r>
        <w:rPr>
          <w:i/>
          <w:color w:val="555555"/>
        </w:rPr>
        <w:t>A deep-dive into every Lombok annotation in this codebase, how they generate code at compile time, and when they cause problems.</w:t>
      </w:r>
    </w:p>
    <w:p>
      <w:pPr>
        <w:pBdr>
          <w:bottom w:val="single" w:sz="6" w:space="1" w:color="999999"/>
        </w:pBdr>
      </w:pPr>
    </w:p>
    <w:p>
      <w:pPr>
        <w:pStyle w:val="Heading2"/>
      </w:pPr>
      <w:r>
        <w:t>Q1: What is Lombok and how does it work mechanically?</w:t>
      </w:r>
    </w:p>
    <w:p>
      <w:pPr/>
      <w:r>
        <w:rPr>
          <w:b/>
        </w:rPr>
        <w:t>A:</w:t>
      </w:r>
      <w:r>
        <w:t xml:space="preserve"> Lombok is a Java annotation processor — it runs during </w:t>
      </w:r>
      <w:r>
        <w:rPr>
          <w:rFonts w:ascii="Courier New" w:hAnsi="Courier New"/>
          <w:color w:val="C7254E"/>
          <w:sz w:val="20"/>
        </w:rPr>
        <w:t>javac</w:t>
      </w:r>
      <w:r>
        <w:t xml:space="preserve">'s annotation processing phase (before bytecode generation) and </w:t>
      </w:r>
      <w:r>
        <w:rPr>
          <w:b/>
        </w:rPr>
        <w:t>modifies the AST (Abstract Syntax Tree)</w:t>
      </w:r>
      <w:r>
        <w:t xml:space="preserve"> of your source files to inject methods like </w:t>
      </w:r>
      <w:r>
        <w:rPr>
          <w:rFonts w:ascii="Courier New" w:hAnsi="Courier New"/>
          <w:color w:val="C7254E"/>
          <w:sz w:val="20"/>
        </w:rPr>
        <w:t>getters</w:t>
      </w:r>
      <w:r>
        <w:t xml:space="preserve">, </w:t>
      </w:r>
      <w:r>
        <w:rPr>
          <w:rFonts w:ascii="Courier New" w:hAnsi="Courier New"/>
          <w:color w:val="C7254E"/>
          <w:sz w:val="20"/>
        </w:rPr>
        <w:t>setters</w:t>
      </w:r>
      <w:r>
        <w:t xml:space="preserve">, </w:t>
      </w:r>
      <w:r>
        <w:rPr>
          <w:rFonts w:ascii="Courier New" w:hAnsi="Courier New"/>
          <w:color w:val="C7254E"/>
          <w:sz w:val="20"/>
        </w:rPr>
        <w:t>constructors</w:t>
      </w:r>
      <w:r>
        <w:t xml:space="preserve">, </w:t>
      </w:r>
      <w:r>
        <w:rPr>
          <w:rFonts w:ascii="Courier New" w:hAnsi="Courier New"/>
          <w:color w:val="C7254E"/>
          <w:sz w:val="20"/>
        </w:rPr>
        <w:t>equals</w:t>
      </w:r>
      <w:r>
        <w:t xml:space="preserve">, </w:t>
      </w:r>
      <w:r>
        <w:rPr>
          <w:rFonts w:ascii="Courier New" w:hAnsi="Courier New"/>
          <w:color w:val="C7254E"/>
          <w:sz w:val="20"/>
        </w:rPr>
        <w:t>hashCode</w:t>
      </w:r>
      <w:r>
        <w:t xml:space="preserve">, and </w:t>
      </w:r>
      <w:r>
        <w:rPr>
          <w:rFonts w:ascii="Courier New" w:hAnsi="Courier New"/>
          <w:color w:val="C7254E"/>
          <w:sz w:val="20"/>
        </w:rPr>
        <w:t>toString</w:t>
      </w:r>
      <w:r>
        <w:t xml:space="preserve"> directly into the compiled </w:t>
      </w:r>
      <w:r>
        <w:rPr>
          <w:rFonts w:ascii="Courier New" w:hAnsi="Courier New"/>
          <w:color w:val="C7254E"/>
          <w:sz w:val="20"/>
        </w:rPr>
        <w:t>.class</w:t>
      </w:r>
      <w:r>
        <w:t xml:space="preserve"> file.</w:t>
      </w:r>
    </w:p>
    <w:p>
      <w:pPr/>
      <w:r>
        <w:t xml:space="preserve">It does </w:t>
      </w:r>
      <w:r>
        <w:rPr>
          <w:b/>
        </w:rPr>
        <w:t>not</w:t>
      </w:r>
      <w:r>
        <w:t xml:space="preserve"> generate separate </w:t>
      </w:r>
      <w:r>
        <w:rPr>
          <w:rFonts w:ascii="Courier New" w:hAnsi="Courier New"/>
          <w:color w:val="C7254E"/>
          <w:sz w:val="20"/>
        </w:rPr>
        <w:t>.java</w:t>
      </w:r>
      <w:r>
        <w:t xml:space="preserve"> source files (unlike MapStruct). It operates at a lower level, hooking into the compiler's internal API (</w:t>
      </w:r>
      <w:r>
        <w:rPr>
          <w:rFonts w:ascii="Courier New" w:hAnsi="Courier New"/>
          <w:color w:val="C7254E"/>
          <w:sz w:val="20"/>
        </w:rPr>
        <w:t>com.sun.tools.javac</w:t>
      </w:r>
      <w:r>
        <w:t>), which is why:</w:t>
      </w:r>
    </w:p>
    <w:p>
      <w:pPr>
        <w:pStyle w:val="ListBullet"/>
      </w:pPr>
      <w:r>
        <w:t xml:space="preserve">You don't see generated source files in </w:t>
      </w:r>
      <w:r>
        <w:rPr>
          <w:rFonts w:ascii="Courier New" w:hAnsi="Courier New"/>
          <w:color w:val="C7254E"/>
          <w:sz w:val="20"/>
        </w:rPr>
        <w:t>target/</w:t>
      </w:r>
      <w:r>
        <w:t>.</w:t>
      </w:r>
    </w:p>
    <w:p>
      <w:pPr>
        <w:pStyle w:val="ListBullet"/>
      </w:pPr>
      <w:r>
        <w:t>Your IDE needs a Lombok plugin to understand the injected methods.</w:t>
      </w:r>
    </w:p>
    <w:p>
      <w:pPr>
        <w:pStyle w:val="ListBullet"/>
      </w:pPr>
      <w:r>
        <w:t xml:space="preserve">Lombok is configured as an </w:t>
      </w:r>
      <w:r>
        <w:rPr>
          <w:rFonts w:ascii="Courier New" w:hAnsi="Courier New"/>
          <w:color w:val="C7254E"/>
          <w:sz w:val="20"/>
        </w:rPr>
        <w:t>annotationProcessorPath</w:t>
      </w:r>
      <w:r>
        <w:t xml:space="preserve"> in </w:t>
      </w:r>
      <w:r>
        <w:rPr>
          <w:rFonts w:ascii="Courier New" w:hAnsi="Courier New"/>
          <w:color w:val="C7254E"/>
          <w:sz w:val="20"/>
        </w:rPr>
        <w:t>pom.xml</w:t>
      </w:r>
      <w:r>
        <w:t xml:space="preserve">, not a regular </w:t>
      </w:r>
      <w:r>
        <w:rPr>
          <w:rFonts w:ascii="Courier New" w:hAnsi="Courier New"/>
          <w:color w:val="C7254E"/>
          <w:sz w:val="20"/>
        </w:rPr>
        <w:t>&lt;dependency&gt;</w:t>
      </w:r>
      <w:r>
        <w:t>.</w:t>
      </w:r>
    </w:p>
    <w:p>
      <w:pPr>
        <w:shd w:val="clear" w:color="auto" w:fill="F2F2F2"/>
      </w:pPr>
      <w:r>
        <w:rPr>
          <w:rFonts w:ascii="Courier New" w:hAnsi="Courier New"/>
          <w:sz w:val="18"/>
        </w:rPr>
        <w:t>&lt;annotationProcessorPaths&gt;</w:t>
        <w:br/>
        <w:t xml:space="preserve">    &lt;path&gt;</w:t>
        <w:br/>
        <w:t xml:space="preserve">        &lt;groupId&gt;org.projectlombok&lt;/groupId&gt;</w:t>
        <w:br/>
        <w:t xml:space="preserve">        &lt;artifactId&gt;lombok&lt;/artifactId&gt;</w:t>
        <w:br/>
        <w:t xml:space="preserve">    &lt;/path&gt;</w:t>
        <w:br/>
        <w:t xml:space="preserve">    &lt;path&gt;</w:t>
        <w:br/>
        <w:t xml:space="preserve">        &lt;groupId&gt;org.projectlombok&lt;/groupId&gt;</w:t>
        <w:br/>
        <w:t xml:space="preserve">        &lt;artifactId&gt;lombok-mapstruct-binding&lt;/artifactId&gt;  &lt;!-- ensures Lombok runs BEFORE MapStruct --&gt;</w:t>
        <w:br/>
        <w:t xml:space="preserve">        &lt;version&gt;0.2.0&lt;/version&gt;</w:t>
        <w:br/>
        <w:t xml:space="preserve">    &lt;/path&gt;</w:t>
        <w:br/>
        <w:t>&lt;/annotationProcessorPaths&gt;</w:t>
      </w:r>
    </w:p>
    <w:p>
      <w:pPr/>
      <w:r>
        <w:t xml:space="preserve">The </w:t>
      </w:r>
      <w:r>
        <w:rPr>
          <w:rFonts w:ascii="Courier New" w:hAnsi="Courier New"/>
          <w:color w:val="C7254E"/>
          <w:sz w:val="20"/>
        </w:rPr>
        <w:t>lombok-mapstruct-binding</w:t>
      </w:r>
      <w:r>
        <w:t xml:space="preserve"> dependency is critical: it ensures Lombok generates getters/setters </w:t>
      </w:r>
      <w:r>
        <w:rPr>
          <w:b/>
        </w:rPr>
        <w:t>before</w:t>
      </w:r>
      <w:r>
        <w:t xml:space="preserve"> MapStruct reads them to generate mapper code. Without it, MapStruct sees a class with no getters and generates an empty mapper.</w:t>
      </w:r>
    </w:p>
    <w:p>
      <w:pPr>
        <w:pBdr>
          <w:bottom w:val="single" w:sz="6" w:space="1" w:color="999999"/>
        </w:pBdr>
      </w:pPr>
    </w:p>
    <w:p>
      <w:pPr>
        <w:pStyle w:val="Heading2"/>
      </w:pPr>
      <w:r>
        <w:t xml:space="preserve">Q2: What does </w:t>
      </w:r>
      <w:r>
        <w:rPr>
          <w:rFonts w:ascii="Courier New" w:hAnsi="Courier New"/>
          <w:color w:val="C7254E"/>
          <w:sz w:val="20"/>
        </w:rPr>
        <w:t>@Data</w:t>
      </w:r>
      <w:r>
        <w:t xml:space="preserve"> do and what are its hidden dangers?</w:t>
      </w:r>
    </w:p>
    <w:p>
      <w:pPr/>
      <w:r>
        <w:rPr>
          <w:b/>
        </w:rPr>
        <w:t>A:</w:t>
      </w:r>
      <w:r>
        <w:t xml:space="preserve"> </w:t>
      </w:r>
      <w:r>
        <w:rPr>
          <w:rFonts w:ascii="Courier New" w:hAnsi="Courier New"/>
          <w:color w:val="C7254E"/>
          <w:sz w:val="20"/>
        </w:rPr>
        <w:t>@Data</w:t>
      </w:r>
      <w:r>
        <w:t xml:space="preserve"> is a shortcut that combines:</w:t>
      </w:r>
    </w:p>
    <w:p>
      <w:pPr>
        <w:pStyle w:val="ListBullet"/>
      </w:pPr>
      <w:r>
        <w:rPr>
          <w:rFonts w:ascii="Courier New" w:hAnsi="Courier New"/>
          <w:color w:val="C7254E"/>
          <w:sz w:val="20"/>
        </w:rPr>
        <w:t>@Getter</w:t>
      </w:r>
      <w:r>
        <w:t xml:space="preserve"> — generates a getter for every field.</w:t>
      </w:r>
    </w:p>
    <w:p>
      <w:pPr>
        <w:pStyle w:val="ListBullet"/>
      </w:pPr>
      <w:r>
        <w:rPr>
          <w:rFonts w:ascii="Courier New" w:hAnsi="Courier New"/>
          <w:color w:val="C7254E"/>
          <w:sz w:val="20"/>
        </w:rPr>
        <w:t>@Setter</w:t>
      </w:r>
      <w:r>
        <w:t xml:space="preserve"> — generates a setter for every non-</w:t>
      </w:r>
      <w:r>
        <w:rPr>
          <w:rFonts w:ascii="Courier New" w:hAnsi="Courier New"/>
          <w:color w:val="C7254E"/>
          <w:sz w:val="20"/>
        </w:rPr>
        <w:t>final</w:t>
      </w:r>
      <w:r>
        <w:t xml:space="preserve"> field.</w:t>
      </w:r>
    </w:p>
    <w:p>
      <w:pPr>
        <w:pStyle w:val="ListBullet"/>
      </w:pPr>
      <w:r>
        <w:rPr>
          <w:rFonts w:ascii="Courier New" w:hAnsi="Courier New"/>
          <w:color w:val="C7254E"/>
          <w:sz w:val="20"/>
        </w:rPr>
        <w:t>@ToString</w:t>
      </w:r>
      <w:r>
        <w:t xml:space="preserve"> — generates </w:t>
      </w:r>
      <w:r>
        <w:rPr>
          <w:rFonts w:ascii="Courier New" w:hAnsi="Courier New"/>
          <w:color w:val="C7254E"/>
          <w:sz w:val="20"/>
        </w:rPr>
        <w:t>toString()</w:t>
      </w:r>
      <w:r>
        <w:t xml:space="preserve"> including all fields.</w:t>
      </w:r>
    </w:p>
    <w:p>
      <w:pPr>
        <w:pStyle w:val="ListBullet"/>
      </w:pPr>
      <w:r>
        <w:rPr>
          <w:rFonts w:ascii="Courier New" w:hAnsi="Courier New"/>
          <w:color w:val="C7254E"/>
          <w:sz w:val="20"/>
        </w:rPr>
        <w:t>@EqualsAndHashCode</w:t>
      </w:r>
      <w:r>
        <w:t xml:space="preserve"> — generates </w:t>
      </w:r>
      <w:r>
        <w:rPr>
          <w:rFonts w:ascii="Courier New" w:hAnsi="Courier New"/>
          <w:color w:val="C7254E"/>
          <w:sz w:val="20"/>
        </w:rPr>
        <w:t>equals()</w:t>
      </w:r>
      <w:r>
        <w:t xml:space="preserve"> and </w:t>
      </w:r>
      <w:r>
        <w:rPr>
          <w:rFonts w:ascii="Courier New" w:hAnsi="Courier New"/>
          <w:color w:val="C7254E"/>
          <w:sz w:val="20"/>
        </w:rPr>
        <w:t>hashCode()</w:t>
      </w:r>
      <w:r>
        <w:t xml:space="preserve"> based on all non-</w:t>
      </w:r>
      <w:r>
        <w:rPr>
          <w:rFonts w:ascii="Courier New" w:hAnsi="Courier New"/>
          <w:color w:val="C7254E"/>
          <w:sz w:val="20"/>
        </w:rPr>
        <w:t>static</w:t>
      </w:r>
      <w:r>
        <w:t>, non-</w:t>
      </w:r>
      <w:r>
        <w:rPr>
          <w:rFonts w:ascii="Courier New" w:hAnsi="Courier New"/>
          <w:color w:val="C7254E"/>
          <w:sz w:val="20"/>
        </w:rPr>
        <w:t>transient</w:t>
      </w:r>
      <w:r>
        <w:t xml:space="preserve"> fields.</w:t>
      </w:r>
    </w:p>
    <w:p>
      <w:pPr>
        <w:pStyle w:val="ListBullet"/>
      </w:pPr>
      <w:r>
        <w:rPr>
          <w:rFonts w:ascii="Courier New" w:hAnsi="Courier New"/>
          <w:color w:val="C7254E"/>
          <w:sz w:val="20"/>
        </w:rPr>
        <w:t>@RequiredArgsConstructor</w:t>
      </w:r>
      <w:r>
        <w:t xml:space="preserve"> — generates a constructor for </w:t>
      </w:r>
      <w:r>
        <w:rPr>
          <w:rFonts w:ascii="Courier New" w:hAnsi="Courier New"/>
          <w:color w:val="C7254E"/>
          <w:sz w:val="20"/>
        </w:rPr>
        <w:t>final</w:t>
      </w:r>
      <w:r>
        <w:t xml:space="preserve"> and </w:t>
      </w:r>
      <w:r>
        <w:rPr>
          <w:rFonts w:ascii="Courier New" w:hAnsi="Courier New"/>
          <w:color w:val="C7254E"/>
          <w:sz w:val="20"/>
        </w:rPr>
        <w:t>@NonNull</w:t>
      </w:r>
      <w:r>
        <w:t xml:space="preserve"> fields.</w:t>
      </w:r>
    </w:p>
    <w:p>
      <w:pPr/>
      <w:r>
        <w:t xml:space="preserve">Used on </w:t>
      </w:r>
      <w:r>
        <w:rPr>
          <w:rFonts w:ascii="Courier New" w:hAnsi="Courier New"/>
          <w:color w:val="C7254E"/>
          <w:sz w:val="20"/>
        </w:rPr>
        <w:t>Account</w:t>
      </w:r>
      <w:r>
        <w:t xml:space="preserve"> and </w:t>
      </w:r>
      <w:r>
        <w:rPr>
          <w:rFonts w:ascii="Courier New" w:hAnsi="Courier New"/>
          <w:color w:val="C7254E"/>
          <w:sz w:val="20"/>
        </w:rPr>
        <w:t>AccountEntity</w:t>
      </w:r>
      <w:r>
        <w:t>.</w:t>
      </w:r>
    </w:p>
    <w:p>
      <w:pPr>
        <w:pStyle w:val="Heading3"/>
      </w:pPr>
      <w:r>
        <w:t xml:space="preserve">Hidden dangers of </w:t>
      </w:r>
      <w:r>
        <w:rPr>
          <w:rFonts w:ascii="Courier New" w:hAnsi="Courier New"/>
          <w:color w:val="C7254E"/>
          <w:sz w:val="20"/>
        </w:rPr>
        <w:t>@Data</w:t>
      </w:r>
    </w:p>
    <w:p>
      <w:pPr/>
      <w:r>
        <w:rPr>
          <w:b/>
        </w:rPr>
        <w:t>1. Mutable objects in collections break if used as Map keys or Set members.</w:t>
      </w:r>
    </w:p>
    <w:p>
      <w:pPr/>
      <w:r>
        <w:rPr>
          <w:rFonts w:ascii="Courier New" w:hAnsi="Courier New"/>
          <w:color w:val="C7254E"/>
          <w:sz w:val="20"/>
        </w:rPr>
        <w:t>@Data</w:t>
      </w:r>
      <w:r>
        <w:t xml:space="preserve"> generates </w:t>
      </w:r>
      <w:r>
        <w:rPr>
          <w:rFonts w:ascii="Courier New" w:hAnsi="Courier New"/>
          <w:color w:val="C7254E"/>
          <w:sz w:val="20"/>
        </w:rPr>
        <w:t>hashCode()</w:t>
      </w:r>
      <w:r>
        <w:t xml:space="preserve"> from all fields. If an </w:t>
      </w:r>
      <w:r>
        <w:rPr>
          <w:rFonts w:ascii="Courier New" w:hAnsi="Courier New"/>
          <w:color w:val="C7254E"/>
          <w:sz w:val="20"/>
        </w:rPr>
        <w:t>Account</w:t>
      </w:r>
      <w:r>
        <w:t xml:space="preserve"> object is placed in a </w:t>
      </w:r>
      <w:r>
        <w:rPr>
          <w:rFonts w:ascii="Courier New" w:hAnsi="Courier New"/>
          <w:color w:val="C7254E"/>
          <w:sz w:val="20"/>
        </w:rPr>
        <w:t>HashSet</w:t>
      </w:r>
      <w:r>
        <w:t xml:space="preserve"> and its </w:t>
      </w:r>
      <w:r>
        <w:rPr>
          <w:rFonts w:ascii="Courier New" w:hAnsi="Courier New"/>
          <w:color w:val="C7254E"/>
          <w:sz w:val="20"/>
        </w:rPr>
        <w:t>balance</w:t>
      </w:r>
      <w:r>
        <w:t xml:space="preserve"> field is later changed via </w:t>
      </w:r>
      <w:r>
        <w:rPr>
          <w:rFonts w:ascii="Courier New" w:hAnsi="Courier New"/>
          <w:color w:val="C7254E"/>
          <w:sz w:val="20"/>
        </w:rPr>
        <w:t>setBalance()</w:t>
      </w:r>
      <w:r>
        <w:t xml:space="preserve">, the object's hash code changes and the </w:t>
      </w:r>
      <w:r>
        <w:rPr>
          <w:rFonts w:ascii="Courier New" w:hAnsi="Courier New"/>
          <w:color w:val="C7254E"/>
          <w:sz w:val="20"/>
        </w:rPr>
        <w:t>HashSet</w:t>
      </w:r>
      <w:r>
        <w:t xml:space="preserve"> can no longer find it. The object is effectively "lost" in the collection.</w:t>
      </w:r>
    </w:p>
    <w:p>
      <w:pPr/>
      <w:r>
        <w:rPr>
          <w:b/>
        </w:rPr>
        <w:t>2. `@EqualsAndHashCode` on JPA entities causes the N+1 problem.</w:t>
      </w:r>
    </w:p>
    <w:p>
      <w:pPr/>
      <w:r>
        <w:t xml:space="preserve">(Not applicable here since </w:t>
      </w:r>
      <w:r>
        <w:rPr>
          <w:rFonts w:ascii="Courier New" w:hAnsi="Courier New"/>
          <w:color w:val="C7254E"/>
          <w:sz w:val="20"/>
        </w:rPr>
        <w:t>AccountEntity</w:t>
      </w:r>
      <w:r>
        <w:t xml:space="preserve"> uses Redis, not JPA, but important to know.) JPA lazy-loaded collections accessed inside </w:t>
      </w:r>
      <w:r>
        <w:rPr>
          <w:rFonts w:ascii="Courier New" w:hAnsi="Courier New"/>
          <w:color w:val="C7254E"/>
          <w:sz w:val="20"/>
        </w:rPr>
        <w:t>equals()</w:t>
      </w:r>
      <w:r>
        <w:t>/</w:t>
      </w:r>
      <w:r>
        <w:rPr>
          <w:rFonts w:ascii="Courier New" w:hAnsi="Courier New"/>
          <w:color w:val="C7254E"/>
          <w:sz w:val="20"/>
        </w:rPr>
        <w:t>hashCode()</w:t>
      </w:r>
      <w:r>
        <w:t xml:space="preserve"> trigger unintended DB queries.</w:t>
      </w:r>
    </w:p>
    <w:p>
      <w:pPr/>
      <w:r>
        <w:rPr>
          <w:b/>
        </w:rPr>
        <w:t>3. `@ToString` causes infinite recursion with bidirectional relationships.</w:t>
      </w:r>
    </w:p>
    <w:p>
      <w:pPr/>
      <w:r>
        <w:t xml:space="preserve">If </w:t>
      </w:r>
      <w:r>
        <w:rPr>
          <w:rFonts w:ascii="Courier New" w:hAnsi="Courier New"/>
          <w:color w:val="C7254E"/>
          <w:sz w:val="20"/>
        </w:rPr>
        <w:t>Account</w:t>
      </w:r>
      <w:r>
        <w:t xml:space="preserve"> had a </w:t>
      </w:r>
      <w:r>
        <w:rPr>
          <w:rFonts w:ascii="Courier New" w:hAnsi="Courier New"/>
          <w:color w:val="C7254E"/>
          <w:sz w:val="20"/>
        </w:rPr>
        <w:t>List&lt;Payment&gt;</w:t>
      </w:r>
      <w:r>
        <w:t xml:space="preserve"> and </w:t>
      </w:r>
      <w:r>
        <w:rPr>
          <w:rFonts w:ascii="Courier New" w:hAnsi="Courier New"/>
          <w:color w:val="C7254E"/>
          <w:sz w:val="20"/>
        </w:rPr>
        <w:t>Payment</w:t>
      </w:r>
      <w:r>
        <w:t xml:space="preserve"> had a back-reference to </w:t>
      </w:r>
      <w:r>
        <w:rPr>
          <w:rFonts w:ascii="Courier New" w:hAnsi="Courier New"/>
          <w:color w:val="C7254E"/>
          <w:sz w:val="20"/>
        </w:rPr>
        <w:t>Account</w:t>
      </w:r>
      <w:r>
        <w:t xml:space="preserve">, </w:t>
      </w:r>
      <w:r>
        <w:rPr>
          <w:rFonts w:ascii="Courier New" w:hAnsi="Courier New"/>
          <w:color w:val="C7254E"/>
          <w:sz w:val="20"/>
        </w:rPr>
        <w:t>toString()</w:t>
      </w:r>
      <w:r>
        <w:t xml:space="preserve"> would recurse infinitely. Use </w:t>
      </w:r>
      <w:r>
        <w:rPr>
          <w:rFonts w:ascii="Courier New" w:hAnsi="Courier New"/>
          <w:color w:val="C7254E"/>
          <w:sz w:val="20"/>
        </w:rPr>
        <w:t>@ToString(exclude = "payments")</w:t>
      </w:r>
      <w:r>
        <w:t xml:space="preserve"> to break the cycle.</w:t>
      </w:r>
    </w:p>
    <w:p>
      <w:pPr/>
      <w:r>
        <w:rPr>
          <w:b/>
        </w:rPr>
        <w:t>4. `@Data` on domain entities violates encapsulation.</w:t>
      </w:r>
    </w:p>
    <w:p>
      <w:pPr/>
      <w:r>
        <w:t xml:space="preserve">Generating public setters for every field makes the object mutable from anywhere. A </w:t>
      </w:r>
      <w:r>
        <w:rPr>
          <w:rFonts w:ascii="Courier New" w:hAnsi="Courier New"/>
          <w:color w:val="C7254E"/>
          <w:sz w:val="20"/>
        </w:rPr>
        <w:t>balance</w:t>
      </w:r>
      <w:r>
        <w:t xml:space="preserve"> that should only be changed through a domain method can be changed by anyone holding a reference.</w:t>
      </w:r>
    </w:p>
    <w:p>
      <w:pPr>
        <w:pBdr>
          <w:bottom w:val="single" w:sz="6" w:space="1" w:color="999999"/>
        </w:pBdr>
      </w:pPr>
    </w:p>
    <w:p>
      <w:pPr>
        <w:pStyle w:val="Heading2"/>
      </w:pPr>
      <w:r>
        <w:t xml:space="preserve">Q3: What does </w:t>
      </w:r>
      <w:r>
        <w:rPr>
          <w:rFonts w:ascii="Courier New" w:hAnsi="Courier New"/>
          <w:color w:val="C7254E"/>
          <w:sz w:val="20"/>
        </w:rPr>
        <w:t>@Builder</w:t>
      </w:r>
      <w:r>
        <w:t xml:space="preserve"> do and when should it be used?</w:t>
      </w:r>
    </w:p>
    <w:p>
      <w:pPr/>
      <w:r>
        <w:rPr>
          <w:b/>
        </w:rPr>
        <w:t>A:</w:t>
      </w:r>
      <w:r>
        <w:t xml:space="preserve"> </w:t>
      </w:r>
      <w:r>
        <w:rPr>
          <w:rFonts w:ascii="Courier New" w:hAnsi="Courier New"/>
          <w:color w:val="C7254E"/>
          <w:sz w:val="20"/>
        </w:rPr>
        <w:t>@Builder</w:t>
      </w:r>
      <w:r>
        <w:t xml:space="preserve"> generates a static inner </w:t>
      </w:r>
      <w:r>
        <w:rPr>
          <w:rFonts w:ascii="Courier New" w:hAnsi="Courier New"/>
          <w:color w:val="C7254E"/>
          <w:sz w:val="20"/>
        </w:rPr>
        <w:t>Builder</w:t>
      </w:r>
      <w:r>
        <w:t xml:space="preserve"> class with a fluent API:</w:t>
      </w:r>
    </w:p>
    <w:p>
      <w:pPr>
        <w:shd w:val="clear" w:color="auto" w:fill="F2F2F2"/>
      </w:pPr>
      <w:r>
        <w:rPr>
          <w:rFonts w:ascii="Courier New" w:hAnsi="Courier New"/>
          <w:sz w:val="18"/>
        </w:rPr>
        <w:t>Account account = Account.builder()</w:t>
        <w:br/>
        <w:t xml:space="preserve">    .userId("user-001")</w:t>
        <w:br/>
        <w:t xml:space="preserve">    .balance(new BigDecimal("100.00"))</w:t>
        <w:br/>
        <w:t xml:space="preserve">    .build();</w:t>
      </w:r>
    </w:p>
    <w:p>
      <w:pPr/>
      <w:r>
        <w:t xml:space="preserve">The generated </w:t>
      </w:r>
      <w:r>
        <w:rPr>
          <w:rFonts w:ascii="Courier New" w:hAnsi="Courier New"/>
          <w:color w:val="C7254E"/>
          <w:sz w:val="20"/>
        </w:rPr>
        <w:t>Builder</w:t>
      </w:r>
      <w:r>
        <w:t xml:space="preserve"> has a method for every field, a </w:t>
      </w:r>
      <w:r>
        <w:rPr>
          <w:rFonts w:ascii="Courier New" w:hAnsi="Courier New"/>
          <w:color w:val="C7254E"/>
          <w:sz w:val="20"/>
        </w:rPr>
        <w:t>build()</w:t>
      </w:r>
      <w:r>
        <w:t xml:space="preserve"> method that calls the all-args constructor, and a static </w:t>
      </w:r>
      <w:r>
        <w:rPr>
          <w:rFonts w:ascii="Courier New" w:hAnsi="Courier New"/>
          <w:color w:val="C7254E"/>
          <w:sz w:val="20"/>
        </w:rPr>
        <w:t>builder()</w:t>
      </w:r>
      <w:r>
        <w:t xml:space="preserve"> factory method on the class.</w:t>
      </w:r>
    </w:p>
    <w:p>
      <w:pPr>
        <w:pStyle w:val="Heading3"/>
      </w:pPr>
      <w:r>
        <w:t xml:space="preserve">Used on: </w:t>
      </w:r>
      <w:r>
        <w:rPr>
          <w:rFonts w:ascii="Courier New" w:hAnsi="Courier New"/>
          <w:color w:val="C7254E"/>
          <w:sz w:val="20"/>
        </w:rPr>
        <w:t>Account</w:t>
      </w:r>
      <w:r>
        <w:t xml:space="preserve">, </w:t>
      </w:r>
      <w:r>
        <w:rPr>
          <w:rFonts w:ascii="Courier New" w:hAnsi="Courier New"/>
          <w:color w:val="C7254E"/>
          <w:sz w:val="20"/>
        </w:rPr>
        <w:t>AccountEntity</w:t>
      </w:r>
    </w:p>
    <w:p>
      <w:pPr>
        <w:pStyle w:val="Heading3"/>
      </w:pPr>
      <w:r>
        <w:t>Why useful</w:t>
      </w:r>
    </w:p>
    <w:p>
      <w:pPr>
        <w:pStyle w:val="ListBullet"/>
      </w:pPr>
      <w:r>
        <w:t>Makes object construction readable when there are many fields — no positional argument confusion.</w:t>
      </w:r>
    </w:p>
    <w:p>
      <w:pPr>
        <w:pStyle w:val="ListBullet"/>
      </w:pPr>
      <w:r>
        <w:t>Forces explicit field naming at construction sites.</w:t>
      </w:r>
    </w:p>
    <w:p>
      <w:pPr>
        <w:pStyle w:val="ListBullet"/>
      </w:pPr>
      <w:r>
        <w:rPr>
          <w:rFonts w:ascii="Courier New" w:hAnsi="Courier New"/>
          <w:color w:val="C7254E"/>
          <w:sz w:val="20"/>
        </w:rPr>
        <w:t>build()</w:t>
      </w:r>
      <w:r>
        <w:t xml:space="preserve"> is a natural place to add validation (though Lombok's default </w:t>
      </w:r>
      <w:r>
        <w:rPr>
          <w:rFonts w:ascii="Courier New" w:hAnsi="Courier New"/>
          <w:color w:val="C7254E"/>
          <w:sz w:val="20"/>
        </w:rPr>
        <w:t>build()</w:t>
      </w:r>
      <w:r>
        <w:t xml:space="preserve"> does not validate).</w:t>
      </w:r>
    </w:p>
    <w:p>
      <w:pPr>
        <w:pStyle w:val="Heading3"/>
      </w:pPr>
      <w:r>
        <w:t>Pitfalls</w:t>
      </w:r>
    </w:p>
    <w:p>
      <w:pPr/>
      <w:r>
        <w:rPr>
          <w:b/>
        </w:rPr>
        <w:t>1. `@Builder` without `@AllArgsConstructor` breaks Jackson deserialization.</w:t>
      </w:r>
    </w:p>
    <w:p>
      <w:pPr/>
      <w:r>
        <w:t xml:space="preserve">Jackson needs a no-args constructor or a </w:t>
      </w:r>
      <w:r>
        <w:rPr>
          <w:rFonts w:ascii="Courier New" w:hAnsi="Courier New"/>
          <w:color w:val="C7254E"/>
          <w:sz w:val="20"/>
        </w:rPr>
        <w:t>@JsonDeserialize(builder = ...)</w:t>
      </w:r>
      <w:r>
        <w:t xml:space="preserve"> annotation to deserialize JSON. </w:t>
      </w:r>
      <w:r>
        <w:rPr>
          <w:rFonts w:ascii="Courier New" w:hAnsi="Courier New"/>
          <w:color w:val="C7254E"/>
          <w:sz w:val="20"/>
        </w:rPr>
        <w:t>@Builder</w:t>
      </w:r>
      <w:r>
        <w:t xml:space="preserve"> alone doesn't provide either. Fix: add </w:t>
      </w:r>
      <w:r>
        <w:rPr>
          <w:rFonts w:ascii="Courier New" w:hAnsi="Courier New"/>
          <w:color w:val="C7254E"/>
          <w:sz w:val="20"/>
        </w:rPr>
        <w:t>@NoArgsConstructor</w:t>
      </w:r>
      <w:r>
        <w:t xml:space="preserve"> + </w:t>
      </w:r>
      <w:r>
        <w:rPr>
          <w:rFonts w:ascii="Courier New" w:hAnsi="Courier New"/>
          <w:color w:val="C7254E"/>
          <w:sz w:val="20"/>
        </w:rPr>
        <w:t>@AllArgsConstructor</w:t>
      </w:r>
      <w:r>
        <w:t xml:space="preserve">, or annotate the builder class with </w:t>
      </w:r>
      <w:r>
        <w:rPr>
          <w:rFonts w:ascii="Courier New" w:hAnsi="Courier New"/>
          <w:color w:val="C7254E"/>
          <w:sz w:val="20"/>
        </w:rPr>
        <w:t>@JsonPOJOBuilder</w:t>
      </w:r>
      <w:r>
        <w:t>.</w:t>
      </w:r>
    </w:p>
    <w:p>
      <w:pPr/>
      <w:r>
        <w:rPr>
          <w:b/>
        </w:rPr>
        <w:t>2. `@Builder` + `@Data` together can conflict.</w:t>
      </w:r>
    </w:p>
    <w:p>
      <w:pPr/>
      <w:r>
        <w:rPr>
          <w:rFonts w:ascii="Courier New" w:hAnsi="Courier New"/>
          <w:color w:val="C7254E"/>
          <w:sz w:val="20"/>
        </w:rPr>
        <w:t>@Data</w:t>
      </w:r>
      <w:r>
        <w:t xml:space="preserve"> generates </w:t>
      </w:r>
      <w:r>
        <w:rPr>
          <w:rFonts w:ascii="Courier New" w:hAnsi="Courier New"/>
          <w:color w:val="C7254E"/>
          <w:sz w:val="20"/>
        </w:rPr>
        <w:t>@RequiredArgsConstructor</w:t>
      </w:r>
      <w:r>
        <w:t xml:space="preserve">. </w:t>
      </w:r>
      <w:r>
        <w:rPr>
          <w:rFonts w:ascii="Courier New" w:hAnsi="Courier New"/>
          <w:color w:val="C7254E"/>
          <w:sz w:val="20"/>
        </w:rPr>
        <w:t>@Builder</w:t>
      </w:r>
      <w:r>
        <w:t xml:space="preserve"> generates </w:t>
      </w:r>
      <w:r>
        <w:rPr>
          <w:rFonts w:ascii="Courier New" w:hAnsi="Courier New"/>
          <w:color w:val="C7254E"/>
          <w:sz w:val="20"/>
        </w:rPr>
        <w:t>@AllArgsConstructor</w:t>
      </w:r>
      <w:r>
        <w:t xml:space="preserve">. If you add </w:t>
      </w:r>
      <w:r>
        <w:rPr>
          <w:rFonts w:ascii="Courier New" w:hAnsi="Courier New"/>
          <w:color w:val="C7254E"/>
          <w:sz w:val="20"/>
        </w:rPr>
        <w:t>@NoArgsConstructor</w:t>
      </w:r>
      <w:r>
        <w:t xml:space="preserve"> too (as in </w:t>
      </w:r>
      <w:r>
        <w:rPr>
          <w:rFonts w:ascii="Courier New" w:hAnsi="Courier New"/>
          <w:color w:val="C7254E"/>
          <w:sz w:val="20"/>
        </w:rPr>
        <w:t>Account</w:t>
      </w:r>
      <w:r>
        <w:t xml:space="preserve">), you must also explicitly add </w:t>
      </w:r>
      <w:r>
        <w:rPr>
          <w:rFonts w:ascii="Courier New" w:hAnsi="Courier New"/>
          <w:color w:val="C7254E"/>
          <w:sz w:val="20"/>
        </w:rPr>
        <w:t>@AllArgsConstructor</w:t>
      </w:r>
      <w:r>
        <w:t xml:space="preserve"> — otherwise </w:t>
      </w:r>
      <w:r>
        <w:rPr>
          <w:rFonts w:ascii="Courier New" w:hAnsi="Courier New"/>
          <w:color w:val="C7254E"/>
          <w:sz w:val="20"/>
        </w:rPr>
        <w:t>@Builder</w:t>
      </w:r>
      <w:r>
        <w:t xml:space="preserve"> will try to call a constructor that doesn't exist. This is why </w:t>
      </w:r>
      <w:r>
        <w:rPr>
          <w:rFonts w:ascii="Courier New" w:hAnsi="Courier New"/>
          <w:color w:val="C7254E"/>
          <w:sz w:val="20"/>
        </w:rPr>
        <w:t>Account</w:t>
      </w:r>
      <w:r>
        <w:t xml:space="preserve"> has all four Lombok annotations.</w:t>
      </w:r>
    </w:p>
    <w:p>
      <w:pPr/>
      <w:r>
        <w:rPr>
          <w:b/>
        </w:rPr>
        <w:t>3. Builder does not enforce required fields at compile time.</w:t>
      </w:r>
    </w:p>
    <w:p>
      <w:pPr/>
      <w:r>
        <w:t xml:space="preserve">Nothing stops you from calling </w:t>
      </w:r>
      <w:r>
        <w:rPr>
          <w:rFonts w:ascii="Courier New" w:hAnsi="Courier New"/>
          <w:color w:val="C7254E"/>
          <w:sz w:val="20"/>
        </w:rPr>
        <w:t>Account.builder().build()</w:t>
      </w:r>
      <w:r>
        <w:t xml:space="preserve"> without setting </w:t>
      </w:r>
      <w:r>
        <w:rPr>
          <w:rFonts w:ascii="Courier New" w:hAnsi="Courier New"/>
          <w:color w:val="C7254E"/>
          <w:sz w:val="20"/>
        </w:rPr>
        <w:t>userId</w:t>
      </w:r>
      <w:r>
        <w:t xml:space="preserve"> or </w:t>
      </w:r>
      <w:r>
        <w:rPr>
          <w:rFonts w:ascii="Courier New" w:hAnsi="Courier New"/>
          <w:color w:val="C7254E"/>
          <w:sz w:val="20"/>
        </w:rPr>
        <w:t>balance</w:t>
      </w:r>
      <w:r>
        <w:t xml:space="preserve">. You get a </w:t>
      </w:r>
      <w:r>
        <w:rPr>
          <w:rFonts w:ascii="Courier New" w:hAnsi="Courier New"/>
          <w:color w:val="C7254E"/>
          <w:sz w:val="20"/>
        </w:rPr>
        <w:t>null</w:t>
      </w:r>
      <w:r>
        <w:t>-filled object with no error.</w:t>
      </w:r>
    </w:p>
    <w:p>
      <w:pPr>
        <w:pBdr>
          <w:bottom w:val="single" w:sz="6" w:space="1" w:color="999999"/>
        </w:pBdr>
      </w:pPr>
    </w:p>
    <w:p>
      <w:pPr>
        <w:pStyle w:val="Heading2"/>
      </w:pPr>
      <w:r>
        <w:t xml:space="preserve">Q4: What does </w:t>
      </w:r>
      <w:r>
        <w:rPr>
          <w:rFonts w:ascii="Courier New" w:hAnsi="Courier New"/>
          <w:color w:val="C7254E"/>
          <w:sz w:val="20"/>
        </w:rPr>
        <w:t>@NoArgsConstructor</w:t>
      </w:r>
      <w:r>
        <w:t xml:space="preserve"> and </w:t>
      </w:r>
      <w:r>
        <w:rPr>
          <w:rFonts w:ascii="Courier New" w:hAnsi="Courier New"/>
          <w:color w:val="C7254E"/>
          <w:sz w:val="20"/>
        </w:rPr>
        <w:t>@AllArgsConstructor</w:t>
      </w:r>
      <w:r>
        <w:t xml:space="preserve"> do?</w:t>
      </w:r>
    </w:p>
    <w:p>
      <w:pPr/>
      <w:r>
        <w:rPr>
          <w:b/>
        </w:rPr>
        <w:t>A:</w:t>
      </w:r>
    </w:p>
    <w:p>
      <w:pPr>
        <w:pStyle w:val="ListBullet"/>
      </w:pPr>
      <w:r>
        <w:rPr>
          <w:rFonts w:ascii="Courier New" w:hAnsi="Courier New"/>
          <w:color w:val="C7254E"/>
          <w:sz w:val="20"/>
        </w:rPr>
        <w:t>@NoArgsConstructor</w:t>
      </w:r>
      <w:r>
        <w:t xml:space="preserve"> — generates </w:t>
      </w:r>
      <w:r>
        <w:rPr>
          <w:rFonts w:ascii="Courier New" w:hAnsi="Courier New"/>
          <w:color w:val="C7254E"/>
          <w:sz w:val="20"/>
        </w:rPr>
        <w:t>public Account() {}</w:t>
      </w:r>
      <w:r>
        <w:t>. Required by Jackson for JSON deserialization and by JPA/Hibernate for entity instantiation.</w:t>
      </w:r>
    </w:p>
    <w:p>
      <w:pPr>
        <w:pStyle w:val="ListBullet"/>
      </w:pPr>
      <w:r>
        <w:rPr>
          <w:rFonts w:ascii="Courier New" w:hAnsi="Courier New"/>
          <w:color w:val="C7254E"/>
          <w:sz w:val="20"/>
        </w:rPr>
        <w:t>@AllArgsConstructor</w:t>
      </w:r>
      <w:r>
        <w:t xml:space="preserve"> — generates </w:t>
      </w:r>
      <w:r>
        <w:rPr>
          <w:rFonts w:ascii="Courier New" w:hAnsi="Courier New"/>
          <w:color w:val="C7254E"/>
          <w:sz w:val="20"/>
        </w:rPr>
        <w:t>public Account(String userId, BigDecimal balance) {}</w:t>
      </w:r>
      <w:r>
        <w:t xml:space="preserve">. Required by </w:t>
      </w:r>
      <w:r>
        <w:rPr>
          <w:rFonts w:ascii="Courier New" w:hAnsi="Courier New"/>
          <w:color w:val="C7254E"/>
          <w:sz w:val="20"/>
        </w:rPr>
        <w:t>@Builder</w:t>
      </w:r>
      <w:r>
        <w:t xml:space="preserve"> when </w:t>
      </w:r>
      <w:r>
        <w:rPr>
          <w:rFonts w:ascii="Courier New" w:hAnsi="Courier New"/>
          <w:color w:val="C7254E"/>
          <w:sz w:val="20"/>
        </w:rPr>
        <w:t>@NoArgsConstructor</w:t>
      </w:r>
      <w:r>
        <w:t xml:space="preserve"> is also present (otherwise the builder can't call a constructor with all fields).</w:t>
      </w:r>
    </w:p>
    <w:p>
      <w:pPr>
        <w:pStyle w:val="Heading3"/>
      </w:pPr>
      <w:r>
        <w:t xml:space="preserve">Why both are needed alongside </w:t>
      </w:r>
      <w:r>
        <w:rPr>
          <w:rFonts w:ascii="Courier New" w:hAnsi="Courier New"/>
          <w:color w:val="C7254E"/>
          <w:sz w:val="20"/>
        </w:rPr>
        <w:t>@Builder</w:t>
      </w:r>
    </w:p>
    <w:p>
      <w:pPr/>
      <w:r>
        <w:t xml:space="preserve">Without </w:t>
      </w:r>
      <w:r>
        <w:rPr>
          <w:rFonts w:ascii="Courier New" w:hAnsi="Courier New"/>
          <w:color w:val="C7254E"/>
          <w:sz w:val="20"/>
        </w:rPr>
        <w:t>@NoArgsConstructor</w:t>
      </w:r>
      <w:r>
        <w:t xml:space="preserve">, Jackson cannot deserialize JSON into </w:t>
      </w:r>
      <w:r>
        <w:rPr>
          <w:rFonts w:ascii="Courier New" w:hAnsi="Courier New"/>
          <w:color w:val="C7254E"/>
          <w:sz w:val="20"/>
        </w:rPr>
        <w:t>Account</w:t>
      </w:r>
      <w:r>
        <w:t xml:space="preserve">. Without </w:t>
      </w:r>
      <w:r>
        <w:rPr>
          <w:rFonts w:ascii="Courier New" w:hAnsi="Courier New"/>
          <w:color w:val="C7254E"/>
          <w:sz w:val="20"/>
        </w:rPr>
        <w:t>@AllArgsConstructor</w:t>
      </w:r>
      <w:r>
        <w:t xml:space="preserve">, </w:t>
      </w:r>
      <w:r>
        <w:rPr>
          <w:rFonts w:ascii="Courier New" w:hAnsi="Courier New"/>
          <w:color w:val="C7254E"/>
          <w:sz w:val="20"/>
        </w:rPr>
        <w:t>@Builder</w:t>
      </w:r>
      <w:r>
        <w:t xml:space="preserve">'s generated </w:t>
      </w:r>
      <w:r>
        <w:rPr>
          <w:rFonts w:ascii="Courier New" w:hAnsi="Courier New"/>
          <w:color w:val="C7254E"/>
          <w:sz w:val="20"/>
        </w:rPr>
        <w:t>build()</w:t>
      </w:r>
      <w:r>
        <w:t xml:space="preserve"> method has no all-args constructor to call.</w:t>
      </w:r>
    </w:p>
    <w:p>
      <w:pPr>
        <w:pBdr>
          <w:bottom w:val="single" w:sz="6" w:space="1" w:color="999999"/>
        </w:pBdr>
      </w:pPr>
    </w:p>
    <w:p>
      <w:pPr>
        <w:pStyle w:val="Heading2"/>
      </w:pPr>
      <w:r>
        <w:t xml:space="preserve">Q5: What does </w:t>
      </w:r>
      <w:r>
        <w:rPr>
          <w:rFonts w:ascii="Courier New" w:hAnsi="Courier New"/>
          <w:color w:val="C7254E"/>
          <w:sz w:val="20"/>
        </w:rPr>
        <w:t>@RequiredArgsConstructor</w:t>
      </w:r>
      <w:r>
        <w:t xml:space="preserve"> do and why is it used for Spring injection?</w:t>
      </w:r>
    </w:p>
    <w:p>
      <w:pPr/>
      <w:r>
        <w:rPr>
          <w:b/>
        </w:rPr>
        <w:t>A:</w:t>
      </w:r>
      <w:r>
        <w:t xml:space="preserve"> Generates a constructor for every field that is </w:t>
      </w:r>
      <w:r>
        <w:rPr>
          <w:rFonts w:ascii="Courier New" w:hAnsi="Courier New"/>
          <w:color w:val="C7254E"/>
          <w:sz w:val="20"/>
        </w:rPr>
        <w:t>final</w:t>
      </w:r>
      <w:r>
        <w:t xml:space="preserve"> or annotated </w:t>
      </w:r>
      <w:r>
        <w:rPr>
          <w:rFonts w:ascii="Courier New" w:hAnsi="Courier New"/>
          <w:color w:val="C7254E"/>
          <w:sz w:val="20"/>
        </w:rPr>
        <w:t>@NonNull</w:t>
      </w:r>
      <w:r>
        <w:t>:</w:t>
      </w:r>
    </w:p>
    <w:p>
      <w:pPr>
        <w:shd w:val="clear" w:color="auto" w:fill="F2F2F2"/>
      </w:pPr>
      <w:r>
        <w:rPr>
          <w:rFonts w:ascii="Courier New" w:hAnsi="Courier New"/>
          <w:sz w:val="18"/>
        </w:rPr>
        <w:t>@RequiredArgsConstructor</w:t>
        <w:br/>
        <w:t>public class ProcessPaymentService implements ProcessPaymentUseCase {</w:t>
        <w:br/>
        <w:t xml:space="preserve">    private final AccountSpi              accountSpi;</w:t>
        <w:br/>
        <w:t xml:space="preserve">    private final MatchCalculationService matchCalculationService;</w:t>
        <w:br/>
        <w:t xml:space="preserve">    private final DueDateCalculationService dueDateCalculationService;</w:t>
        <w:br/>
        <w:t xml:space="preserve">    private final Clock                   clock;</w:t>
        <w:br/>
        <w:t xml:space="preserve">    // Generated:</w:t>
        <w:br/>
        <w:t xml:space="preserve">    // public ProcessPaymentService(AccountSpi accountSpi, MatchCalculationService matchCalc, ...) { ... }</w:t>
        <w:br/>
        <w:t>}</w:t>
      </w:r>
    </w:p>
    <w:p>
      <w:pPr/>
      <w:r>
        <w:t xml:space="preserve">Spring's dependency injection detects this single constructor and uses it automatically — no </w:t>
      </w:r>
      <w:r>
        <w:rPr>
          <w:rFonts w:ascii="Courier New" w:hAnsi="Courier New"/>
          <w:color w:val="C7254E"/>
          <w:sz w:val="20"/>
        </w:rPr>
        <w:t>@Autowired</w:t>
      </w:r>
      <w:r>
        <w:t xml:space="preserve"> annotation needed on the constructor (Spring 4.3+).</w:t>
      </w:r>
    </w:p>
    <w:p>
      <w:pPr>
        <w:pStyle w:val="Heading3"/>
      </w:pPr>
      <w:r>
        <w:t>Why constructor injection over field injection?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Constructor injection (</w:t>
            </w:r>
            <w:r>
              <w:rPr>
                <w:rFonts w:ascii="Courier New" w:hAnsi="Courier New"/>
                <w:b/>
                <w:color w:val="C7254E"/>
                <w:sz w:val="20"/>
              </w:rPr>
              <w:t>@RequiredArgsConstructor</w:t>
            </w:r>
            <w:r>
              <w:rPr>
                <w:b/>
              </w:rPr>
              <w:t>)</w:t>
            </w:r>
          </w:p>
        </w:tc>
        <w:tc>
          <w:tcPr>
            <w:tcW w:type="dxa" w:w="4320"/>
          </w:tcPr>
          <w:p>
            <w:r>
              <w:rPr>
                <w:b/>
                <w:sz w:val="18"/>
              </w:rPr>
            </w:r>
            <w:r>
              <w:rPr>
                <w:b/>
              </w:rPr>
              <w:t>Field injection (</w:t>
            </w:r>
            <w:r>
              <w:rPr>
                <w:rFonts w:ascii="Courier New" w:hAnsi="Courier New"/>
                <w:b/>
                <w:color w:val="C7254E"/>
                <w:sz w:val="20"/>
              </w:rPr>
              <w:t>@Autowired</w:t>
            </w:r>
            <w:r>
              <w:rPr>
                <w:b/>
              </w:rPr>
              <w:t xml:space="preserve"> on field)</w:t>
            </w:r>
          </w:p>
        </w:tc>
      </w:tr>
      <w:tr>
        <w:tc>
          <w:tcPr>
            <w:tcW w:type="dxa" w:w="4320"/>
          </w:tcPr>
          <w:p>
            <w:r>
              <w:rPr>
                <w:sz w:val="18"/>
              </w:rPr>
            </w:r>
            <w:r>
              <w:t xml:space="preserve">Dependencies are </w:t>
            </w:r>
            <w:r>
              <w:rPr>
                <w:rFonts w:ascii="Courier New" w:hAnsi="Courier New"/>
                <w:color w:val="C7254E"/>
                <w:sz w:val="20"/>
              </w:rPr>
              <w:t>final</w:t>
            </w:r>
            <w:r>
              <w:t xml:space="preserve"> — immutable after construction</w:t>
            </w:r>
          </w:p>
        </w:tc>
        <w:tc>
          <w:tcPr>
            <w:tcW w:type="dxa" w:w="4320"/>
          </w:tcPr>
          <w:p>
            <w:r>
              <w:rPr>
                <w:sz w:val="18"/>
              </w:rPr>
            </w:r>
            <w:r>
              <w:t>Fields can be null if the Spring context is not running</w:t>
            </w:r>
          </w:p>
        </w:tc>
      </w:tr>
      <w:tr>
        <w:tc>
          <w:tcPr>
            <w:tcW w:type="dxa" w:w="4320"/>
          </w:tcPr>
          <w:p>
            <w:r>
              <w:rPr>
                <w:sz w:val="18"/>
              </w:rPr>
            </w:r>
            <w:r>
              <w:t>Works in unit tests without Spring — pass mocks directly</w:t>
            </w:r>
          </w:p>
        </w:tc>
        <w:tc>
          <w:tcPr>
            <w:tcW w:type="dxa" w:w="4320"/>
          </w:tcPr>
          <w:p>
            <w:r>
              <w:rPr>
                <w:sz w:val="18"/>
              </w:rPr>
            </w:r>
            <w:r>
              <w:t>Requires Spring context or reflection to inject in tests</w:t>
            </w:r>
          </w:p>
        </w:tc>
      </w:tr>
      <w:tr>
        <w:tc>
          <w:tcPr>
            <w:tcW w:type="dxa" w:w="4320"/>
          </w:tcPr>
          <w:p>
            <w:r>
              <w:rPr>
                <w:sz w:val="18"/>
              </w:rPr>
            </w:r>
            <w:r>
              <w:t>Fails fast at startup if a dependency is missing</w:t>
            </w:r>
          </w:p>
        </w:tc>
        <w:tc>
          <w:tcPr>
            <w:tcW w:type="dxa" w:w="4320"/>
          </w:tcPr>
          <w:p>
            <w:r>
              <w:rPr>
                <w:sz w:val="18"/>
              </w:rPr>
            </w:r>
            <w:r>
              <w:t xml:space="preserve">Fails at call-time with </w:t>
            </w:r>
            <w:r>
              <w:rPr>
                <w:rFonts w:ascii="Courier New" w:hAnsi="Courier New"/>
                <w:color w:val="C7254E"/>
                <w:sz w:val="20"/>
              </w:rPr>
              <w:t>NullPointerException</w:t>
            </w:r>
          </w:p>
        </w:tc>
      </w:tr>
      <w:tr>
        <w:tc>
          <w:tcPr>
            <w:tcW w:type="dxa" w:w="4320"/>
          </w:tcPr>
          <w:p>
            <w:r>
              <w:rPr>
                <w:sz w:val="18"/>
              </w:rPr>
            </w:r>
            <w:r>
              <w:t>Explicit contract — callers know what the class needs</w:t>
            </w:r>
          </w:p>
        </w:tc>
        <w:tc>
          <w:tcPr>
            <w:tcW w:type="dxa" w:w="4320"/>
          </w:tcPr>
          <w:p>
            <w:r>
              <w:rPr>
                <w:sz w:val="18"/>
              </w:rPr>
            </w:r>
            <w:r>
              <w:t>Hidden contract — dependencies invisible in constructor</w:t>
            </w:r>
          </w:p>
        </w:tc>
      </w:tr>
    </w:tbl>
    <w:p/>
    <w:p>
      <w:pPr/>
      <w:r>
        <w:t xml:space="preserve">This is why </w:t>
      </w:r>
      <w:r>
        <w:rPr>
          <w:rFonts w:ascii="Courier New" w:hAnsi="Courier New"/>
          <w:color w:val="C7254E"/>
          <w:sz w:val="20"/>
        </w:rPr>
        <w:t>@RequiredArgsConstructor</w:t>
      </w:r>
      <w:r>
        <w:t xml:space="preserve"> + </w:t>
      </w:r>
      <w:r>
        <w:rPr>
          <w:rFonts w:ascii="Courier New" w:hAnsi="Courier New"/>
          <w:color w:val="C7254E"/>
          <w:sz w:val="20"/>
        </w:rPr>
        <w:t>private final</w:t>
      </w:r>
      <w:r>
        <w:t xml:space="preserve"> is the standard pattern for Spring services in modern Java.</w:t>
      </w:r>
    </w:p>
    <w:p>
      <w:pPr>
        <w:pBdr>
          <w:bottom w:val="single" w:sz="6" w:space="1" w:color="999999"/>
        </w:pBdr>
      </w:pPr>
    </w:p>
    <w:p>
      <w:pPr>
        <w:pStyle w:val="Heading2"/>
      </w:pPr>
      <w:r>
        <w:t xml:space="preserve">Q6: What does </w:t>
      </w:r>
      <w:r>
        <w:rPr>
          <w:rFonts w:ascii="Courier New" w:hAnsi="Courier New"/>
          <w:color w:val="C7254E"/>
          <w:sz w:val="20"/>
        </w:rPr>
        <w:t>@Slf4j</w:t>
      </w:r>
      <w:r>
        <w:t xml:space="preserve"> do?</w:t>
      </w:r>
    </w:p>
    <w:p>
      <w:pPr/>
      <w:r>
        <w:rPr>
          <w:b/>
        </w:rPr>
        <w:t>A:</w:t>
      </w:r>
      <w:r>
        <w:t xml:space="preserve"> Generates a </w:t>
      </w:r>
      <w:r>
        <w:rPr>
          <w:rFonts w:ascii="Courier New" w:hAnsi="Courier New"/>
          <w:color w:val="C7254E"/>
          <w:sz w:val="20"/>
        </w:rPr>
        <w:t>private static final Logger log = LoggerFactory.getLogger(ClassName.class)</w:t>
      </w:r>
      <w:r>
        <w:t xml:space="preserve"> field at the top of the class.</w:t>
      </w:r>
    </w:p>
    <w:p>
      <w:pPr/>
      <w:r>
        <w:t>Without Lombok:</w:t>
      </w:r>
    </w:p>
    <w:p>
      <w:pPr>
        <w:shd w:val="clear" w:color="auto" w:fill="F2F2F2"/>
      </w:pPr>
      <w:r>
        <w:rPr>
          <w:rFonts w:ascii="Courier New" w:hAnsi="Courier New"/>
          <w:sz w:val="18"/>
        </w:rPr>
        <w:t>private static final Logger log = LoggerFactory.getLogger(ProcessPaymentService.class);</w:t>
      </w:r>
    </w:p>
    <w:p>
      <w:pPr/>
      <w:r>
        <w:t>With Lombok:</w:t>
      </w:r>
    </w:p>
    <w:p>
      <w:pPr>
        <w:shd w:val="clear" w:color="auto" w:fill="F2F2F2"/>
      </w:pPr>
      <w:r>
        <w:rPr>
          <w:rFonts w:ascii="Courier New" w:hAnsi="Courier New"/>
          <w:sz w:val="18"/>
        </w:rPr>
        <w:t>@Slf4j  // that's it</w:t>
      </w:r>
    </w:p>
    <w:p>
      <w:pPr>
        <w:pStyle w:val="Heading3"/>
      </w:pPr>
      <w:r>
        <w:t xml:space="preserve">Used on: </w:t>
      </w:r>
      <w:r>
        <w:rPr>
          <w:rFonts w:ascii="Courier New" w:hAnsi="Courier New"/>
          <w:color w:val="C7254E"/>
          <w:sz w:val="20"/>
        </w:rPr>
        <w:t>ProcessPaymentService</w:t>
      </w:r>
      <w:r>
        <w:t xml:space="preserve">, </w:t>
      </w:r>
      <w:r>
        <w:rPr>
          <w:rFonts w:ascii="Courier New" w:hAnsi="Courier New"/>
          <w:color w:val="C7254E"/>
          <w:sz w:val="20"/>
        </w:rPr>
        <w:t>AccountAdapter</w:t>
      </w:r>
      <w:r>
        <w:t xml:space="preserve">, </w:t>
      </w:r>
      <w:r>
        <w:rPr>
          <w:rFonts w:ascii="Courier New" w:hAnsi="Courier New"/>
          <w:color w:val="C7254E"/>
          <w:sz w:val="20"/>
        </w:rPr>
        <w:t>RedisIdempotencyStore</w:t>
      </w:r>
      <w:r>
        <w:t xml:space="preserve">, </w:t>
      </w:r>
      <w:r>
        <w:rPr>
          <w:rFonts w:ascii="Courier New" w:hAnsi="Courier New"/>
          <w:color w:val="C7254E"/>
          <w:sz w:val="20"/>
        </w:rPr>
        <w:t>PaymentController</w:t>
      </w:r>
      <w:r>
        <w:t xml:space="preserve">, </w:t>
      </w:r>
      <w:r>
        <w:rPr>
          <w:rFonts w:ascii="Courier New" w:hAnsi="Courier New"/>
          <w:color w:val="C7254E"/>
          <w:sz w:val="20"/>
        </w:rPr>
        <w:t>HelloController</w:t>
      </w:r>
      <w:r>
        <w:t xml:space="preserve">, </w:t>
      </w:r>
      <w:r>
        <w:rPr>
          <w:rFonts w:ascii="Courier New" w:hAnsi="Courier New"/>
          <w:color w:val="C7254E"/>
          <w:sz w:val="20"/>
        </w:rPr>
        <w:t>GlobalExceptionHandler</w:t>
      </w:r>
      <w:r>
        <w:t xml:space="preserve">, </w:t>
      </w:r>
      <w:r>
        <w:rPr>
          <w:rFonts w:ascii="Courier New" w:hAnsi="Courier New"/>
          <w:color w:val="C7254E"/>
          <w:sz w:val="20"/>
        </w:rPr>
        <w:t>ClockConfig</w:t>
      </w:r>
      <w:r>
        <w:t xml:space="preserve">, </w:t>
      </w:r>
      <w:r>
        <w:rPr>
          <w:rFonts w:ascii="Courier New" w:hAnsi="Courier New"/>
          <w:color w:val="C7254E"/>
          <w:sz w:val="20"/>
        </w:rPr>
        <w:t>IdempotencyGuard</w:t>
      </w:r>
    </w:p>
    <w:p>
      <w:pPr>
        <w:pStyle w:val="Heading3"/>
      </w:pPr>
      <w:r>
        <w:t>Variants</w:t>
      </w:r>
    </w:p>
    <w:p>
      <w:pPr>
        <w:pStyle w:val="ListBullet"/>
      </w:pPr>
      <w:r>
        <w:rPr>
          <w:rFonts w:ascii="Courier New" w:hAnsi="Courier New"/>
          <w:color w:val="C7254E"/>
          <w:sz w:val="20"/>
        </w:rPr>
        <w:t>@Slf4j</w:t>
      </w:r>
      <w:r>
        <w:t xml:space="preserve"> — SLF4J (used here, works with Logback, Log4j2, or any SLF4J binding).</w:t>
      </w:r>
    </w:p>
    <w:p>
      <w:pPr>
        <w:pStyle w:val="ListBullet"/>
      </w:pPr>
      <w:r>
        <w:rPr>
          <w:rFonts w:ascii="Courier New" w:hAnsi="Courier New"/>
          <w:color w:val="C7254E"/>
          <w:sz w:val="20"/>
        </w:rPr>
        <w:t>@Log4j2</w:t>
      </w:r>
      <w:r>
        <w:t xml:space="preserve"> — Log4j2 directly.</w:t>
      </w:r>
    </w:p>
    <w:p>
      <w:pPr>
        <w:pStyle w:val="ListBullet"/>
      </w:pPr>
      <w:r>
        <w:rPr>
          <w:rFonts w:ascii="Courier New" w:hAnsi="Courier New"/>
          <w:color w:val="C7254E"/>
          <w:sz w:val="20"/>
        </w:rPr>
        <w:t>@CommonsLog</w:t>
      </w:r>
      <w:r>
        <w:t xml:space="preserve"> — Apache Commons Logging.</w:t>
      </w:r>
    </w:p>
    <w:p>
      <w:pPr>
        <w:pStyle w:val="Heading3"/>
      </w:pPr>
      <w:r>
        <w:t>Pitfall</w:t>
      </w:r>
    </w:p>
    <w:p>
      <w:pPr/>
      <w:r>
        <w:t xml:space="preserve">The generated </w:t>
      </w:r>
      <w:r>
        <w:rPr>
          <w:rFonts w:ascii="Courier New" w:hAnsi="Courier New"/>
          <w:color w:val="C7254E"/>
          <w:sz w:val="20"/>
        </w:rPr>
        <w:t>log</w:t>
      </w:r>
      <w:r>
        <w:t xml:space="preserve"> field uses the class where </w:t>
      </w:r>
      <w:r>
        <w:rPr>
          <w:rFonts w:ascii="Courier New" w:hAnsi="Courier New"/>
          <w:color w:val="C7254E"/>
          <w:sz w:val="20"/>
        </w:rPr>
        <w:t>@Slf4j</w:t>
      </w:r>
      <w:r>
        <w:t xml:space="preserve"> is declared as the logger name. If you copy-paste a class and forget to update it, the logger name is correct automatically — unlike hand-written </w:t>
      </w:r>
      <w:r>
        <w:rPr>
          <w:rFonts w:ascii="Courier New" w:hAnsi="Courier New"/>
          <w:color w:val="C7254E"/>
          <w:sz w:val="20"/>
        </w:rPr>
        <w:t>LoggerFactory.getLogger(WrongClass.class)</w:t>
      </w:r>
      <w:r>
        <w:t xml:space="preserve"> which silently logs under the wrong category.</w:t>
      </w:r>
    </w:p>
    <w:p>
      <w:pPr>
        <w:pBdr>
          <w:bottom w:val="single" w:sz="6" w:space="1" w:color="999999"/>
        </w:pBdr>
      </w:pPr>
    </w:p>
    <w:p>
      <w:pPr>
        <w:pStyle w:val="Heading2"/>
      </w:pPr>
      <w:r>
        <w:t xml:space="preserve">Q7: Why is </w:t>
      </w:r>
      <w:r>
        <w:rPr>
          <w:rFonts w:ascii="Courier New" w:hAnsi="Courier New"/>
          <w:color w:val="C7254E"/>
          <w:sz w:val="20"/>
        </w:rPr>
        <w:t>@Data</w:t>
      </w:r>
      <w:r>
        <w:t xml:space="preserve"> used on </w:t>
      </w:r>
      <w:r>
        <w:rPr>
          <w:rFonts w:ascii="Courier New" w:hAnsi="Courier New"/>
          <w:color w:val="C7254E"/>
          <w:sz w:val="20"/>
        </w:rPr>
        <w:t>Account</w:t>
      </w:r>
      <w:r>
        <w:t xml:space="preserve"> but a Java </w:t>
      </w:r>
      <w:r>
        <w:rPr>
          <w:rFonts w:ascii="Courier New" w:hAnsi="Courier New"/>
          <w:color w:val="C7254E"/>
          <w:sz w:val="20"/>
        </w:rPr>
        <w:t>record</w:t>
      </w:r>
      <w:r>
        <w:t xml:space="preserve"> used for </w:t>
      </w:r>
      <w:r>
        <w:rPr>
          <w:rFonts w:ascii="Courier New" w:hAnsi="Courier New"/>
          <w:color w:val="C7254E"/>
          <w:sz w:val="20"/>
        </w:rPr>
        <w:t>PaymentResult</w:t>
      </w:r>
      <w:r>
        <w:t>?</w:t>
      </w:r>
    </w:p>
    <w:p>
      <w:pPr/>
      <w:r>
        <w:rPr>
          <w:b/>
        </w:rPr>
        <w:t>A:</w:t>
      </w:r>
      <w:r>
        <w:t xml:space="preserve"> Design intent: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rFonts w:ascii="Courier New" w:hAnsi="Courier New"/>
                <w:b/>
                <w:color w:val="C7254E"/>
                <w:sz w:val="20"/>
              </w:rPr>
              <w:t>Account</w:t>
            </w:r>
            <w:r>
              <w:rPr>
                <w:b/>
              </w:rPr>
              <w:t xml:space="preserve"> (</w:t>
            </w:r>
            <w:r>
              <w:rPr>
                <w:rFonts w:ascii="Courier New" w:hAnsi="Courier New"/>
                <w:b/>
                <w:color w:val="C7254E"/>
                <w:sz w:val="20"/>
              </w:rPr>
              <w:t>@Data</w:t>
            </w:r>
            <w:r>
              <w:rPr>
                <w:b/>
              </w:rPr>
              <w:t>)</w:t>
            </w:r>
          </w:p>
        </w:tc>
        <w:tc>
          <w:tcPr>
            <w:tcW w:type="dxa" w:w="4320"/>
          </w:tcPr>
          <w:p>
            <w:r>
              <w:rPr>
                <w:b/>
                <w:sz w:val="18"/>
              </w:rPr>
            </w:r>
            <w:r>
              <w:rPr>
                <w:rFonts w:ascii="Courier New" w:hAnsi="Courier New"/>
                <w:b/>
                <w:color w:val="C7254E"/>
                <w:sz w:val="20"/>
              </w:rPr>
              <w:t>PaymentResult</w:t>
            </w:r>
            <w:r>
              <w:rPr>
                <w:b/>
              </w:rPr>
              <w:t xml:space="preserve"> (record)</w:t>
            </w:r>
          </w:p>
        </w:tc>
      </w:tr>
      <w:tr>
        <w:tc>
          <w:tcPr>
            <w:tcW w:type="dxa" w:w="4320"/>
          </w:tcPr>
          <w:p>
            <w:r>
              <w:rPr>
                <w:sz w:val="18"/>
              </w:rPr>
            </w:r>
            <w:r>
              <w:t xml:space="preserve">Needs to be </w:t>
            </w:r>
            <w:r>
              <w:rPr>
                <w:b/>
              </w:rPr>
              <w:t>mutable</w:t>
            </w:r>
            <w:r>
              <w:t xml:space="preserve"> — </w:t>
            </w:r>
            <w:r>
              <w:rPr>
                <w:rFonts w:ascii="Courier New" w:hAnsi="Courier New"/>
                <w:color w:val="C7254E"/>
                <w:sz w:val="20"/>
              </w:rPr>
              <w:t>setBalance()</w:t>
            </w:r>
            <w:r>
              <w:t xml:space="preserve"> is called by the use-case</w:t>
            </w:r>
          </w:p>
        </w:tc>
        <w:tc>
          <w:tcPr>
            <w:tcW w:type="dxa" w:w="4320"/>
          </w:tcPr>
          <w:p>
            <w:r>
              <w:rPr>
                <w:sz w:val="18"/>
              </w:rPr>
            </w:r>
            <w:r>
              <w:t xml:space="preserve">Should be </w:t>
            </w:r>
            <w:r>
              <w:rPr>
                <w:b/>
              </w:rPr>
              <w:t>immutable</w:t>
            </w:r>
            <w:r>
              <w:t xml:space="preserve"> — a snapshot of the outcome, never changed</w:t>
            </w:r>
          </w:p>
        </w:tc>
      </w:tr>
      <w:tr>
        <w:tc>
          <w:tcPr>
            <w:tcW w:type="dxa" w:w="4320"/>
          </w:tcPr>
          <w:p>
            <w:r>
              <w:rPr>
                <w:sz w:val="18"/>
              </w:rPr>
            </w:r>
            <w:r>
              <w:t xml:space="preserve">Needs </w:t>
            </w:r>
            <w:r>
              <w:rPr>
                <w:rFonts w:ascii="Courier New" w:hAnsi="Courier New"/>
                <w:color w:val="C7254E"/>
                <w:sz w:val="20"/>
              </w:rPr>
              <w:t>@Builder</w:t>
            </w:r>
            <w:r>
              <w:t xml:space="preserve"> for ergonomic test construction</w:t>
            </w:r>
          </w:p>
        </w:tc>
        <w:tc>
          <w:tcPr>
            <w:tcW w:type="dxa" w:w="4320"/>
          </w:tcPr>
          <w:p>
            <w:r>
              <w:rPr>
                <w:sz w:val="18"/>
              </w:rPr>
            </w:r>
            <w:r>
              <w:t>Record's compact constructor serves the same purpose</w:t>
            </w:r>
          </w:p>
        </w:tc>
      </w:tr>
      <w:tr>
        <w:tc>
          <w:tcPr>
            <w:tcW w:type="dxa" w:w="4320"/>
          </w:tcPr>
          <w:p>
            <w:r>
              <w:rPr>
                <w:sz w:val="18"/>
              </w:rPr>
            </w:r>
            <w:r>
              <w:t xml:space="preserve">Needs </w:t>
            </w:r>
            <w:r>
              <w:rPr>
                <w:rFonts w:ascii="Courier New" w:hAnsi="Courier New"/>
                <w:color w:val="C7254E"/>
                <w:sz w:val="20"/>
              </w:rPr>
              <w:t>@NoArgsConstructor</w:t>
            </w:r>
            <w:r>
              <w:t xml:space="preserve"> for Jackson/Spring Data</w:t>
            </w:r>
          </w:p>
        </w:tc>
        <w:tc>
          <w:tcPr>
            <w:tcW w:type="dxa" w:w="4320"/>
          </w:tcPr>
          <w:p>
            <w:r>
              <w:rPr>
                <w:sz w:val="18"/>
              </w:rPr>
            </w:r>
            <w:r>
              <w:t>Records generate a canonical constructor automatically</w:t>
            </w:r>
          </w:p>
        </w:tc>
      </w:tr>
    </w:tbl>
    <w:p/>
    <w:p>
      <w:pPr/>
      <w:r>
        <w:t xml:space="preserve">An improvement would be to make </w:t>
      </w:r>
      <w:r>
        <w:rPr>
          <w:rFonts w:ascii="Courier New" w:hAnsi="Courier New"/>
          <w:color w:val="C7254E"/>
          <w:sz w:val="20"/>
        </w:rPr>
        <w:t>Account</w:t>
      </w:r>
      <w:r>
        <w:t xml:space="preserve"> immutable too — return a new instance with the updated balance instead of mutating the existing one. This would allow </w:t>
      </w:r>
      <w:r>
        <w:rPr>
          <w:rFonts w:ascii="Courier New" w:hAnsi="Courier New"/>
          <w:color w:val="C7254E"/>
          <w:sz w:val="20"/>
        </w:rPr>
        <w:t>Account</w:t>
      </w:r>
      <w:r>
        <w:t xml:space="preserve"> to be a record as well, eliminating the entire Lombok dependency in the domain model.</w:t>
      </w:r>
    </w:p>
    <w:p>
      <w:pPr>
        <w:pBdr>
          <w:bottom w:val="single" w:sz="6" w:space="1" w:color="999999"/>
        </w:pBdr>
      </w:pPr>
    </w:p>
    <w:p>
      <w:pPr>
        <w:pStyle w:val="Heading2"/>
      </w:pPr>
      <w:r>
        <w:t>Q8: What are the overall advantages and disadvantages of Lombok?</w:t>
      </w:r>
    </w:p>
    <w:p>
      <w:pPr>
        <w:pStyle w:val="Heading3"/>
      </w:pPr>
      <w: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Eliminates boilerplate</w:t>
            </w:r>
          </w:p>
        </w:tc>
        <w:tc>
          <w:tcPr>
            <w:tcW w:type="dxa" w:w="4320"/>
          </w:tcPr>
          <w:p>
            <w:r>
              <w:rPr>
                <w:sz w:val="18"/>
              </w:rPr>
            </w:r>
            <w:r>
              <w:t xml:space="preserve">No hand-written getters, setters, constructors, </w:t>
            </w:r>
            <w:r>
              <w:rPr>
                <w:rFonts w:ascii="Courier New" w:hAnsi="Courier New"/>
                <w:color w:val="C7254E"/>
                <w:sz w:val="20"/>
              </w:rPr>
              <w:t>toString</w:t>
            </w:r>
          </w:p>
        </w:tc>
      </w:tr>
      <w:tr>
        <w:tc>
          <w:tcPr>
            <w:tcW w:type="dxa" w:w="4320"/>
          </w:tcPr>
          <w:p>
            <w:r>
              <w:rPr>
                <w:sz w:val="18"/>
              </w:rPr>
            </w:r>
            <w:r>
              <w:t>Reduces merge conflicts</w:t>
            </w:r>
          </w:p>
        </w:tc>
        <w:tc>
          <w:tcPr>
            <w:tcW w:type="dxa" w:w="4320"/>
          </w:tcPr>
          <w:p>
            <w:r>
              <w:rPr>
                <w:sz w:val="18"/>
              </w:rPr>
            </w:r>
            <w:r>
              <w:t>Less generated code means fewer lines to conflict on</w:t>
            </w:r>
          </w:p>
        </w:tc>
      </w:tr>
      <w:tr>
        <w:tc>
          <w:tcPr>
            <w:tcW w:type="dxa" w:w="4320"/>
          </w:tcPr>
          <w:p>
            <w:r>
              <w:rPr>
                <w:sz w:val="18"/>
              </w:rPr>
            </w:r>
            <w:r>
              <w:t>Keeps classes readable</w:t>
            </w:r>
          </w:p>
        </w:tc>
        <w:tc>
          <w:tcPr>
            <w:tcW w:type="dxa" w:w="4320"/>
          </w:tcPr>
          <w:p>
            <w:r>
              <w:rPr>
                <w:sz w:val="18"/>
              </w:rPr>
            </w:r>
            <w:r>
              <w:t>The important parts (fields and business methods) are not buried in accessors</w:t>
            </w:r>
          </w:p>
        </w:tc>
      </w:tr>
      <w:tr>
        <w:tc>
          <w:tcPr>
            <w:tcW w:type="dxa" w:w="4320"/>
          </w:tcPr>
          <w:p>
            <w:r>
              <w:rPr>
                <w:sz w:val="18"/>
              </w:rPr>
            </w:r>
            <w:r>
              <w:t>Constructor injection without ceremony</w:t>
            </w:r>
          </w:p>
        </w:tc>
        <w:tc>
          <w:tcPr>
            <w:tcW w:type="dxa" w:w="4320"/>
          </w:tcPr>
          <w:p>
            <w:r>
              <w:rPr>
                <w:sz w:val="18"/>
              </w:rPr>
            </w:r>
            <w:r>
              <w:rPr>
                <w:rFonts w:ascii="Courier New" w:hAnsi="Courier New"/>
                <w:color w:val="C7254E"/>
                <w:sz w:val="20"/>
              </w:rPr>
              <w:t>@RequiredArgsConstructor</w:t>
            </w:r>
            <w:r>
              <w:t xml:space="preserve"> + </w:t>
            </w:r>
            <w:r>
              <w:rPr>
                <w:rFonts w:ascii="Courier New" w:hAnsi="Courier New"/>
                <w:color w:val="C7254E"/>
                <w:sz w:val="20"/>
              </w:rPr>
              <w:t>final</w:t>
            </w:r>
            <w:r>
              <w:t xml:space="preserve"> is the cleanest Spring injection pattern</w:t>
            </w:r>
          </w:p>
        </w:tc>
      </w:tr>
    </w:tbl>
    <w:p/>
    <w:p>
      <w:pPr>
        <w:pStyle w:val="Heading3"/>
      </w:pPr>
      <w:r>
        <w:t>Disadvantages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IDE plugin required</w:t>
            </w:r>
          </w:p>
        </w:tc>
        <w:tc>
          <w:tcPr>
            <w:tcW w:type="dxa" w:w="4320"/>
          </w:tcPr>
          <w:p>
            <w:r>
              <w:rPr>
                <w:sz w:val="18"/>
              </w:rPr>
            </w:r>
            <w:r>
              <w:t>Without the Lombok IntelliJ/Eclipse plugin, the IDE shows compile errors</w:t>
            </w:r>
          </w:p>
        </w:tc>
      </w:tr>
      <w:tr>
        <w:tc>
          <w:tcPr>
            <w:tcW w:type="dxa" w:w="4320"/>
          </w:tcPr>
          <w:p>
            <w:r>
              <w:rPr>
                <w:sz w:val="18"/>
              </w:rPr>
            </w:r>
            <w:r>
              <w:t>Hidden code</w:t>
            </w:r>
          </w:p>
        </w:tc>
        <w:tc>
          <w:tcPr>
            <w:tcW w:type="dxa" w:w="4320"/>
          </w:tcPr>
          <w:p>
            <w:r>
              <w:rPr>
                <w:sz w:val="18"/>
              </w:rPr>
            </w:r>
            <w:r>
              <w:t xml:space="preserve">Bugs in generated </w:t>
            </w:r>
            <w:r>
              <w:rPr>
                <w:rFonts w:ascii="Courier New" w:hAnsi="Courier New"/>
                <w:color w:val="C7254E"/>
                <w:sz w:val="20"/>
              </w:rPr>
              <w:t>equals</w:t>
            </w:r>
            <w:r>
              <w:t>/</w:t>
            </w:r>
            <w:r>
              <w:rPr>
                <w:rFonts w:ascii="Courier New" w:hAnsi="Courier New"/>
                <w:color w:val="C7254E"/>
                <w:sz w:val="20"/>
              </w:rPr>
              <w:t>hashCode</w:t>
            </w:r>
            <w:r>
              <w:t xml:space="preserve"> are hard to spot without delomboking</w:t>
            </w:r>
          </w:p>
        </w:tc>
      </w:tr>
      <w:tr>
        <w:tc>
          <w:tcPr>
            <w:tcW w:type="dxa" w:w="4320"/>
          </w:tcPr>
          <w:p>
            <w:r>
              <w:rPr>
                <w:sz w:val="18"/>
              </w:rPr>
            </w:r>
            <w:r>
              <w:t>Annotation interaction complexity</w:t>
            </w:r>
          </w:p>
        </w:tc>
        <w:tc>
          <w:tcPr>
            <w:tcW w:type="dxa" w:w="4320"/>
          </w:tcPr>
          <w:p>
            <w:r>
              <w:rPr>
                <w:sz w:val="18"/>
              </w:rPr>
            </w:r>
            <w:r>
              <w:rPr>
                <w:rFonts w:ascii="Courier New" w:hAnsi="Courier New"/>
                <w:color w:val="C7254E"/>
                <w:sz w:val="20"/>
              </w:rPr>
              <w:t>@Builder</w:t>
            </w:r>
            <w:r>
              <w:t xml:space="preserve"> + </w:t>
            </w:r>
            <w:r>
              <w:rPr>
                <w:rFonts w:ascii="Courier New" w:hAnsi="Courier New"/>
                <w:color w:val="C7254E"/>
                <w:sz w:val="20"/>
              </w:rPr>
              <w:t>@Data</w:t>
            </w:r>
            <w:r>
              <w:t xml:space="preserve"> + </w:t>
            </w:r>
            <w:r>
              <w:rPr>
                <w:rFonts w:ascii="Courier New" w:hAnsi="Courier New"/>
                <w:color w:val="C7254E"/>
                <w:sz w:val="20"/>
              </w:rPr>
              <w:t>@NoArgsConstructor</w:t>
            </w:r>
            <w:r>
              <w:t xml:space="preserve"> ordering matters and causes subtle bugs</w:t>
            </w:r>
          </w:p>
        </w:tc>
      </w:tr>
      <w:tr>
        <w:tc>
          <w:tcPr>
            <w:tcW w:type="dxa" w:w="4320"/>
          </w:tcPr>
          <w:p>
            <w:r>
              <w:rPr>
                <w:sz w:val="18"/>
              </w:rPr>
            </w:r>
            <w:r>
              <w:t>Framework coupling risk</w:t>
            </w:r>
          </w:p>
        </w:tc>
        <w:tc>
          <w:tcPr>
            <w:tcW w:type="dxa" w:w="4320"/>
          </w:tcPr>
          <w:p>
            <w:r>
              <w:rPr>
                <w:sz w:val="18"/>
              </w:rPr>
            </w:r>
            <w:r>
              <w:rPr>
                <w:rFonts w:ascii="Courier New" w:hAnsi="Courier New"/>
                <w:color w:val="C7254E"/>
                <w:sz w:val="20"/>
              </w:rPr>
              <w:t>@Data</w:t>
            </w:r>
            <w:r>
              <w:t xml:space="preserve"> on domain objects leaks mutability; records are a better Java-native alternative</w:t>
            </w:r>
          </w:p>
        </w:tc>
      </w:tr>
      <w:tr>
        <w:tc>
          <w:tcPr>
            <w:tcW w:type="dxa" w:w="4320"/>
          </w:tcPr>
          <w:p>
            <w:r>
              <w:rPr>
                <w:sz w:val="18"/>
              </w:rPr>
            </w:r>
            <w:r>
              <w:t>Delombok is a last resort</w:t>
            </w:r>
          </w:p>
        </w:tc>
        <w:tc>
          <w:tcPr>
            <w:tcW w:type="dxa" w:w="4320"/>
          </w:tcPr>
          <w:p>
            <w:r>
              <w:rPr>
                <w:sz w:val="18"/>
              </w:rPr>
            </w:r>
            <w:r>
              <w:t xml:space="preserve">If Lombok must be removed, </w:t>
            </w:r>
            <w:r>
              <w:rPr>
                <w:rFonts w:ascii="Courier New" w:hAnsi="Courier New"/>
                <w:color w:val="C7254E"/>
                <w:sz w:val="20"/>
              </w:rPr>
              <w:t>mvn lombok:delombok</w:t>
            </w:r>
            <w:r>
              <w:t xml:space="preserve"> rewrites source files — but the resulting code is ugly</w:t>
            </w:r>
          </w:p>
        </w:tc>
      </w:tr>
    </w:tbl>
    <w:p/>
    <w:p>
      <w:pPr>
        <w:pBdr>
          <w:bottom w:val="single" w:sz="6" w:space="1" w:color="999999"/>
        </w:pBdr>
      </w:pPr>
    </w:p>
    <w:p>
      <w:pPr>
        <w:pStyle w:val="Heading2"/>
      </w:pPr>
      <w:r>
        <w:t xml:space="preserve">Q9: What is </w:t>
      </w:r>
      <w:r>
        <w:rPr>
          <w:rFonts w:ascii="Courier New" w:hAnsi="Courier New"/>
          <w:color w:val="C7254E"/>
          <w:sz w:val="20"/>
        </w:rPr>
        <w:t>delombok</w:t>
      </w:r>
      <w:r>
        <w:t xml:space="preserve"> and when would you use it?</w:t>
      </w:r>
    </w:p>
    <w:p>
      <w:pPr/>
      <w:r>
        <w:rPr>
          <w:b/>
        </w:rPr>
        <w:t>A:</w:t>
      </w:r>
      <w:r>
        <w:t xml:space="preserve"> </w:t>
      </w:r>
      <w:r>
        <w:rPr>
          <w:rFonts w:ascii="Courier New" w:hAnsi="Courier New"/>
          <w:color w:val="C7254E"/>
          <w:sz w:val="20"/>
        </w:rPr>
        <w:t>delombok</w:t>
      </w:r>
      <w:r>
        <w:t xml:space="preserve"> is a Lombok tool that expands all Lombok annotations into explicit Java code in-place:</w:t>
      </w:r>
    </w:p>
    <w:p>
      <w:pPr>
        <w:shd w:val="clear" w:color="auto" w:fill="F2F2F2"/>
      </w:pPr>
      <w:r>
        <w:rPr>
          <w:rFonts w:ascii="Courier New" w:hAnsi="Courier New"/>
          <w:sz w:val="18"/>
        </w:rPr>
        <w:t>mvn lombok:delombok</w:t>
      </w:r>
    </w:p>
    <w:p>
      <w:pPr/>
      <w:r>
        <w:t>You would use it if:</w:t>
      </w:r>
    </w:p>
    <w:p>
      <w:pPr>
        <w:pStyle w:val="ListBullet"/>
      </w:pPr>
      <w:r>
        <w:t>You need to migrate off Lombok (e.g., the project moves to a framework incompatible with annotation processing).</w:t>
      </w:r>
    </w:p>
    <w:p>
      <w:pPr>
        <w:pStyle w:val="ListBullet"/>
      </w:pPr>
      <w:r>
        <w:t>You need to publish a library and don't want to force consumers to have Lombok on their classpath.</w:t>
      </w:r>
    </w:p>
    <w:p>
      <w:pPr>
        <w:pStyle w:val="ListBullet"/>
      </w:pPr>
      <w:r>
        <w:t>You need to generate Javadoc from a Lombok-annotated class (Lombok annotations don't produce Javadoc for generated methods; delombok does).</w:t>
      </w:r>
    </w:p>
    <w:p>
      <w:pPr/>
      <w:r>
        <w:t>In normal development, never use it — it makes the codebase harder to maintain.</w:t>
      </w:r>
    </w:p>
    <w:p>
      <w:r>
        <w:br w:type="page"/>
      </w:r>
    </w:p>
    <w:p>
      <w:pPr>
        <w:pStyle w:val="Heading1"/>
      </w:pPr>
      <w:r>
        <w:t>Q&amp;A 14 — SPI Pattern, Dependency Inversion, and Interface Design</w:t>
      </w:r>
    </w:p>
    <w:p>
      <w:pPr>
        <w:ind w:left="432"/>
      </w:pPr>
      <w:r>
        <w:rPr>
          <w:i/>
          <w:color w:val="555555"/>
        </w:rPr>
        <w:t>What SPIs are, how they differ from APIs, why this codebase uses them, and how DI wires it all together.</w:t>
      </w:r>
    </w:p>
    <w:p>
      <w:pPr>
        <w:pBdr>
          <w:bottom w:val="single" w:sz="6" w:space="1" w:color="999999"/>
        </w:pBdr>
      </w:pPr>
    </w:p>
    <w:p>
      <w:pPr>
        <w:pStyle w:val="Heading2"/>
      </w:pPr>
      <w:r>
        <w:t>Q1: What does SPI stand for and how does it differ from an API?</w:t>
      </w:r>
    </w:p>
    <w:p>
      <w:pPr/>
      <w:r>
        <w:rPr>
          <w:b/>
        </w:rPr>
        <w: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rPr>
              <w:t>Term</w:t>
            </w:r>
          </w:p>
        </w:tc>
        <w:tc>
          <w:tcPr>
            <w:tcW w:type="dxa" w:w="1728"/>
          </w:tcPr>
          <w:p>
            <w:r>
              <w:rPr>
                <w:b/>
                <w:sz w:val="18"/>
              </w:rPr>
            </w:r>
            <w:r>
              <w:rPr>
                <w:b/>
              </w:rPr>
              <w:t>Stands for</w:t>
            </w:r>
          </w:p>
        </w:tc>
        <w:tc>
          <w:tcPr>
            <w:tcW w:type="dxa" w:w="1728"/>
          </w:tcPr>
          <w:p>
            <w:r>
              <w:rPr>
                <w:b/>
                <w:sz w:val="18"/>
              </w:rPr>
            </w:r>
            <w:r>
              <w:rPr>
                <w:b/>
              </w:rPr>
              <w:t>Who defines it</w:t>
            </w:r>
          </w:p>
        </w:tc>
        <w:tc>
          <w:tcPr>
            <w:tcW w:type="dxa" w:w="1728"/>
          </w:tcPr>
          <w:p>
            <w:r>
              <w:rPr>
                <w:b/>
                <w:sz w:val="18"/>
              </w:rPr>
            </w:r>
            <w:r>
              <w:rPr>
                <w:b/>
              </w:rPr>
              <w:t>Who implements it</w:t>
            </w:r>
          </w:p>
        </w:tc>
        <w:tc>
          <w:tcPr>
            <w:tcW w:type="dxa" w:w="1728"/>
          </w:tcPr>
          <w:p>
            <w:r>
              <w:rPr>
                <w:b/>
                <w:sz w:val="18"/>
              </w:rPr>
            </w:r>
            <w:r>
              <w:rPr>
                <w:b/>
              </w:rPr>
              <w:t>Who calls it</w:t>
            </w:r>
          </w:p>
        </w:tc>
      </w:tr>
      <w:tr>
        <w:tc>
          <w:tcPr>
            <w:tcW w:type="dxa" w:w="1728"/>
          </w:tcPr>
          <w:p>
            <w:r>
              <w:rPr>
                <w:sz w:val="18"/>
              </w:rPr>
            </w:r>
            <w:r>
              <w:rPr>
                <w:b/>
              </w:rPr>
              <w:t>API</w:t>
            </w:r>
          </w:p>
        </w:tc>
        <w:tc>
          <w:tcPr>
            <w:tcW w:type="dxa" w:w="1728"/>
          </w:tcPr>
          <w:p>
            <w:r>
              <w:rPr>
                <w:sz w:val="18"/>
              </w:rPr>
            </w:r>
            <w:r>
              <w:t>Application Programming Interface</w:t>
            </w:r>
          </w:p>
        </w:tc>
        <w:tc>
          <w:tcPr>
            <w:tcW w:type="dxa" w:w="1728"/>
          </w:tcPr>
          <w:p>
            <w:r>
              <w:rPr>
                <w:sz w:val="18"/>
              </w:rPr>
            </w:r>
            <w:r>
              <w:t xml:space="preserve">The </w:t>
            </w:r>
            <w:r>
              <w:rPr>
                <w:i/>
              </w:rPr>
              <w:t>provider</w:t>
            </w:r>
            <w:r>
              <w:t xml:space="preserve"> of a service</w:t>
            </w:r>
          </w:p>
        </w:tc>
        <w:tc>
          <w:tcPr>
            <w:tcW w:type="dxa" w:w="1728"/>
          </w:tcPr>
          <w:p>
            <w:r>
              <w:rPr>
                <w:sz w:val="18"/>
              </w:rPr>
            </w:r>
            <w:r>
              <w:t>The provider</w:t>
            </w:r>
          </w:p>
        </w:tc>
        <w:tc>
          <w:tcPr>
            <w:tcW w:type="dxa" w:w="1728"/>
          </w:tcPr>
          <w:p>
            <w:r>
              <w:rPr>
                <w:sz w:val="18"/>
              </w:rPr>
            </w:r>
            <w:r>
              <w:t xml:space="preserve">The </w:t>
            </w:r>
            <w:r>
              <w:rPr>
                <w:i/>
              </w:rPr>
              <w:t>consumer</w:t>
            </w:r>
            <w:r>
              <w:t xml:space="preserve"> of that service</w:t>
            </w:r>
          </w:p>
        </w:tc>
      </w:tr>
      <w:tr>
        <w:tc>
          <w:tcPr>
            <w:tcW w:type="dxa" w:w="1728"/>
          </w:tcPr>
          <w:p>
            <w:r>
              <w:rPr>
                <w:sz w:val="18"/>
              </w:rPr>
            </w:r>
            <w:r>
              <w:rPr>
                <w:b/>
              </w:rPr>
              <w:t>SPI</w:t>
            </w:r>
          </w:p>
        </w:tc>
        <w:tc>
          <w:tcPr>
            <w:tcW w:type="dxa" w:w="1728"/>
          </w:tcPr>
          <w:p>
            <w:r>
              <w:rPr>
                <w:sz w:val="18"/>
              </w:rPr>
            </w:r>
            <w:r>
              <w:t>Service Provider Interface</w:t>
            </w:r>
          </w:p>
        </w:tc>
        <w:tc>
          <w:tcPr>
            <w:tcW w:type="dxa" w:w="1728"/>
          </w:tcPr>
          <w:p>
            <w:r>
              <w:rPr>
                <w:sz w:val="18"/>
              </w:rPr>
            </w:r>
            <w:r>
              <w:t xml:space="preserve">The </w:t>
            </w:r>
            <w:r>
              <w:rPr>
                <w:i/>
              </w:rPr>
              <w:t>consumer</w:t>
            </w:r>
            <w:r>
              <w:t xml:space="preserve"> of a service</w:t>
            </w:r>
          </w:p>
        </w:tc>
        <w:tc>
          <w:tcPr>
            <w:tcW w:type="dxa" w:w="1728"/>
          </w:tcPr>
          <w:p>
            <w:r>
              <w:rPr>
                <w:sz w:val="18"/>
              </w:rPr>
            </w:r>
            <w:r>
              <w:t xml:space="preserve">A </w:t>
            </w:r>
            <w:r>
              <w:rPr>
                <w:i/>
              </w:rPr>
              <w:t>provider</w:t>
            </w:r>
            <w:r>
              <w:t xml:space="preserve"> (adapter)</w:t>
            </w:r>
          </w:p>
        </w:tc>
        <w:tc>
          <w:tcPr>
            <w:tcW w:type="dxa" w:w="1728"/>
          </w:tcPr>
          <w:p>
            <w:r>
              <w:rPr>
                <w:sz w:val="18"/>
              </w:rPr>
            </w:r>
            <w:r>
              <w:t>The consumer, via the interface</w:t>
            </w:r>
          </w:p>
        </w:tc>
      </w:tr>
    </w:tbl>
    <w:p/>
    <w:p>
      <w:pPr/>
      <w:r>
        <w:t>In plain terms:</w:t>
      </w:r>
    </w:p>
    <w:p>
      <w:pPr>
        <w:pStyle w:val="ListBullet"/>
      </w:pPr>
      <w:r>
        <w:t xml:space="preserve">An </w:t>
      </w:r>
      <w:r>
        <w:rPr>
          <w:b/>
        </w:rPr>
        <w:t>API</w:t>
      </w:r>
      <w:r>
        <w:t xml:space="preserve"> is a contract the provider exposes for others to call (e.g., </w:t>
      </w:r>
      <w:r>
        <w:rPr>
          <w:rFonts w:ascii="Courier New" w:hAnsi="Courier New"/>
          <w:color w:val="C7254E"/>
          <w:sz w:val="20"/>
        </w:rPr>
        <w:t>ProcessPaymentUseCase</w:t>
      </w:r>
      <w:r>
        <w:t xml:space="preserve"> — the domain defines it and provides an implementation; the controller calls it).</w:t>
      </w:r>
    </w:p>
    <w:p>
      <w:pPr>
        <w:pStyle w:val="ListBullet"/>
      </w:pPr>
      <w:r>
        <w:t xml:space="preserve">An </w:t>
      </w:r>
      <w:r>
        <w:rPr>
          <w:b/>
        </w:rPr>
        <w:t>SPI</w:t>
      </w:r>
      <w:r>
        <w:t xml:space="preserve"> is a contract the consumer defines that it </w:t>
      </w:r>
      <w:r>
        <w:rPr>
          <w:i/>
        </w:rPr>
        <w:t>needs</w:t>
      </w:r>
      <w:r>
        <w:t xml:space="preserve"> implemented by someone else (e.g., </w:t>
      </w:r>
      <w:r>
        <w:rPr>
          <w:rFonts w:ascii="Courier New" w:hAnsi="Courier New"/>
          <w:color w:val="C7254E"/>
          <w:sz w:val="20"/>
        </w:rPr>
        <w:t>AccountSpi</w:t>
      </w:r>
      <w:r>
        <w:t xml:space="preserve"> — the domain defines what it needs from a persistence store; the </w:t>
      </w:r>
      <w:r>
        <w:rPr>
          <w:rFonts w:ascii="Courier New" w:hAnsi="Courier New"/>
          <w:color w:val="C7254E"/>
          <w:sz w:val="20"/>
        </w:rPr>
        <w:t>infra</w:t>
      </w:r>
      <w:r>
        <w:t xml:space="preserve"> module provides the Redis implementation).</w:t>
      </w:r>
    </w:p>
    <w:p>
      <w:pPr/>
      <w:r>
        <w:t xml:space="preserve">This distinction is the mechanism behind </w:t>
      </w:r>
      <w:r>
        <w:rPr>
          <w:b/>
        </w:rPr>
        <w:t>Dependency Inversion</w:t>
      </w:r>
      <w:r>
        <w:t xml:space="preserve"> — high-level modules define SPIs, low-level modules implement them, so the dependency arrow points toward the high-level module.</w:t>
      </w:r>
    </w:p>
    <w:p>
      <w:pPr>
        <w:pBdr>
          <w:bottom w:val="single" w:sz="6" w:space="1" w:color="999999"/>
        </w:pBdr>
      </w:pPr>
    </w:p>
    <w:p>
      <w:pPr>
        <w:pStyle w:val="Heading2"/>
      </w:pPr>
      <w:r>
        <w:t>Q2: What are the two SPIs in this project and what do they declare?</w:t>
      </w:r>
    </w:p>
    <w:p>
      <w:pPr/>
      <w:r>
        <w:rPr>
          <w:b/>
        </w:rPr>
        <w:t>A:</w:t>
      </w:r>
    </w:p>
    <w:p>
      <w:pPr>
        <w:pStyle w:val="Heading3"/>
      </w:pPr>
      <w:r>
        <w:rPr>
          <w:rFonts w:ascii="Courier New" w:hAnsi="Courier New"/>
          <w:color w:val="C7254E"/>
          <w:sz w:val="20"/>
        </w:rPr>
        <w:t>AccountSpi</w:t>
      </w:r>
      <w:r>
        <w:t xml:space="preserve"> — persistence contract</w:t>
      </w:r>
    </w:p>
    <w:p>
      <w:pPr>
        <w:shd w:val="clear" w:color="auto" w:fill="F2F2F2"/>
      </w:pPr>
      <w:r>
        <w:rPr>
          <w:rFonts w:ascii="Courier New" w:hAnsi="Courier New"/>
          <w:sz w:val="18"/>
        </w:rPr>
        <w:t>// In: domain module</w:t>
        <w:br/>
        <w:t>public interface AccountSpi {</w:t>
        <w:br/>
        <w:t xml:space="preserve">    Optional&lt;Account&gt; findById(String userId);</w:t>
        <w:br/>
        <w:t xml:space="preserve">    Account save(Account account);</w:t>
        <w:br/>
        <w:t>}</w:t>
      </w:r>
    </w:p>
    <w:p>
      <w:pPr/>
      <w:r>
        <w:t xml:space="preserve">The domain declares: </w:t>
      </w:r>
      <w:r>
        <w:rPr>
          <w:i/>
        </w:rPr>
        <w:t>"I need something that can fetch and save accounts. I don't care if it's Redis, Postgres, an in-memory map, or a file. Here's the contract."</w:t>
      </w:r>
    </w:p>
    <w:p>
      <w:pPr/>
      <w:r>
        <w:rPr>
          <w:rFonts w:ascii="Courier New" w:hAnsi="Courier New"/>
          <w:color w:val="C7254E"/>
          <w:sz w:val="20"/>
        </w:rPr>
        <w:t>AccountAdapter</w:t>
      </w:r>
      <w:r>
        <w:t xml:space="preserve"> in </w:t>
      </w:r>
      <w:r>
        <w:rPr>
          <w:rFonts w:ascii="Courier New" w:hAnsi="Courier New"/>
          <w:color w:val="C7254E"/>
          <w:sz w:val="20"/>
        </w:rPr>
        <w:t>infra</w:t>
      </w:r>
      <w:r>
        <w:t xml:space="preserve"> provides the Redis implementation.</w:t>
      </w:r>
    </w:p>
    <w:p>
      <w:pPr>
        <w:pBdr>
          <w:bottom w:val="single" w:sz="6" w:space="1" w:color="999999"/>
        </w:pBdr>
      </w:pPr>
    </w:p>
    <w:p>
      <w:pPr>
        <w:pStyle w:val="Heading3"/>
      </w:pPr>
      <w:r>
        <w:rPr>
          <w:rFonts w:ascii="Courier New" w:hAnsi="Courier New"/>
          <w:color w:val="C7254E"/>
          <w:sz w:val="20"/>
        </w:rPr>
        <w:t>IdempotencyStoreSpi</w:t>
      </w:r>
      <w:r>
        <w:t xml:space="preserve"> — caching contract</w:t>
      </w:r>
    </w:p>
    <w:p>
      <w:pPr>
        <w:shd w:val="clear" w:color="auto" w:fill="F2F2F2"/>
      </w:pPr>
      <w:r>
        <w:rPr>
          <w:rFonts w:ascii="Courier New" w:hAnsi="Courier New"/>
          <w:sz w:val="18"/>
        </w:rPr>
        <w:t>// In: domain module</w:t>
        <w:br/>
        <w:t>public interface IdempotencyStoreSpi {</w:t>
        <w:br/>
        <w:t xml:space="preserve">    &lt;T&gt; Optional&lt;T&gt; find(String key, Class&lt;T&gt; type);</w:t>
        <w:br/>
        <w:t xml:space="preserve">    void store(String key, Object value);</w:t>
        <w:br/>
        <w:t>}</w:t>
      </w:r>
    </w:p>
    <w:p>
      <w:pPr/>
      <w:r>
        <w:t xml:space="preserve">The domain declares: </w:t>
      </w:r>
      <w:r>
        <w:rPr>
          <w:i/>
        </w:rPr>
        <w:t>"I need a key-value store that can cache responses. I don't care if it's Redis, Memcached, an in-memory `ConcurrentHashMap`, or a database table."</w:t>
      </w:r>
    </w:p>
    <w:p>
      <w:pPr/>
      <w:r>
        <w:rPr>
          <w:rFonts w:ascii="Courier New" w:hAnsi="Courier New"/>
          <w:color w:val="C7254E"/>
          <w:sz w:val="20"/>
        </w:rPr>
        <w:t>RedisIdempotencyStore</w:t>
      </w:r>
      <w:r>
        <w:t xml:space="preserve"> in </w:t>
      </w:r>
      <w:r>
        <w:rPr>
          <w:rFonts w:ascii="Courier New" w:hAnsi="Courier New"/>
          <w:color w:val="C7254E"/>
          <w:sz w:val="20"/>
        </w:rPr>
        <w:t>infra</w:t>
      </w:r>
      <w:r>
        <w:t xml:space="preserve"> provides the Redis implementation.</w:t>
      </w:r>
    </w:p>
    <w:p>
      <w:pPr>
        <w:pBdr>
          <w:bottom w:val="single" w:sz="6" w:space="1" w:color="999999"/>
        </w:pBdr>
      </w:pPr>
    </w:p>
    <w:p>
      <w:pPr>
        <w:pStyle w:val="Heading2"/>
      </w:pPr>
      <w:r>
        <w:t xml:space="preserve">Q3: Where exactly do </w:t>
      </w:r>
      <w:r>
        <w:rPr>
          <w:rFonts w:ascii="Courier New" w:hAnsi="Courier New"/>
          <w:color w:val="C7254E"/>
          <w:sz w:val="20"/>
        </w:rPr>
        <w:t>ProcessPaymentUseCase</w:t>
      </w:r>
      <w:r>
        <w:t xml:space="preserve"> and </w:t>
      </w:r>
      <w:r>
        <w:rPr>
          <w:rFonts w:ascii="Courier New" w:hAnsi="Courier New"/>
          <w:color w:val="C7254E"/>
          <w:sz w:val="20"/>
        </w:rPr>
        <w:t>AccountSpi</w:t>
      </w:r>
      <w:r>
        <w:t xml:space="preserve"> fit — API or SPI?</w:t>
      </w:r>
    </w:p>
    <w:p>
      <w:pPr/>
      <w:r>
        <w:rPr>
          <w:b/>
        </w:rPr>
        <w:t>A:</w:t>
      </w:r>
    </w:p>
    <w:p>
      <w:pPr>
        <w:shd w:val="clear" w:color="auto" w:fill="F2F2F2"/>
      </w:pPr>
      <w:r>
        <w:rPr>
          <w:rFonts w:ascii="Courier New" w:hAnsi="Courier New"/>
          <w:sz w:val="18"/>
        </w:rPr>
        <w:t xml:space="preserve">                   ┌─────────────────────────────┐</w:t>
        <w:br/>
        <w:t xml:space="preserve">                   │         domain module        │</w:t>
        <w:br/>
        <w:t xml:space="preserve">                   │                              │</w:t>
        <w:br/>
        <w:t xml:space="preserve">   [PaymentApi] ──►│  ProcessPaymentUseCase  (API)│</w:t>
        <w:br/>
        <w:t xml:space="preserve">   (primary port)  │  ProcessPaymentService       │</w:t>
        <w:br/>
        <w:t xml:space="preserve">                   │                              │</w:t>
        <w:br/>
        <w:t xml:space="preserve">                   │  AccountSpi            (SPI)│◄── [AccountAdapter]</w:t>
        <w:br/>
        <w:t xml:space="preserve">                   │  IdempotencyStoreSpi   (SPI)│◄── [RedisIdempotencyStore]</w:t>
        <w:br/>
        <w:t xml:space="preserve">                   │  (secondary ports)           │     (infra module)</w:t>
        <w:br/>
        <w:t xml:space="preserve">                   └─────────────────────────────┘</w:t>
      </w:r>
    </w:p>
    <w:p>
      <w:pPr>
        <w:pStyle w:val="ListBullet"/>
      </w:pPr>
      <w:r>
        <w:rPr>
          <w:rFonts w:ascii="Courier New" w:hAnsi="Courier New"/>
          <w:color w:val="C7254E"/>
          <w:sz w:val="20"/>
        </w:rPr>
        <w:t>ProcessPaymentUseCase</w:t>
      </w:r>
      <w:r>
        <w:t xml:space="preserve"> = </w:t>
      </w:r>
      <w:r>
        <w:rPr>
          <w:b/>
        </w:rPr>
        <w:t>primary port (API)</w:t>
      </w:r>
      <w:r>
        <w:t xml:space="preserve">: defined by the domain, called by the </w:t>
      </w:r>
      <w:r>
        <w:rPr>
          <w:rFonts w:ascii="Courier New" w:hAnsi="Courier New"/>
          <w:color w:val="C7254E"/>
          <w:sz w:val="20"/>
        </w:rPr>
        <w:t>app</w:t>
      </w:r>
      <w:r>
        <w:t xml:space="preserve"> module (the controller drives the domain).</w:t>
      </w:r>
    </w:p>
    <w:p>
      <w:pPr>
        <w:pStyle w:val="ListBullet"/>
      </w:pPr>
      <w:r>
        <w:rPr>
          <w:rFonts w:ascii="Courier New" w:hAnsi="Courier New"/>
          <w:color w:val="C7254E"/>
          <w:sz w:val="20"/>
        </w:rPr>
        <w:t>AccountSpi</w:t>
      </w:r>
      <w:r>
        <w:t xml:space="preserve"> = </w:t>
      </w:r>
      <w:r>
        <w:rPr>
          <w:b/>
        </w:rPr>
        <w:t>secondary port (SPI)</w:t>
      </w:r>
      <w:r>
        <w:t xml:space="preserve">: defined by the domain, implemented by the </w:t>
      </w:r>
      <w:r>
        <w:rPr>
          <w:rFonts w:ascii="Courier New" w:hAnsi="Courier New"/>
          <w:color w:val="C7254E"/>
          <w:sz w:val="20"/>
        </w:rPr>
        <w:t>infra</w:t>
      </w:r>
      <w:r>
        <w:t xml:space="preserve"> module (the domain drives the infrastructure).</w:t>
      </w:r>
    </w:p>
    <w:p>
      <w:pPr/>
      <w:r>
        <w:t xml:space="preserve">The naming convention </w:t>
      </w:r>
      <w:r>
        <w:rPr>
          <w:rFonts w:ascii="Courier New" w:hAnsi="Courier New"/>
          <w:color w:val="C7254E"/>
          <w:sz w:val="20"/>
        </w:rPr>
        <w:t>*UseCase</w:t>
      </w:r>
      <w:r>
        <w:t xml:space="preserve"> for primary ports and </w:t>
      </w:r>
      <w:r>
        <w:rPr>
          <w:rFonts w:ascii="Courier New" w:hAnsi="Courier New"/>
          <w:color w:val="C7254E"/>
          <w:sz w:val="20"/>
        </w:rPr>
        <w:t>*Spi</w:t>
      </w:r>
      <w:r>
        <w:t xml:space="preserve"> for secondary ports is a readable convention that immediately communicates direction.</w:t>
      </w:r>
    </w:p>
    <w:p>
      <w:pPr>
        <w:pBdr>
          <w:bottom w:val="single" w:sz="6" w:space="1" w:color="999999"/>
        </w:pBdr>
      </w:pPr>
    </w:p>
    <w:p>
      <w:pPr>
        <w:pStyle w:val="Heading2"/>
      </w:pPr>
      <w:r>
        <w:t>Q4: What is Dependency Inversion and how does this codebase apply it?</w:t>
      </w:r>
    </w:p>
    <w:p>
      <w:pPr/>
      <w:r>
        <w:rPr>
          <w:b/>
        </w:rPr>
        <w:t>A:</w:t>
      </w:r>
      <w:r>
        <w:t xml:space="preserve"> Dependency Inversion Principle (DIP, the "D" in SOLID):</w:t>
      </w:r>
    </w:p>
    <w:p>
      <w:pPr>
        <w:ind w:left="432"/>
      </w:pPr>
      <w:r>
        <w:rPr>
          <w:i/>
          <w:color w:val="555555"/>
        </w:rPr>
        <w:t>*High-level modules should not depend on low-level modules. Both should depend on abstractions.*</w:t>
      </w:r>
    </w:p>
    <w:p>
      <w:pPr/>
      <w:r>
        <w:t>Without DIP (wrong):</w:t>
      </w:r>
    </w:p>
    <w:p>
      <w:pPr>
        <w:shd w:val="clear" w:color="auto" w:fill="F2F2F2"/>
      </w:pPr>
      <w:r>
        <w:rPr>
          <w:rFonts w:ascii="Courier New" w:hAnsi="Courier New"/>
          <w:sz w:val="18"/>
        </w:rPr>
        <w:t>domain.ProcessPaymentService → infra.AccountAdapter → Redis</w:t>
      </w:r>
    </w:p>
    <w:p>
      <w:pPr/>
      <w:r>
        <w:rPr>
          <w:rFonts w:ascii="Courier New" w:hAnsi="Courier New"/>
          <w:color w:val="C7254E"/>
          <w:sz w:val="20"/>
        </w:rPr>
        <w:t>domain</w:t>
      </w:r>
      <w:r>
        <w:t xml:space="preserve"> imports </w:t>
      </w:r>
      <w:r>
        <w:rPr>
          <w:rFonts w:ascii="Courier New" w:hAnsi="Courier New"/>
          <w:color w:val="C7254E"/>
          <w:sz w:val="20"/>
        </w:rPr>
        <w:t>infra</w:t>
      </w:r>
      <w:r>
        <w:t xml:space="preserve"> → business logic depends on Redis → changing Redis requires changing the domain.</w:t>
      </w:r>
    </w:p>
    <w:p>
      <w:pPr/>
      <w:r>
        <w:t>With DIP (this codebase):</w:t>
      </w:r>
    </w:p>
    <w:p>
      <w:pPr>
        <w:shd w:val="clear" w:color="auto" w:fill="F2F2F2"/>
      </w:pPr>
      <w:r>
        <w:rPr>
          <w:rFonts w:ascii="Courier New" w:hAnsi="Courier New"/>
          <w:sz w:val="18"/>
        </w:rPr>
        <w:t>infra.AccountAdapter → domain.AccountSpi ← domain.ProcessPaymentService</w:t>
      </w:r>
    </w:p>
    <w:p>
      <w:pPr/>
      <w:r>
        <w:t xml:space="preserve">Both </w:t>
      </w:r>
      <w:r>
        <w:rPr>
          <w:rFonts w:ascii="Courier New" w:hAnsi="Courier New"/>
          <w:color w:val="C7254E"/>
          <w:sz w:val="20"/>
        </w:rPr>
        <w:t>domain</w:t>
      </w:r>
      <w:r>
        <w:t xml:space="preserve"> and </w:t>
      </w:r>
      <w:r>
        <w:rPr>
          <w:rFonts w:ascii="Courier New" w:hAnsi="Courier New"/>
          <w:color w:val="C7254E"/>
          <w:sz w:val="20"/>
        </w:rPr>
        <w:t>infra</w:t>
      </w:r>
      <w:r>
        <w:t xml:space="preserve"> depend on the </w:t>
      </w:r>
      <w:r>
        <w:rPr>
          <w:rFonts w:ascii="Courier New" w:hAnsi="Courier New"/>
          <w:color w:val="C7254E"/>
          <w:sz w:val="20"/>
        </w:rPr>
        <w:t>AccountSpi</w:t>
      </w:r>
      <w:r>
        <w:t xml:space="preserve"> abstraction defined in </w:t>
      </w:r>
      <w:r>
        <w:rPr>
          <w:rFonts w:ascii="Courier New" w:hAnsi="Courier New"/>
          <w:color w:val="C7254E"/>
          <w:sz w:val="20"/>
        </w:rPr>
        <w:t>domain</w:t>
      </w:r>
      <w:r>
        <w:t xml:space="preserve">. Maven enforces this: </w:t>
      </w:r>
      <w:r>
        <w:rPr>
          <w:rFonts w:ascii="Courier New" w:hAnsi="Courier New"/>
          <w:color w:val="C7254E"/>
          <w:sz w:val="20"/>
        </w:rPr>
        <w:t>domain/pom.xml</w:t>
      </w:r>
      <w:r>
        <w:t xml:space="preserve"> has no dependency on </w:t>
      </w:r>
      <w:r>
        <w:rPr>
          <w:rFonts w:ascii="Courier New" w:hAnsi="Courier New"/>
          <w:color w:val="C7254E"/>
          <w:sz w:val="20"/>
        </w:rPr>
        <w:t>infra</w:t>
      </w:r>
      <w:r>
        <w:t>.</w:t>
      </w:r>
    </w:p>
    <w:p>
      <w:pPr>
        <w:pBdr>
          <w:bottom w:val="single" w:sz="6" w:space="1" w:color="999999"/>
        </w:pBdr>
      </w:pPr>
    </w:p>
    <w:p>
      <w:pPr>
        <w:pStyle w:val="Heading2"/>
      </w:pPr>
      <w:r>
        <w:t>Q5: How does Spring wire the SPI interface to its implementation at runtime?</w:t>
      </w:r>
    </w:p>
    <w:p>
      <w:pPr/>
      <w:r>
        <w:rPr>
          <w:b/>
        </w:rPr>
        <w:t>A:</w:t>
      </w:r>
      <w:r>
        <w:t xml:space="preserve"> Spring's IoC container handles this automatically at startup:</w:t>
      </w:r>
    </w:p>
    <w:p>
      <w:pPr>
        <w:pStyle w:val="ListNumber"/>
      </w:pPr>
      <w:r>
        <w:rPr>
          <w:rFonts w:ascii="Courier New" w:hAnsi="Courier New"/>
          <w:color w:val="C7254E"/>
          <w:sz w:val="20"/>
        </w:rPr>
        <w:t>@ComponentScan</w:t>
      </w:r>
      <w:r>
        <w:t xml:space="preserve"> in </w:t>
      </w:r>
      <w:r>
        <w:rPr>
          <w:rFonts w:ascii="Courier New" w:hAnsi="Courier New"/>
          <w:color w:val="C7254E"/>
          <w:sz w:val="20"/>
        </w:rPr>
        <w:t>@SpringBootApplication</w:t>
      </w:r>
      <w:r>
        <w:t xml:space="preserve"> (starting at </w:t>
      </w:r>
      <w:r>
        <w:rPr>
          <w:rFonts w:ascii="Courier New" w:hAnsi="Courier New"/>
          <w:color w:val="C7254E"/>
          <w:sz w:val="20"/>
        </w:rPr>
        <w:t>com.customercare</w:t>
      </w:r>
      <w:r>
        <w:t xml:space="preserve">) discovers all </w:t>
      </w:r>
      <w:r>
        <w:rPr>
          <w:rFonts w:ascii="Courier New" w:hAnsi="Courier New"/>
          <w:color w:val="C7254E"/>
          <w:sz w:val="20"/>
        </w:rPr>
        <w:t>@Component</w:t>
      </w:r>
      <w:r>
        <w:t xml:space="preserve">, </w:t>
      </w:r>
      <w:r>
        <w:rPr>
          <w:rFonts w:ascii="Courier New" w:hAnsi="Courier New"/>
          <w:color w:val="C7254E"/>
          <w:sz w:val="20"/>
        </w:rPr>
        <w:t>@Service</w:t>
      </w:r>
      <w:r>
        <w:t xml:space="preserve">, and </w:t>
      </w:r>
      <w:r>
        <w:rPr>
          <w:rFonts w:ascii="Courier New" w:hAnsi="Courier New"/>
          <w:color w:val="C7254E"/>
          <w:sz w:val="20"/>
        </w:rPr>
        <w:t>@Repository</w:t>
      </w:r>
      <w:r>
        <w:t xml:space="preserve"> beans across all modules.</w:t>
      </w:r>
    </w:p>
    <w:p>
      <w:pPr>
        <w:pStyle w:val="ListNumber"/>
      </w:pPr>
      <w:r>
        <w:rPr>
          <w:rFonts w:ascii="Courier New" w:hAnsi="Courier New"/>
          <w:color w:val="C7254E"/>
          <w:sz w:val="20"/>
        </w:rPr>
        <w:t>AccountAdapter</w:t>
      </w:r>
      <w:r>
        <w:t xml:space="preserve"> is annotated </w:t>
      </w:r>
      <w:r>
        <w:rPr>
          <w:rFonts w:ascii="Courier New" w:hAnsi="Courier New"/>
          <w:color w:val="C7254E"/>
          <w:sz w:val="20"/>
        </w:rPr>
        <w:t>@Component</w:t>
      </w:r>
      <w:r>
        <w:t xml:space="preserve"> and implements </w:t>
      </w:r>
      <w:r>
        <w:rPr>
          <w:rFonts w:ascii="Courier New" w:hAnsi="Courier New"/>
          <w:color w:val="C7254E"/>
          <w:sz w:val="20"/>
        </w:rPr>
        <w:t>AccountSpi</w:t>
      </w:r>
      <w:r>
        <w:t>.</w:t>
      </w:r>
    </w:p>
    <w:p>
      <w:pPr>
        <w:pStyle w:val="ListNumber"/>
      </w:pPr>
      <w:r>
        <w:rPr>
          <w:rFonts w:ascii="Courier New" w:hAnsi="Courier New"/>
          <w:color w:val="C7254E"/>
          <w:sz w:val="20"/>
        </w:rPr>
        <w:t>ProcessPaymentService</w:t>
      </w:r>
      <w:r>
        <w:t xml:space="preserve"> declares </w:t>
      </w:r>
      <w:r>
        <w:rPr>
          <w:rFonts w:ascii="Courier New" w:hAnsi="Courier New"/>
          <w:color w:val="C7254E"/>
          <w:sz w:val="20"/>
        </w:rPr>
        <w:t>private final AccountSpi accountSpi</w:t>
      </w:r>
      <w:r>
        <w:t xml:space="preserve"> in its constructor.</w:t>
      </w:r>
    </w:p>
    <w:p>
      <w:pPr>
        <w:pStyle w:val="ListNumber"/>
      </w:pPr>
      <w:r>
        <w:t xml:space="preserve">Spring sees one bean implementing </w:t>
      </w:r>
      <w:r>
        <w:rPr>
          <w:rFonts w:ascii="Courier New" w:hAnsi="Courier New"/>
          <w:color w:val="C7254E"/>
          <w:sz w:val="20"/>
        </w:rPr>
        <w:t>AccountSpi</w:t>
      </w:r>
      <w:r>
        <w:t xml:space="preserve"> → injects </w:t>
      </w:r>
      <w:r>
        <w:rPr>
          <w:rFonts w:ascii="Courier New" w:hAnsi="Courier New"/>
          <w:color w:val="C7254E"/>
          <w:sz w:val="20"/>
        </w:rPr>
        <w:t>AccountAdapter</w:t>
      </w:r>
      <w:r>
        <w:t>.</w:t>
      </w:r>
    </w:p>
    <w:p>
      <w:pPr/>
      <w:r>
        <w:t xml:space="preserve">If two beans implemented </w:t>
      </w:r>
      <w:r>
        <w:rPr>
          <w:rFonts w:ascii="Courier New" w:hAnsi="Courier New"/>
          <w:color w:val="C7254E"/>
          <w:sz w:val="20"/>
        </w:rPr>
        <w:t>AccountSpi</w:t>
      </w:r>
      <w:r>
        <w:t xml:space="preserve">, Spring would throw </w:t>
      </w:r>
      <w:r>
        <w:rPr>
          <w:rFonts w:ascii="Courier New" w:hAnsi="Courier New"/>
          <w:color w:val="C7254E"/>
          <w:sz w:val="20"/>
        </w:rPr>
        <w:t>NoUniqueBeanDefinitionException</w:t>
      </w:r>
      <w:r>
        <w:t xml:space="preserve">. You'd resolve it with </w:t>
      </w:r>
      <w:r>
        <w:rPr>
          <w:rFonts w:ascii="Courier New" w:hAnsi="Courier New"/>
          <w:color w:val="C7254E"/>
          <w:sz w:val="20"/>
        </w:rPr>
        <w:t>@Primary</w:t>
      </w:r>
      <w:r>
        <w:t xml:space="preserve"> or </w:t>
      </w:r>
      <w:r>
        <w:rPr>
          <w:rFonts w:ascii="Courier New" w:hAnsi="Courier New"/>
          <w:color w:val="C7254E"/>
          <w:sz w:val="20"/>
        </w:rPr>
        <w:t>@Qualifier</w:t>
      </w:r>
      <w:r>
        <w:t>.</w:t>
      </w:r>
    </w:p>
    <w:p>
      <w:pPr/>
      <w:r>
        <w:rPr>
          <w:b/>
        </w:rPr>
        <w:t>Why this is powerful:</w:t>
      </w:r>
      <w:r>
        <w:t xml:space="preserve"> </w:t>
      </w:r>
      <w:r>
        <w:rPr>
          <w:rFonts w:ascii="Courier New" w:hAnsi="Courier New"/>
          <w:color w:val="C7254E"/>
          <w:sz w:val="20"/>
        </w:rPr>
        <w:t>ProcessPaymentService</w:t>
      </w:r>
      <w:r>
        <w:t xml:space="preserve"> never imports </w:t>
      </w:r>
      <w:r>
        <w:rPr>
          <w:rFonts w:ascii="Courier New" w:hAnsi="Courier New"/>
          <w:color w:val="C7254E"/>
          <w:sz w:val="20"/>
        </w:rPr>
        <w:t>AccountAdapter</w:t>
      </w:r>
      <w:r>
        <w:t xml:space="preserve">. It doesn't know Redis exists. Swap the implementation to JPA and the service class is untouched — only the </w:t>
      </w:r>
      <w:r>
        <w:rPr>
          <w:rFonts w:ascii="Courier New" w:hAnsi="Courier New"/>
          <w:color w:val="C7254E"/>
          <w:sz w:val="20"/>
        </w:rPr>
        <w:t>@Component</w:t>
      </w:r>
      <w:r>
        <w:t xml:space="preserve"> that implements </w:t>
      </w:r>
      <w:r>
        <w:rPr>
          <w:rFonts w:ascii="Courier New" w:hAnsi="Courier New"/>
          <w:color w:val="C7254E"/>
          <w:sz w:val="20"/>
        </w:rPr>
        <w:t>AccountSpi</w:t>
      </w:r>
      <w:r>
        <w:t xml:space="preserve"> changes.</w:t>
      </w:r>
    </w:p>
    <w:p>
      <w:pPr>
        <w:pBdr>
          <w:bottom w:val="single" w:sz="6" w:space="1" w:color="999999"/>
        </w:pBdr>
      </w:pPr>
    </w:p>
    <w:p>
      <w:pPr>
        <w:pStyle w:val="Heading2"/>
      </w:pPr>
      <w:r>
        <w:t>Q6: How does the test suite exploit the SPI pattern?</w:t>
      </w:r>
    </w:p>
    <w:p>
      <w:pPr/>
      <w:r>
        <w:rPr>
          <w:b/>
        </w:rPr>
        <w:t>A:</w:t>
      </w:r>
      <w:r>
        <w:t xml:space="preserve"> In </w:t>
      </w:r>
      <w:r>
        <w:rPr>
          <w:rFonts w:ascii="Courier New" w:hAnsi="Courier New"/>
          <w:color w:val="C7254E"/>
          <w:sz w:val="20"/>
        </w:rPr>
        <w:t>ProcessPaymentServiceTest</w:t>
      </w:r>
      <w:r>
        <w:t>:</w:t>
      </w:r>
    </w:p>
    <w:p>
      <w:pPr>
        <w:shd w:val="clear" w:color="auto" w:fill="F2F2F2"/>
      </w:pPr>
      <w:r>
        <w:rPr>
          <w:rFonts w:ascii="Courier New" w:hAnsi="Courier New"/>
          <w:sz w:val="18"/>
        </w:rPr>
        <w:t>@Mock</w:t>
        <w:br/>
        <w:t>private AccountSpi accountSpi;   // Mockito creates a dynamic proxy implementing AccountSpi</w:t>
        <w:br/>
        <w:br/>
        <w:t>@BeforeEach</w:t>
        <w:br/>
        <w:t>void setUp() {</w:t>
        <w:br/>
        <w:t xml:space="preserve">    useCase = new ProcessPaymentService(</w:t>
        <w:br/>
        <w:t xml:space="preserve">            accountSpi,           // inject the mock — no Redis needed</w:t>
        <w:br/>
        <w:t xml:space="preserve">            new MatchCalculationServiceImpl(),</w:t>
        <w:br/>
        <w:t xml:space="preserve">            new DueDateCalculationServiceImpl(),</w:t>
        <w:br/>
        <w:t xml:space="preserve">            FIXED_CLOCK);</w:t>
        <w:br/>
        <w:t>}</w:t>
      </w:r>
    </w:p>
    <w:p>
      <w:pPr/>
      <w:r>
        <w:t xml:space="preserve">Because </w:t>
      </w:r>
      <w:r>
        <w:rPr>
          <w:rFonts w:ascii="Courier New" w:hAnsi="Courier New"/>
          <w:color w:val="C7254E"/>
          <w:sz w:val="20"/>
        </w:rPr>
        <w:t>ProcessPaymentService</w:t>
      </w:r>
      <w:r>
        <w:t xml:space="preserve"> depends on the </w:t>
      </w:r>
      <w:r>
        <w:rPr>
          <w:rFonts w:ascii="Courier New" w:hAnsi="Courier New"/>
          <w:color w:val="C7254E"/>
          <w:sz w:val="20"/>
        </w:rPr>
        <w:t>AccountSpi</w:t>
      </w:r>
      <w:r>
        <w:t xml:space="preserve"> </w:t>
      </w:r>
      <w:r>
        <w:rPr>
          <w:i/>
        </w:rPr>
        <w:t>interface</w:t>
      </w:r>
      <w:r>
        <w:t xml:space="preserve"> (not </w:t>
      </w:r>
      <w:r>
        <w:rPr>
          <w:rFonts w:ascii="Courier New" w:hAnsi="Courier New"/>
          <w:color w:val="C7254E"/>
          <w:sz w:val="20"/>
        </w:rPr>
        <w:t>AccountAdapter</w:t>
      </w:r>
      <w:r>
        <w:t xml:space="preserve"> or </w:t>
      </w:r>
      <w:r>
        <w:rPr>
          <w:rFonts w:ascii="Courier New" w:hAnsi="Courier New"/>
          <w:color w:val="C7254E"/>
          <w:sz w:val="20"/>
        </w:rPr>
        <w:t>RedisTemplate</w:t>
      </w:r>
      <w:r>
        <w:t>), Mockito can substitute a mock implementation with zero infrastructure. This is the testability payoff of the SPI pattern.</w:t>
      </w:r>
    </w:p>
    <w:p>
      <w:pPr>
        <w:pBdr>
          <w:bottom w:val="single" w:sz="6" w:space="1" w:color="999999"/>
        </w:pBdr>
      </w:pPr>
    </w:p>
    <w:p>
      <w:pPr>
        <w:pStyle w:val="Heading2"/>
      </w:pPr>
      <w:r>
        <w:t xml:space="preserve">Q7: Why is </w:t>
      </w:r>
      <w:r>
        <w:rPr>
          <w:rFonts w:ascii="Courier New" w:hAnsi="Courier New"/>
          <w:color w:val="C7254E"/>
          <w:sz w:val="20"/>
        </w:rPr>
        <w:t>ProcessPaymentUseCase</w:t>
      </w:r>
      <w:r>
        <w:t xml:space="preserve"> an interface when there is only one implementation?</w:t>
      </w:r>
    </w:p>
    <w:p>
      <w:pPr/>
      <w:r>
        <w:rPr>
          <w:b/>
        </w:rPr>
        <w:t>A:</w:t>
      </w:r>
      <w:r>
        <w:t xml:space="preserve"> Three reasons:</w:t>
      </w:r>
    </w:p>
    <w:p>
      <w:pPr/>
      <w:r>
        <w:rPr>
          <w:b/>
        </w:rPr>
        <w:t>1. Testability at call sites.</w:t>
      </w:r>
    </w:p>
    <w:p>
      <w:pPr/>
      <w:r>
        <w:t xml:space="preserve">Any class that injects </w:t>
      </w:r>
      <w:r>
        <w:rPr>
          <w:rFonts w:ascii="Courier New" w:hAnsi="Courier New"/>
          <w:color w:val="C7254E"/>
          <w:sz w:val="20"/>
        </w:rPr>
        <w:t>ProcessPaymentUseCase</w:t>
      </w:r>
      <w:r>
        <w:t xml:space="preserve"> can be tested with a mock of the interface. If the controller injected </w:t>
      </w:r>
      <w:r>
        <w:rPr>
          <w:rFonts w:ascii="Courier New" w:hAnsi="Courier New"/>
          <w:color w:val="C7254E"/>
          <w:sz w:val="20"/>
        </w:rPr>
        <w:t>ProcessPaymentService</w:t>
      </w:r>
      <w:r>
        <w:t xml:space="preserve"> directly, you'd need to instantiate the full service (with all its dependencies) in controller tests.</w:t>
      </w:r>
    </w:p>
    <w:p>
      <w:pPr/>
      <w:r>
        <w:rPr>
          <w:b/>
        </w:rPr>
        <w:t>2. The interface IS the contract.</w:t>
      </w:r>
    </w:p>
    <w:p>
      <w:pPr/>
      <w:r>
        <w:t xml:space="preserve">The interface documents what the use-case guarantees: accepts </w:t>
      </w:r>
      <w:r>
        <w:rPr>
          <w:rFonts w:ascii="Courier New" w:hAnsi="Courier New"/>
          <w:color w:val="C7254E"/>
          <w:sz w:val="20"/>
        </w:rPr>
        <w:t>userId</w:t>
      </w:r>
      <w:r>
        <w:t xml:space="preserve"> and </w:t>
      </w:r>
      <w:r>
        <w:rPr>
          <w:rFonts w:ascii="Courier New" w:hAnsi="Courier New"/>
          <w:color w:val="C7254E"/>
          <w:sz w:val="20"/>
        </w:rPr>
        <w:t>paymentAmount</w:t>
      </w:r>
      <w:r>
        <w:t xml:space="preserve">, returns </w:t>
      </w:r>
      <w:r>
        <w:rPr>
          <w:rFonts w:ascii="Courier New" w:hAnsi="Courier New"/>
          <w:color w:val="C7254E"/>
          <w:sz w:val="20"/>
        </w:rPr>
        <w:t>PaymentResult</w:t>
      </w:r>
      <w:r>
        <w:t>, throws specific exceptions. The implementation is a detail. Consumers of the domain should read the interface, not the service class.</w:t>
      </w:r>
    </w:p>
    <w:p>
      <w:pPr/>
      <w:r>
        <w:rPr>
          <w:b/>
        </w:rPr>
        <w:t>3. Architecture enforcement.</w:t>
      </w:r>
    </w:p>
    <w:p>
      <w:pPr/>
      <w:r>
        <w:t xml:space="preserve">If </w:t>
      </w:r>
      <w:r>
        <w:rPr>
          <w:rFonts w:ascii="Courier New" w:hAnsi="Courier New"/>
          <w:color w:val="C7254E"/>
          <w:sz w:val="20"/>
        </w:rPr>
        <w:t>PaymentController</w:t>
      </w:r>
      <w:r>
        <w:t xml:space="preserve"> imports </w:t>
      </w:r>
      <w:r>
        <w:rPr>
          <w:rFonts w:ascii="Courier New" w:hAnsi="Courier New"/>
          <w:color w:val="C7254E"/>
          <w:sz w:val="20"/>
        </w:rPr>
        <w:t>ProcessPaymentUseCase</w:t>
      </w:r>
      <w:r>
        <w:t xml:space="preserve"> (an interface in </w:t>
      </w:r>
      <w:r>
        <w:rPr>
          <w:rFonts w:ascii="Courier New" w:hAnsi="Courier New"/>
          <w:color w:val="C7254E"/>
          <w:sz w:val="20"/>
        </w:rPr>
        <w:t>domain</w:t>
      </w:r>
      <w:r>
        <w:t xml:space="preserve">), there is no transitive dependency on any implementation detail. If the controller imported </w:t>
      </w:r>
      <w:r>
        <w:rPr>
          <w:rFonts w:ascii="Courier New" w:hAnsi="Courier New"/>
          <w:color w:val="C7254E"/>
          <w:sz w:val="20"/>
        </w:rPr>
        <w:t>ProcessPaymentService</w:t>
      </w:r>
      <w:r>
        <w:t xml:space="preserve"> directly, refactoring the service class would ripple into the controller.</w:t>
      </w:r>
    </w:p>
    <w:p>
      <w:pPr>
        <w:ind w:left="432"/>
      </w:pPr>
      <w:r>
        <w:rPr>
          <w:i/>
          <w:color w:val="555555"/>
        </w:rPr>
        <w:t>*"Program to an interface, not an implementation"* — GoF Design Patterns, 1994.</w:t>
      </w:r>
    </w:p>
    <w:p>
      <w:pPr>
        <w:pBdr>
          <w:bottom w:val="single" w:sz="6" w:space="1" w:color="999999"/>
        </w:pBdr>
      </w:pPr>
    </w:p>
    <w:p>
      <w:pPr>
        <w:pStyle w:val="Heading2"/>
      </w:pPr>
      <w:r>
        <w:t>Q8: What are the advantages and disadvantages of interface-per-service?</w:t>
      </w:r>
    </w:p>
    <w:p>
      <w:pPr>
        <w:pStyle w:val="Heading3"/>
      </w:pPr>
      <w:r>
        <w:t>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Advantage</w:t>
            </w:r>
          </w:p>
        </w:tc>
        <w:tc>
          <w:tcPr>
            <w:tcW w:type="dxa" w:w="4320"/>
          </w:tcPr>
          <w:p>
            <w:r>
              <w:rPr>
                <w:b/>
                <w:sz w:val="18"/>
              </w:rPr>
            </w:r>
            <w:r>
              <w:rPr>
                <w:b/>
              </w:rPr>
              <w:t>Detail</w:t>
            </w:r>
          </w:p>
        </w:tc>
      </w:tr>
      <w:tr>
        <w:tc>
          <w:tcPr>
            <w:tcW w:type="dxa" w:w="4320"/>
          </w:tcPr>
          <w:p>
            <w:r>
              <w:rPr>
                <w:sz w:val="18"/>
              </w:rPr>
            </w:r>
            <w:r>
              <w:t>Swappable implementations</w:t>
            </w:r>
          </w:p>
        </w:tc>
        <w:tc>
          <w:tcPr>
            <w:tcW w:type="dxa" w:w="4320"/>
          </w:tcPr>
          <w:p>
            <w:r>
              <w:rPr>
                <w:sz w:val="18"/>
              </w:rPr>
            </w:r>
            <w:r>
              <w:t xml:space="preserve">Swap Redis → JPA by writing a new </w:t>
            </w:r>
            <w:r>
              <w:rPr>
                <w:rFonts w:ascii="Courier New" w:hAnsi="Courier New"/>
                <w:color w:val="C7254E"/>
                <w:sz w:val="20"/>
              </w:rPr>
              <w:t>@Component</w:t>
            </w:r>
            <w:r>
              <w:t xml:space="preserve"> that implements </w:t>
            </w:r>
            <w:r>
              <w:rPr>
                <w:rFonts w:ascii="Courier New" w:hAnsi="Courier New"/>
                <w:color w:val="C7254E"/>
                <w:sz w:val="20"/>
              </w:rPr>
              <w:t>AccountSpi</w:t>
            </w:r>
          </w:p>
        </w:tc>
      </w:tr>
      <w:tr>
        <w:tc>
          <w:tcPr>
            <w:tcW w:type="dxa" w:w="4320"/>
          </w:tcPr>
          <w:p>
            <w:r>
              <w:rPr>
                <w:sz w:val="18"/>
              </w:rPr>
            </w:r>
            <w:r>
              <w:t>Mockable in tests</w:t>
            </w:r>
          </w:p>
        </w:tc>
        <w:tc>
          <w:tcPr>
            <w:tcW w:type="dxa" w:w="4320"/>
          </w:tcPr>
          <w:p>
            <w:r>
              <w:rPr>
                <w:sz w:val="18"/>
              </w:rPr>
            </w:r>
            <w:r>
              <w:t>Any injection point can be replaced with a Mockito mock</w:t>
            </w:r>
          </w:p>
        </w:tc>
      </w:tr>
      <w:tr>
        <w:tc>
          <w:tcPr>
            <w:tcW w:type="dxa" w:w="4320"/>
          </w:tcPr>
          <w:p>
            <w:r>
              <w:rPr>
                <w:sz w:val="18"/>
              </w:rPr>
            </w:r>
            <w:r>
              <w:t>Clear contracts</w:t>
            </w:r>
          </w:p>
        </w:tc>
        <w:tc>
          <w:tcPr>
            <w:tcW w:type="dxa" w:w="4320"/>
          </w:tcPr>
          <w:p>
            <w:r>
              <w:rPr>
                <w:sz w:val="18"/>
              </w:rPr>
            </w:r>
            <w:r>
              <w:t>Interfaces document what a component promises, not how it does it</w:t>
            </w:r>
          </w:p>
        </w:tc>
      </w:tr>
      <w:tr>
        <w:tc>
          <w:tcPr>
            <w:tcW w:type="dxa" w:w="4320"/>
          </w:tcPr>
          <w:p>
            <w:r>
              <w:rPr>
                <w:sz w:val="18"/>
              </w:rPr>
            </w:r>
            <w:r>
              <w:t>Enables multiple implementations</w:t>
            </w:r>
          </w:p>
        </w:tc>
        <w:tc>
          <w:tcPr>
            <w:tcW w:type="dxa" w:w="4320"/>
          </w:tcPr>
          <w:p>
            <w:r>
              <w:rPr>
                <w:sz w:val="18"/>
              </w:rPr>
            </w:r>
            <w:r>
              <w:rPr>
                <w:rFonts w:ascii="Courier New" w:hAnsi="Courier New"/>
                <w:color w:val="C7254E"/>
                <w:sz w:val="20"/>
              </w:rPr>
              <w:t>@Primary</w:t>
            </w:r>
            <w:r>
              <w:t>/</w:t>
            </w:r>
            <w:r>
              <w:rPr>
                <w:rFonts w:ascii="Courier New" w:hAnsi="Courier New"/>
                <w:color w:val="C7254E"/>
                <w:sz w:val="20"/>
              </w:rPr>
              <w:t>@Qualifier</w:t>
            </w:r>
            <w:r>
              <w:t xml:space="preserve"> lets you have prod and stub implementations in the same context</w:t>
            </w:r>
          </w:p>
        </w:tc>
      </w:tr>
    </w:tbl>
    <w:p/>
    <w:p>
      <w:pPr>
        <w:pStyle w:val="Heading3"/>
      </w:pPr>
      <w:r>
        <w:t>Disadvantages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Disadvantage</w:t>
            </w:r>
          </w:p>
        </w:tc>
        <w:tc>
          <w:tcPr>
            <w:tcW w:type="dxa" w:w="4320"/>
          </w:tcPr>
          <w:p>
            <w:r>
              <w:rPr>
                <w:b/>
                <w:sz w:val="18"/>
              </w:rPr>
            </w:r>
            <w:r>
              <w:rPr>
                <w:b/>
              </w:rPr>
              <w:t>Detail</w:t>
            </w:r>
          </w:p>
        </w:tc>
      </w:tr>
      <w:tr>
        <w:tc>
          <w:tcPr>
            <w:tcW w:type="dxa" w:w="4320"/>
          </w:tcPr>
          <w:p>
            <w:r>
              <w:rPr>
                <w:sz w:val="18"/>
              </w:rPr>
            </w:r>
            <w:r>
              <w:t>One-to-one interfaces are often unnecessary</w:t>
            </w:r>
          </w:p>
        </w:tc>
        <w:tc>
          <w:tcPr>
            <w:tcW w:type="dxa" w:w="4320"/>
          </w:tcPr>
          <w:p>
            <w:r>
              <w:rPr>
                <w:sz w:val="18"/>
              </w:rPr>
            </w:r>
            <w:r>
              <w:t>If there will only ever be one implementation, the interface adds navigation overhead</w:t>
            </w:r>
          </w:p>
        </w:tc>
      </w:tr>
      <w:tr>
        <w:tc>
          <w:tcPr>
            <w:tcW w:type="dxa" w:w="4320"/>
          </w:tcPr>
          <w:p>
            <w:r>
              <w:rPr>
                <w:sz w:val="18"/>
              </w:rPr>
            </w:r>
            <w:r>
              <w:t>Interface proliferation</w:t>
            </w:r>
          </w:p>
        </w:tc>
        <w:tc>
          <w:tcPr>
            <w:tcW w:type="dxa" w:w="4320"/>
          </w:tcPr>
          <w:p>
            <w:r>
              <w:rPr>
                <w:sz w:val="18"/>
              </w:rPr>
            </w:r>
            <w:r>
              <w:t>Every service gets an interface, every SPI gets an interface — many files for small codebases</w:t>
            </w:r>
          </w:p>
        </w:tc>
      </w:tr>
      <w:tr>
        <w:tc>
          <w:tcPr>
            <w:tcW w:type="dxa" w:w="4320"/>
          </w:tcPr>
          <w:p>
            <w:r>
              <w:rPr>
                <w:sz w:val="18"/>
              </w:rPr>
            </w:r>
            <w:r>
              <w:t>IDE navigation friction</w:t>
            </w:r>
          </w:p>
        </w:tc>
        <w:tc>
          <w:tcPr>
            <w:tcW w:type="dxa" w:w="4320"/>
          </w:tcPr>
          <w:p>
            <w:r>
              <w:rPr>
                <w:sz w:val="18"/>
              </w:rPr>
            </w:r>
            <w:r>
              <w:t>"Go to implementation" requires one extra click vs. direct class references</w:t>
            </w:r>
          </w:p>
        </w:tc>
      </w:tr>
    </w:tbl>
    <w:p/>
    <w:p>
      <w:pPr>
        <w:pBdr>
          <w:bottom w:val="single" w:sz="6" w:space="1" w:color="999999"/>
        </w:pBdr>
      </w:pPr>
    </w:p>
    <w:p>
      <w:pPr>
        <w:pStyle w:val="Heading2"/>
      </w:pPr>
      <w:r>
        <w:t>Q9: What is the difference between Java's built-in SPI mechanism (</w:t>
      </w:r>
      <w:r>
        <w:rPr>
          <w:rFonts w:ascii="Courier New" w:hAnsi="Courier New"/>
          <w:color w:val="C7254E"/>
          <w:sz w:val="20"/>
        </w:rPr>
        <w:t>ServiceLoader</w:t>
      </w:r>
      <w:r>
        <w:t>) and Spring's DI-based SPI pattern?</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Mechanism</w:t>
            </w:r>
          </w:p>
        </w:tc>
        <w:tc>
          <w:tcPr>
            <w:tcW w:type="dxa" w:w="2880"/>
          </w:tcPr>
          <w:p>
            <w:r>
              <w:rPr>
                <w:b/>
                <w:sz w:val="18"/>
              </w:rPr>
            </w:r>
            <w:r>
              <w:rPr>
                <w:b/>
              </w:rPr>
              <w:t xml:space="preserve">Java </w:t>
            </w:r>
            <w:r>
              <w:rPr>
                <w:rFonts w:ascii="Courier New" w:hAnsi="Courier New"/>
                <w:b/>
                <w:color w:val="C7254E"/>
                <w:sz w:val="20"/>
              </w:rPr>
              <w:t>ServiceLoader</w:t>
            </w:r>
          </w:p>
        </w:tc>
        <w:tc>
          <w:tcPr>
            <w:tcW w:type="dxa" w:w="2880"/>
          </w:tcPr>
          <w:p>
            <w:r>
              <w:rPr>
                <w:b/>
                <w:sz w:val="18"/>
              </w:rPr>
            </w:r>
            <w:r>
              <w:rPr>
                <w:b/>
              </w:rPr>
              <w:t>Spring Dependency Injection</w:t>
            </w:r>
          </w:p>
        </w:tc>
      </w:tr>
      <w:tr>
        <w:tc>
          <w:tcPr>
            <w:tcW w:type="dxa" w:w="2880"/>
          </w:tcPr>
          <w:p>
            <w:r>
              <w:rPr>
                <w:sz w:val="18"/>
              </w:rPr>
            </w:r>
            <w:r>
              <w:t>How</w:t>
            </w:r>
          </w:p>
        </w:tc>
        <w:tc>
          <w:tcPr>
            <w:tcW w:type="dxa" w:w="2880"/>
          </w:tcPr>
          <w:p>
            <w:r>
              <w:rPr>
                <w:sz w:val="18"/>
              </w:rPr>
            </w:r>
            <w:r>
              <w:rPr>
                <w:rFonts w:ascii="Courier New" w:hAnsi="Courier New"/>
                <w:color w:val="C7254E"/>
                <w:sz w:val="20"/>
              </w:rPr>
              <w:t>META-INF/services/</w:t>
            </w:r>
            <w:r>
              <w:t xml:space="preserve"> files list implementations</w:t>
            </w:r>
          </w:p>
        </w:tc>
        <w:tc>
          <w:tcPr>
            <w:tcW w:type="dxa" w:w="2880"/>
          </w:tcPr>
          <w:p>
            <w:r>
              <w:rPr>
                <w:sz w:val="18"/>
              </w:rPr>
            </w:r>
            <w:r>
              <w:rPr>
                <w:rFonts w:ascii="Courier New" w:hAnsi="Courier New"/>
                <w:color w:val="C7254E"/>
                <w:sz w:val="20"/>
              </w:rPr>
              <w:t>@Component</w:t>
            </w:r>
            <w:r>
              <w:t xml:space="preserve"> + </w:t>
            </w:r>
            <w:r>
              <w:rPr>
                <w:rFonts w:ascii="Courier New" w:hAnsi="Courier New"/>
                <w:color w:val="C7254E"/>
                <w:sz w:val="20"/>
              </w:rPr>
              <w:t>@ComponentScan</w:t>
            </w:r>
            <w:r>
              <w:t xml:space="preserve"> auto-discovers</w:t>
            </w:r>
          </w:p>
        </w:tc>
      </w:tr>
      <w:tr>
        <w:tc>
          <w:tcPr>
            <w:tcW w:type="dxa" w:w="2880"/>
          </w:tcPr>
          <w:p>
            <w:r>
              <w:rPr>
                <w:sz w:val="18"/>
              </w:rPr>
            </w:r>
            <w:r>
              <w:t>Usage context</w:t>
            </w:r>
          </w:p>
        </w:tc>
        <w:tc>
          <w:tcPr>
            <w:tcW w:type="dxa" w:w="2880"/>
          </w:tcPr>
          <w:p>
            <w:r>
              <w:rPr>
                <w:sz w:val="18"/>
              </w:rPr>
            </w:r>
            <w:r>
              <w:t>CLI tools, modular JARs, plugin systems</w:t>
            </w:r>
          </w:p>
        </w:tc>
        <w:tc>
          <w:tcPr>
            <w:tcW w:type="dxa" w:w="2880"/>
          </w:tcPr>
          <w:p>
            <w:r>
              <w:rPr>
                <w:sz w:val="18"/>
              </w:rPr>
            </w:r>
            <w:r>
              <w:t>Spring Boot applications</w:t>
            </w:r>
          </w:p>
        </w:tc>
      </w:tr>
      <w:tr>
        <w:tc>
          <w:tcPr>
            <w:tcW w:type="dxa" w:w="2880"/>
          </w:tcPr>
          <w:p>
            <w:r>
              <w:rPr>
                <w:sz w:val="18"/>
              </w:rPr>
            </w:r>
            <w:r>
              <w:t>Runtime discovery</w:t>
            </w:r>
          </w:p>
        </w:tc>
        <w:tc>
          <w:tcPr>
            <w:tcW w:type="dxa" w:w="2880"/>
          </w:tcPr>
          <w:p>
            <w:r>
              <w:rPr>
                <w:sz w:val="18"/>
              </w:rPr>
            </w:r>
            <w:r>
              <w:t>Lazy, on-demand loading</w:t>
            </w:r>
          </w:p>
        </w:tc>
        <w:tc>
          <w:tcPr>
            <w:tcW w:type="dxa" w:w="2880"/>
          </w:tcPr>
          <w:p>
            <w:r>
              <w:rPr>
                <w:sz w:val="18"/>
              </w:rPr>
            </w:r>
            <w:r>
              <w:t>Eager, at application startup</w:t>
            </w:r>
          </w:p>
        </w:tc>
      </w:tr>
      <w:tr>
        <w:tc>
          <w:tcPr>
            <w:tcW w:type="dxa" w:w="2880"/>
          </w:tcPr>
          <w:p>
            <w:r>
              <w:rPr>
                <w:sz w:val="18"/>
              </w:rPr>
            </w:r>
            <w:r>
              <w:t>Type safety</w:t>
            </w:r>
          </w:p>
        </w:tc>
        <w:tc>
          <w:tcPr>
            <w:tcW w:type="dxa" w:w="2880"/>
          </w:tcPr>
          <w:p>
            <w:r>
              <w:rPr>
                <w:sz w:val="18"/>
              </w:rPr>
            </w:r>
            <w:r>
              <w:t xml:space="preserve">Cast required after </w:t>
            </w:r>
            <w:r>
              <w:rPr>
                <w:rFonts w:ascii="Courier New" w:hAnsi="Courier New"/>
                <w:color w:val="C7254E"/>
                <w:sz w:val="20"/>
              </w:rPr>
              <w:t>ServiceLoader.load()</w:t>
            </w:r>
          </w:p>
        </w:tc>
        <w:tc>
          <w:tcPr>
            <w:tcW w:type="dxa" w:w="2880"/>
          </w:tcPr>
          <w:p>
            <w:r>
              <w:rPr>
                <w:sz w:val="18"/>
              </w:rPr>
            </w:r>
            <w:r>
              <w:t>Fully typed via interface injection</w:t>
            </w:r>
          </w:p>
        </w:tc>
      </w:tr>
      <w:tr>
        <w:tc>
          <w:tcPr>
            <w:tcW w:type="dxa" w:w="2880"/>
          </w:tcPr>
          <w:p>
            <w:r>
              <w:rPr>
                <w:sz w:val="18"/>
              </w:rPr>
            </w:r>
            <w:r>
              <w:t>In this project</w:t>
            </w:r>
          </w:p>
        </w:tc>
        <w:tc>
          <w:tcPr>
            <w:tcW w:type="dxa" w:w="2880"/>
          </w:tcPr>
          <w:p>
            <w:r>
              <w:rPr>
                <w:sz w:val="18"/>
              </w:rPr>
            </w:r>
            <w:r>
              <w:t>Not used</w:t>
            </w:r>
          </w:p>
        </w:tc>
        <w:tc>
          <w:tcPr>
            <w:tcW w:type="dxa" w:w="2880"/>
          </w:tcPr>
          <w:p>
            <w:r>
              <w:rPr>
                <w:sz w:val="18"/>
              </w:rPr>
            </w:r>
            <w:r>
              <w:t>Used exclusively</w:t>
            </w:r>
          </w:p>
        </w:tc>
      </w:tr>
    </w:tbl>
    <w:p/>
    <w:p>
      <w:pPr/>
      <w:r>
        <w:t xml:space="preserve">Java's </w:t>
      </w:r>
      <w:r>
        <w:rPr>
          <w:rFonts w:ascii="Courier New" w:hAnsi="Courier New"/>
          <w:color w:val="C7254E"/>
          <w:sz w:val="20"/>
        </w:rPr>
        <w:t>ServiceLoader</w:t>
      </w:r>
      <w:r>
        <w:t xml:space="preserve"> is ideal for plugin architectures where implementations are loaded from external JARs at runtime (e.g., JDBC drivers, logging implementations). Spring DI is better suited for fixed-composition applications where all modules are known at build time.</w:t>
      </w:r>
    </w:p>
    <w:p>
      <w:pPr>
        <w:pBdr>
          <w:bottom w:val="single" w:sz="6" w:space="1" w:color="999999"/>
        </w:pBdr>
      </w:pPr>
    </w:p>
    <w:p>
      <w:pPr>
        <w:pStyle w:val="Heading2"/>
      </w:pPr>
      <w:r>
        <w:t>Q10: If a second payment method (e.g., bank draft) were added, how would the SPI pattern accommodate it?</w:t>
      </w:r>
    </w:p>
    <w:p>
      <w:pPr/>
      <w:r>
        <w:rPr>
          <w:b/>
        </w:rPr>
        <w:t>A:</w:t>
      </w:r>
      <w:r>
        <w:t xml:space="preserve"> The existing </w:t>
      </w:r>
      <w:r>
        <w:rPr>
          <w:rFonts w:ascii="Courier New" w:hAnsi="Courier New"/>
          <w:color w:val="C7254E"/>
          <w:sz w:val="20"/>
        </w:rPr>
        <w:t>AccountSpi</w:t>
      </w:r>
      <w:r>
        <w:t xml:space="preserve"> would not change. The new feature would either:</w:t>
      </w:r>
    </w:p>
    <w:p>
      <w:pPr/>
      <w:r>
        <w:rPr>
          <w:b/>
        </w:rPr>
        <w:t>Option A: Reuse the same `AccountSpi`</w:t>
      </w:r>
      <w:r>
        <w:t xml:space="preserve"> — if bank drafts operate on the same </w:t>
      </w:r>
      <w:r>
        <w:rPr>
          <w:rFonts w:ascii="Courier New" w:hAnsi="Courier New"/>
          <w:color w:val="C7254E"/>
          <w:sz w:val="20"/>
        </w:rPr>
        <w:t>Account</w:t>
      </w:r>
      <w:r>
        <w:t xml:space="preserve"> entity (same balance, same userId), a new </w:t>
      </w:r>
      <w:r>
        <w:rPr>
          <w:rFonts w:ascii="Courier New" w:hAnsi="Courier New"/>
          <w:color w:val="C7254E"/>
          <w:sz w:val="20"/>
        </w:rPr>
        <w:t>ProcessBankDraftUseCase</w:t>
      </w:r>
      <w:r>
        <w:t xml:space="preserve"> with a new </w:t>
      </w:r>
      <w:r>
        <w:rPr>
          <w:rFonts w:ascii="Courier New" w:hAnsi="Courier New"/>
          <w:color w:val="C7254E"/>
          <w:sz w:val="20"/>
        </w:rPr>
        <w:t>ProcessBankDraftService</w:t>
      </w:r>
      <w:r>
        <w:t xml:space="preserve"> would depend on the same </w:t>
      </w:r>
      <w:r>
        <w:rPr>
          <w:rFonts w:ascii="Courier New" w:hAnsi="Courier New"/>
          <w:color w:val="C7254E"/>
          <w:sz w:val="20"/>
        </w:rPr>
        <w:t>AccountSpi</w:t>
      </w:r>
      <w:r>
        <w:t>. No infrastructure change needed.</w:t>
      </w:r>
    </w:p>
    <w:p>
      <w:pPr/>
      <w:r>
        <w:rPr>
          <w:b/>
        </w:rPr>
        <w:t>Option B: Add a new SPI</w:t>
      </w:r>
      <w:r>
        <w:t xml:space="preserve"> — if bank drafts need a new data source (e.g., bank routing/account numbers), a new </w:t>
      </w:r>
      <w:r>
        <w:rPr>
          <w:rFonts w:ascii="Courier New" w:hAnsi="Courier New"/>
          <w:color w:val="C7254E"/>
          <w:sz w:val="20"/>
        </w:rPr>
        <w:t>BankAccountSpi</w:t>
      </w:r>
      <w:r>
        <w:t xml:space="preserve"> would be defined in the domain, with a new adapter in </w:t>
      </w:r>
      <w:r>
        <w:rPr>
          <w:rFonts w:ascii="Courier New" w:hAnsi="Courier New"/>
          <w:color w:val="C7254E"/>
          <w:sz w:val="20"/>
        </w:rPr>
        <w:t>infra</w:t>
      </w:r>
      <w:r>
        <w:t xml:space="preserve">. The </w:t>
      </w:r>
      <w:r>
        <w:rPr>
          <w:rFonts w:ascii="Courier New" w:hAnsi="Courier New"/>
          <w:color w:val="C7254E"/>
          <w:sz w:val="20"/>
        </w:rPr>
        <w:t>Account</w:t>
      </w:r>
      <w:r>
        <w:t xml:space="preserve"> domain model, </w:t>
      </w:r>
      <w:r>
        <w:rPr>
          <w:rFonts w:ascii="Courier New" w:hAnsi="Courier New"/>
          <w:color w:val="C7254E"/>
          <w:sz w:val="20"/>
        </w:rPr>
        <w:t>ProcessPaymentService</w:t>
      </w:r>
      <w:r>
        <w:t xml:space="preserve">, and </w:t>
      </w:r>
      <w:r>
        <w:rPr>
          <w:rFonts w:ascii="Courier New" w:hAnsi="Courier New"/>
          <w:color w:val="C7254E"/>
          <w:sz w:val="20"/>
        </w:rPr>
        <w:t>PaymentController</w:t>
      </w:r>
      <w:r>
        <w:t xml:space="preserve"> are untouched.</w:t>
      </w:r>
    </w:p>
    <w:p>
      <w:pPr/>
      <w:r>
        <w:t xml:space="preserve">This is the hexagonal architecture's key promise: </w:t>
      </w:r>
      <w:r>
        <w:rPr>
          <w:b/>
        </w:rPr>
        <w:t>adding features extends the system, it does not modify the core.</w:t>
      </w:r>
    </w:p>
    <w:p>
      <w:r>
        <w:br w:type="page"/>
      </w:r>
    </w:p>
    <w:p>
      <w:pPr>
        <w:pStyle w:val="Heading1"/>
      </w:pPr>
      <w:r>
        <w:t>Q&amp;A 15 — Concurrency, Thread Safety, and Race Conditions</w:t>
      </w:r>
    </w:p>
    <w:p>
      <w:pPr>
        <w:ind w:left="432"/>
      </w:pPr>
      <w:r>
        <w:rPr>
          <w:i/>
          <w:color w:val="555555"/>
        </w:rPr>
        <w:t>The hardest questions in a payments interview — what can go wrong when two requests hit at the same time.</w:t>
      </w:r>
    </w:p>
    <w:p>
      <w:pPr>
        <w:pBdr>
          <w:bottom w:val="single" w:sz="6" w:space="1" w:color="999999"/>
        </w:pBdr>
      </w:pPr>
    </w:p>
    <w:p>
      <w:pPr>
        <w:pStyle w:val="Heading2"/>
      </w:pPr>
      <w:r>
        <w:t xml:space="preserve">Q1: Is </w:t>
      </w:r>
      <w:r>
        <w:rPr>
          <w:rFonts w:ascii="Courier New" w:hAnsi="Courier New"/>
          <w:color w:val="C7254E"/>
          <w:sz w:val="20"/>
        </w:rPr>
        <w:t>ProcessPaymentService</w:t>
      </w:r>
      <w:r>
        <w:t xml:space="preserve"> thread-safe?</w:t>
      </w:r>
    </w:p>
    <w:p>
      <w:pPr/>
      <w:r>
        <w:rPr>
          <w:b/>
        </w:rPr>
        <w:t>A:</w:t>
      </w:r>
      <w:r>
        <w:t xml:space="preserve"> </w:t>
      </w:r>
      <w:r>
        <w:rPr>
          <w:b/>
        </w:rPr>
        <w:t>Partially.</w:t>
      </w:r>
      <w:r>
        <w:t xml:space="preserve"> The service itself has no mutable state — all its fields are </w:t>
      </w:r>
      <w:r>
        <w:rPr>
          <w:rFonts w:ascii="Courier New" w:hAnsi="Courier New"/>
          <w:color w:val="C7254E"/>
          <w:sz w:val="20"/>
        </w:rPr>
        <w:t>final</w:t>
      </w:r>
      <w:r>
        <w:t xml:space="preserve"> and injected at construction time. Method-local variables (</w:t>
      </w:r>
      <w:r>
        <w:rPr>
          <w:rFonts w:ascii="Courier New" w:hAnsi="Courier New"/>
          <w:color w:val="C7254E"/>
          <w:sz w:val="20"/>
        </w:rPr>
        <w:t>previousBalance</w:t>
      </w:r>
      <w:r>
        <w:t xml:space="preserve">, </w:t>
      </w:r>
      <w:r>
        <w:rPr>
          <w:rFonts w:ascii="Courier New" w:hAnsi="Courier New"/>
          <w:color w:val="C7254E"/>
          <w:sz w:val="20"/>
        </w:rPr>
        <w:t>newBalance</w:t>
      </w:r>
      <w:r>
        <w:t>, etc.) live on the call stack and are not shared between threads.</w:t>
      </w:r>
    </w:p>
    <w:p>
      <w:pPr/>
      <w:r>
        <w:t xml:space="preserve">However, the </w:t>
      </w:r>
      <w:r>
        <w:rPr>
          <w:b/>
        </w:rPr>
        <w:t>sequence of operations</w:t>
      </w:r>
      <w:r>
        <w:t xml:space="preserve"> is not atomic:</w:t>
      </w:r>
    </w:p>
    <w:p>
      <w:pPr>
        <w:shd w:val="clear" w:color="auto" w:fill="F2F2F2"/>
      </w:pPr>
      <w:r>
        <w:rPr>
          <w:rFonts w:ascii="Courier New" w:hAnsi="Courier New"/>
          <w:sz w:val="18"/>
        </w:rPr>
        <w:t>Account account = accountSpi.findById(userId);    // 1. READ from Redis</w:t>
        <w:br/>
        <w:t>// ... calculate new balance ...</w:t>
        <w:br/>
        <w:t>account.setBalance(newBalance);</w:t>
        <w:br/>
        <w:t>accountSpi.save(account);                          // 2. WRITE to Redis</w:t>
      </w:r>
    </w:p>
    <w:p>
      <w:pPr/>
      <w:r>
        <w:t xml:space="preserve">Between steps 1 and 2, another thread can read the same account, calculate its own new balance based on the same old value, and write back — </w:t>
      </w:r>
      <w:r>
        <w:rPr>
          <w:b/>
        </w:rPr>
        <w:t>overwriting the first thread's write</w:t>
      </w:r>
      <w:r>
        <w:t xml:space="preserve">. This is the classic </w:t>
      </w:r>
      <w:r>
        <w:rPr>
          <w:b/>
        </w:rPr>
        <w:t>lost update</w:t>
      </w:r>
      <w:r>
        <w:t xml:space="preserve"> concurrency bug.</w:t>
      </w:r>
    </w:p>
    <w:p>
      <w:pPr>
        <w:pBdr>
          <w:bottom w:val="single" w:sz="6" w:space="1" w:color="999999"/>
        </w:pBdr>
      </w:pPr>
    </w:p>
    <w:p>
      <w:pPr>
        <w:pStyle w:val="Heading2"/>
      </w:pPr>
      <w:r>
        <w:t>Q2: Give a concrete example of the race condition.</w:t>
      </w:r>
    </w:p>
    <w:p>
      <w:pPr/>
      <w:r>
        <w:rPr>
          <w:b/>
        </w:rPr>
        <w:t>A:</w:t>
      </w:r>
      <w:r>
        <w:t xml:space="preserve"> Two concurrent requests for </w:t>
      </w:r>
      <w:r>
        <w:rPr>
          <w:rFonts w:ascii="Courier New" w:hAnsi="Courier New"/>
          <w:color w:val="C7254E"/>
          <w:sz w:val="20"/>
        </w:rPr>
        <w:t>user-001</w:t>
      </w:r>
      <w:r>
        <w:t xml:space="preserve"> (starting balance: </w:t>
      </w:r>
      <w:r>
        <w:rPr>
          <w:rFonts w:ascii="Courier New" w:hAnsi="Courier New"/>
          <w:color w:val="C7254E"/>
          <w:sz w:val="20"/>
        </w:rPr>
        <w:t>$100.00</w:t>
      </w:r>
      <w:r>
        <w:t>):</w:t>
      </w:r>
    </w:p>
    <w:p>
      <w:pPr>
        <w:shd w:val="clear" w:color="auto" w:fill="F2F2F2"/>
      </w:pPr>
      <w:r>
        <w:rPr>
          <w:rFonts w:ascii="Courier New" w:hAnsi="Courier New"/>
          <w:sz w:val="18"/>
        </w:rPr>
        <w:t>Thread A: READ  balance = $100.00</w:t>
        <w:br/>
        <w:t>Thread B: READ  balance = $100.00     ← same old value</w:t>
        <w:br/>
        <w:t>Thread A: CALC  newBalance = $89.70   ($10 payment + 3% match)</w:t>
        <w:br/>
        <w:t>Thread B: CALC  newBalance = $89.70   (same payment, same calculation)</w:t>
        <w:br/>
        <w:t>Thread A: WRITE balance = $89.70</w:t>
        <w:br/>
        <w:t>Thread B: WRITE balance = $89.70      ← overwrites Thread A's write</w:t>
      </w:r>
    </w:p>
    <w:p>
      <w:pPr/>
      <w:r>
        <w:t xml:space="preserve">Result: </w:t>
      </w:r>
      <w:r>
        <w:rPr>
          <w:b/>
        </w:rPr>
        <w:t>Two $10 payments processed, but the balance only decreased once.</w:t>
      </w:r>
      <w:r>
        <w:t xml:space="preserve"> The user paid $20 but only $10 was deducted. Paytient loses $10.</w:t>
      </w:r>
    </w:p>
    <w:p>
      <w:pPr/>
      <w:r>
        <w:t>Or in a different scenario:</w:t>
      </w:r>
    </w:p>
    <w:p>
      <w:pPr>
        <w:shd w:val="clear" w:color="auto" w:fill="F2F2F2"/>
      </w:pPr>
      <w:r>
        <w:rPr>
          <w:rFonts w:ascii="Courier New" w:hAnsi="Courier New"/>
          <w:sz w:val="18"/>
        </w:rPr>
        <w:t>Thread A: READ  balance = $100.00</w:t>
        <w:br/>
        <w:t>Thread B: READ  balance = $100.00</w:t>
        <w:br/>
        <w:t>Thread A: CALC  newBalance = $89.70  ($10 payment)</w:t>
        <w:br/>
        <w:t>Thread B: CALC  newBalance = $4.75   ($95.24 payment — nearly the full balance)</w:t>
        <w:br/>
        <w:t>Thread A: WRITE balance = $89.70</w:t>
        <w:br/>
        <w:t>Thread B: WRITE balance = $4.75      ← correct for B, but ignores A's payment</w:t>
      </w:r>
    </w:p>
    <w:p>
      <w:pPr/>
      <w:r>
        <w:t xml:space="preserve">Result: </w:t>
      </w:r>
      <w:r>
        <w:rPr>
          <w:b/>
        </w:rPr>
        <w:t>Thread A's deduction is completely lost.</w:t>
      </w:r>
      <w:r>
        <w:t xml:space="preserve"> User's balance should be </w:t>
      </w:r>
      <w:r>
        <w:rPr>
          <w:rFonts w:ascii="Courier New" w:hAnsi="Courier New"/>
          <w:color w:val="C7254E"/>
          <w:sz w:val="20"/>
        </w:rPr>
        <w:t>$4.75 - $89.70 &lt; 0</w:t>
      </w:r>
      <w:r>
        <w:t xml:space="preserve"> but is reported as </w:t>
      </w:r>
      <w:r>
        <w:rPr>
          <w:rFonts w:ascii="Courier New" w:hAnsi="Courier New"/>
          <w:color w:val="C7254E"/>
          <w:sz w:val="20"/>
        </w:rPr>
        <w:t>$4.75</w:t>
      </w:r>
      <w:r>
        <w:t>.</w:t>
      </w:r>
    </w:p>
    <w:p>
      <w:pPr>
        <w:pBdr>
          <w:bottom w:val="single" w:sz="6" w:space="1" w:color="999999"/>
        </w:pBdr>
      </w:pPr>
    </w:p>
    <w:p>
      <w:pPr>
        <w:pStyle w:val="Heading2"/>
      </w:pPr>
      <w:r>
        <w:t>Q3: How would you fix the race condition in Redis?</w:t>
      </w:r>
    </w:p>
    <w:p>
      <w:pPr/>
      <w:r>
        <w:rPr>
          <w:b/>
        </w:rPr>
        <w:t>A:</w:t>
      </w:r>
      <w:r>
        <w:t xml:space="preserve"> Three options in increasing order of correctness:</w:t>
      </w:r>
    </w:p>
    <w:p>
      <w:pPr>
        <w:pStyle w:val="Heading3"/>
      </w:pPr>
      <w:r>
        <w:t>Option 1: Redis Lua Script (Atomic Compare-and-Swap)</w:t>
      </w:r>
    </w:p>
    <w:p>
      <w:pPr/>
      <w:r>
        <w:t>Lua scripts execute atomically in Redis — no other command can run between them:</w:t>
      </w:r>
    </w:p>
    <w:p>
      <w:pPr>
        <w:shd w:val="clear" w:color="auto" w:fill="F2F2F2"/>
      </w:pPr>
      <w:r>
        <w:rPr>
          <w:rFonts w:ascii="Courier New" w:hAnsi="Courier New"/>
          <w:sz w:val="18"/>
        </w:rPr>
        <w:t>local key = KEYS[1]</w:t>
        <w:br/>
        <w:t>local deduction = tonumber(ARGV[1])</w:t>
        <w:br/>
        <w:t>local balance = tonumber(redis.call("HGET", key, "balance"))</w:t>
        <w:br/>
        <w:t>if balance == nil then return -1 end          -- account not found</w:t>
        <w:br/>
        <w:t>if balance &lt; deduction then return -2 end     -- insufficient balance</w:t>
        <w:br/>
        <w:t>local newBalance = balance - deduction</w:t>
        <w:br/>
        <w:t>redis.call("HSET", key, "balance", newBalance)</w:t>
        <w:br/>
        <w:t>return newBalance</w:t>
      </w:r>
    </w:p>
    <w:p>
      <w:pPr/>
      <w:r>
        <w:t>This is the most performant solution for Redis. The entire check-and-deduct is one atomic Redis operation.</w:t>
      </w:r>
    </w:p>
    <w:p>
      <w:pPr>
        <w:pStyle w:val="Heading3"/>
      </w:pPr>
      <w:r>
        <w:t>Option 2: Redis WATCH / MULTI / EXEC (Optimistic Locking)</w:t>
      </w:r>
    </w:p>
    <w:p>
      <w:pPr>
        <w:shd w:val="clear" w:color="auto" w:fill="F2F2F2"/>
      </w:pPr>
      <w:r>
        <w:rPr>
          <w:rFonts w:ascii="Courier New" w:hAnsi="Courier New"/>
          <w:sz w:val="18"/>
        </w:rPr>
        <w:t>redisTemplate.execute(new SessionCallback&lt;&gt;() {</w:t>
        <w:br/>
        <w:t xml:space="preserve">    public Object execute(RedisOperations ops) {</w:t>
        <w:br/>
        <w:t xml:space="preserve">        ops.watch("account:" + userId);       // watch the key</w:t>
        <w:br/>
        <w:t xml:space="preserve">        BigDecimal balance = readBalance(ops);</w:t>
        <w:br/>
        <w:t xml:space="preserve">        ops.multi();                          // start transaction</w:t>
        <w:br/>
        <w:t xml:space="preserve">        ops.opsForHash().put("account:" + userId, "balance", newBalance);</w:t>
        <w:br/>
        <w:t xml:space="preserve">        return ops.exec();                    // returns null if key changed since WATCH</w:t>
        <w:br/>
        <w:t xml:space="preserve">    }</w:t>
        <w:br/>
        <w:t>});</w:t>
      </w:r>
    </w:p>
    <w:p>
      <w:pPr/>
      <w:r>
        <w:t xml:space="preserve">If </w:t>
      </w:r>
      <w:r>
        <w:rPr>
          <w:rFonts w:ascii="Courier New" w:hAnsi="Courier New"/>
          <w:color w:val="C7254E"/>
          <w:sz w:val="20"/>
        </w:rPr>
        <w:t>exec()</w:t>
      </w:r>
      <w:r>
        <w:t xml:space="preserve"> returns </w:t>
      </w:r>
      <w:r>
        <w:rPr>
          <w:rFonts w:ascii="Courier New" w:hAnsi="Courier New"/>
          <w:color w:val="C7254E"/>
          <w:sz w:val="20"/>
        </w:rPr>
        <w:t>null</w:t>
      </w:r>
      <w:r>
        <w:t xml:space="preserve">, the key was modified by another client between </w:t>
      </w:r>
      <w:r>
        <w:rPr>
          <w:rFonts w:ascii="Courier New" w:hAnsi="Courier New"/>
          <w:color w:val="C7254E"/>
          <w:sz w:val="20"/>
        </w:rPr>
        <w:t>WATCH</w:t>
      </w:r>
      <w:r>
        <w:t xml:space="preserve"> and </w:t>
      </w:r>
      <w:r>
        <w:rPr>
          <w:rFonts w:ascii="Courier New" w:hAnsi="Courier New"/>
          <w:color w:val="C7254E"/>
          <w:sz w:val="20"/>
        </w:rPr>
        <w:t>EXEC</w:t>
      </w:r>
      <w:r>
        <w:t xml:space="preserve"> — retry the transaction. This is </w:t>
      </w:r>
      <w:r>
        <w:rPr>
          <w:b/>
        </w:rPr>
        <w:t>optimistic locking</w:t>
      </w:r>
      <w:r>
        <w:t>: no lock is held, but the transaction aborts and retries on conflict.</w:t>
      </w:r>
    </w:p>
    <w:p>
      <w:pPr>
        <w:pStyle w:val="Heading3"/>
      </w:pPr>
      <w:r>
        <w:t>Option 3: Distributed Lock (Redisson / Redis SETNX)</w:t>
      </w:r>
    </w:p>
    <w:p>
      <w:pPr/>
      <w:r>
        <w:t>Acquire a distributed lock on the user's account before reading:</w:t>
      </w:r>
    </w:p>
    <w:p>
      <w:pPr>
        <w:shd w:val="clear" w:color="auto" w:fill="F2F2F2"/>
      </w:pPr>
      <w:r>
        <w:rPr>
          <w:rFonts w:ascii="Courier New" w:hAnsi="Courier New"/>
          <w:sz w:val="18"/>
        </w:rPr>
        <w:t>RLock lock = redissonClient.getLock("account-lock:" + userId);</w:t>
        <w:br/>
        <w:t>lock.lock(5, TimeUnit.SECONDS);   // timeout prevents deadlocks</w:t>
        <w:br/>
        <w:t>try {</w:t>
        <w:br/>
        <w:t xml:space="preserve">    // read, calculate, write</w:t>
        <w:br/>
        <w:t>} finally {</w:t>
        <w:br/>
        <w:t xml:space="preserve">    lock.unlock();</w:t>
        <w:br/>
        <w:t>}</w:t>
      </w:r>
    </w:p>
    <w:p>
      <w:pPr/>
      <w:r>
        <w:t>Correct, but adds latency and the risk of lock expiry under slow processing.</w:t>
      </w:r>
    </w:p>
    <w:p>
      <w:pPr/>
      <w:r>
        <w:rPr>
          <w:b/>
        </w:rPr>
        <w:t>Recommended for this use case:</w:t>
      </w:r>
      <w:r>
        <w:t xml:space="preserve"> Lua script (Option 1) — atomic, fast, no retry complexity.</w:t>
      </w:r>
    </w:p>
    <w:p>
      <w:pPr>
        <w:pBdr>
          <w:bottom w:val="single" w:sz="6" w:space="1" w:color="999999"/>
        </w:pBdr>
      </w:pPr>
    </w:p>
    <w:p>
      <w:pPr>
        <w:pStyle w:val="Heading2"/>
      </w:pPr>
      <w:r>
        <w:t xml:space="preserve">Q4: Is </w:t>
      </w:r>
      <w:r>
        <w:rPr>
          <w:rFonts w:ascii="Courier New" w:hAnsi="Courier New"/>
          <w:color w:val="C7254E"/>
          <w:sz w:val="20"/>
        </w:rPr>
        <w:t>RedisIdempotencyStore</w:t>
      </w:r>
      <w:r>
        <w:t xml:space="preserve"> thread-safe?</w:t>
      </w:r>
    </w:p>
    <w:p>
      <w:pPr/>
      <w:r>
        <w:rPr>
          <w:b/>
        </w:rPr>
        <w:t>A:</w:t>
      </w:r>
      <w:r>
        <w:t xml:space="preserve"> </w:t>
      </w:r>
      <w:r>
        <w:rPr>
          <w:rFonts w:ascii="Courier New" w:hAnsi="Courier New"/>
          <w:color w:val="C7254E"/>
          <w:sz w:val="20"/>
        </w:rPr>
        <w:t>StringRedisTemplate</w:t>
      </w:r>
      <w:r>
        <w:t xml:space="preserve"> operations are individually atomic at the Redis level (each command is atomic in Redis's single-threaded command processor). However, the </w:t>
      </w:r>
      <w:r>
        <w:rPr>
          <w:b/>
        </w:rPr>
        <w:t>check-then-act</w:t>
      </w:r>
      <w:r>
        <w:t xml:space="preserve"> sequence in </w:t>
      </w:r>
      <w:r>
        <w:rPr>
          <w:rFonts w:ascii="Courier New" w:hAnsi="Courier New"/>
          <w:color w:val="C7254E"/>
          <w:sz w:val="20"/>
        </w:rPr>
        <w:t>IdempotencyGuard</w:t>
      </w:r>
      <w:r>
        <w:t xml:space="preserve"> is not:</w:t>
      </w:r>
    </w:p>
    <w:p>
      <w:pPr>
        <w:shd w:val="clear" w:color="auto" w:fill="F2F2F2"/>
      </w:pPr>
      <w:r>
        <w:rPr>
          <w:rFonts w:ascii="Courier New" w:hAnsi="Courier New"/>
          <w:sz w:val="18"/>
        </w:rPr>
        <w:t>Optional&lt;T&gt; cached = idempotencyStore.find(key, type);  // 1. CHECK</w:t>
        <w:br/>
        <w:t>if (cached.isPresent()) { return cached.get(); }</w:t>
        <w:br/>
        <w:t>T result = supplier.get();                               // 2. ACT (do the work)</w:t>
        <w:br/>
        <w:t>idempotencyStore.store(key, result);                     // 3. STORE</w:t>
      </w:r>
    </w:p>
    <w:p>
      <w:pPr/>
      <w:r>
        <w:t xml:space="preserve">Two concurrent requests with the same key both read "not cached" at step 1, both execute step 2 (processing the payment twice), and both write at step 3. See Q&amp;A 08 for the fix (Redis </w:t>
      </w:r>
      <w:r>
        <w:rPr>
          <w:rFonts w:ascii="Courier New" w:hAnsi="Courier New"/>
          <w:color w:val="C7254E"/>
          <w:sz w:val="20"/>
        </w:rPr>
        <w:t>SET NX PX</w:t>
      </w:r>
      <w:r>
        <w:t>).</w:t>
      </w:r>
    </w:p>
    <w:p>
      <w:pPr>
        <w:pBdr>
          <w:bottom w:val="single" w:sz="6" w:space="1" w:color="999999"/>
        </w:pBdr>
      </w:pPr>
    </w:p>
    <w:p>
      <w:pPr>
        <w:pStyle w:val="Heading2"/>
      </w:pPr>
      <w:r>
        <w:t xml:space="preserve">Q5: Is </w:t>
      </w:r>
      <w:r>
        <w:rPr>
          <w:rFonts w:ascii="Courier New" w:hAnsi="Courier New"/>
          <w:color w:val="C7254E"/>
          <w:sz w:val="20"/>
        </w:rPr>
        <w:t>MatchCalculationServiceImpl</w:t>
      </w:r>
      <w:r>
        <w:t xml:space="preserve"> thread-safe?</w:t>
      </w:r>
    </w:p>
    <w:p>
      <w:pPr/>
      <w:r>
        <w:rPr>
          <w:b/>
        </w:rPr>
        <w:t>A:</w:t>
      </w:r>
      <w:r>
        <w:t xml:space="preserve"> </w:t>
      </w:r>
      <w:r>
        <w:rPr>
          <w:b/>
        </w:rPr>
        <w:t>Yes, completely.</w:t>
      </w:r>
      <w:r>
        <w:t xml:space="preserve"> The class has:</w:t>
      </w:r>
    </w:p>
    <w:p>
      <w:pPr>
        <w:pStyle w:val="ListBullet"/>
      </w:pPr>
      <w:r>
        <w:t xml:space="preserve">No instance state (no fields other than </w:t>
      </w:r>
      <w:r>
        <w:rPr>
          <w:rFonts w:ascii="Courier New" w:hAnsi="Courier New"/>
          <w:color w:val="C7254E"/>
          <w:sz w:val="20"/>
        </w:rPr>
        <w:t>static final</w:t>
      </w:r>
      <w:r>
        <w:t xml:space="preserve"> constants).</w:t>
      </w:r>
    </w:p>
    <w:p>
      <w:pPr>
        <w:pStyle w:val="ListBullet"/>
      </w:pPr>
      <w:r>
        <w:t>No shared mutable data.</w:t>
      </w:r>
    </w:p>
    <w:p>
      <w:pPr>
        <w:pStyle w:val="ListBullet"/>
      </w:pPr>
      <w:r>
        <w:t>Pure functions: same input always produces same output.</w:t>
      </w:r>
    </w:p>
    <w:p>
      <w:pPr/>
      <w:r>
        <w:rPr>
          <w:rFonts w:ascii="Courier New" w:hAnsi="Courier New"/>
          <w:color w:val="C7254E"/>
          <w:sz w:val="20"/>
        </w:rPr>
        <w:t>static final BigDecimal TEN = BigDecimal.valueOf(10)</w:t>
      </w:r>
      <w:r>
        <w:t xml:space="preserve"> — </w:t>
      </w:r>
      <w:r>
        <w:rPr>
          <w:rFonts w:ascii="Courier New" w:hAnsi="Courier New"/>
          <w:color w:val="C7254E"/>
          <w:sz w:val="20"/>
        </w:rPr>
        <w:t>BigDecimal</w:t>
      </w:r>
      <w:r>
        <w:t xml:space="preserve"> is immutable, so multiple threads reading it simultaneously is safe.</w:t>
      </w:r>
    </w:p>
    <w:p>
      <w:pPr>
        <w:pBdr>
          <w:bottom w:val="single" w:sz="6" w:space="1" w:color="999999"/>
        </w:pBdr>
      </w:pPr>
    </w:p>
    <w:p>
      <w:pPr>
        <w:pStyle w:val="Heading2"/>
      </w:pPr>
      <w:r>
        <w:t xml:space="preserve">Q6: Is </w:t>
      </w:r>
      <w:r>
        <w:rPr>
          <w:rFonts w:ascii="Courier New" w:hAnsi="Courier New"/>
          <w:color w:val="C7254E"/>
          <w:sz w:val="20"/>
        </w:rPr>
        <w:t>DueDateCalculationServiceImpl</w:t>
      </w:r>
      <w:r>
        <w:t xml:space="preserve"> thread-safe?</w:t>
      </w:r>
    </w:p>
    <w:p>
      <w:pPr/>
      <w:r>
        <w:rPr>
          <w:b/>
        </w:rPr>
        <w:t>A:</w:t>
      </w:r>
      <w:r>
        <w:t xml:space="preserve"> </w:t>
      </w:r>
      <w:r>
        <w:rPr>
          <w:b/>
        </w:rPr>
        <w:t>Yes.</w:t>
      </w:r>
      <w:r>
        <w:t xml:space="preserve"> Same reasoning — no mutable state, </w:t>
      </w:r>
      <w:r>
        <w:rPr>
          <w:rFonts w:ascii="Courier New" w:hAnsi="Courier New"/>
          <w:color w:val="C7254E"/>
          <w:sz w:val="20"/>
        </w:rPr>
        <w:t>LocalDate</w:t>
      </w:r>
      <w:r>
        <w:t xml:space="preserve"> is immutable, </w:t>
      </w:r>
      <w:r>
        <w:rPr>
          <w:rFonts w:ascii="Courier New" w:hAnsi="Courier New"/>
          <w:color w:val="C7254E"/>
          <w:sz w:val="20"/>
        </w:rPr>
        <w:t>plusDays()</w:t>
      </w:r>
      <w:r>
        <w:t xml:space="preserve"> returns a new object. The </w:t>
      </w:r>
      <w:r>
        <w:rPr>
          <w:rFonts w:ascii="Courier New" w:hAnsi="Courier New"/>
          <w:color w:val="C7254E"/>
          <w:sz w:val="20"/>
        </w:rPr>
        <w:t>switch</w:t>
      </w:r>
      <w:r>
        <w:t xml:space="preserve"> expression reads no shared state.</w:t>
      </w:r>
    </w:p>
    <w:p>
      <w:pPr>
        <w:pBdr>
          <w:bottom w:val="single" w:sz="6" w:space="1" w:color="999999"/>
        </w:pBdr>
      </w:pPr>
    </w:p>
    <w:p>
      <w:pPr>
        <w:pStyle w:val="Heading2"/>
      </w:pPr>
      <w:r>
        <w:t xml:space="preserve">Q7: What is the visibility of bean instances in Spring? How many instances of </w:t>
      </w:r>
      <w:r>
        <w:rPr>
          <w:rFonts w:ascii="Courier New" w:hAnsi="Courier New"/>
          <w:color w:val="C7254E"/>
          <w:sz w:val="20"/>
        </w:rPr>
        <w:t>ProcessPaymentService</w:t>
      </w:r>
      <w:r>
        <w:t xml:space="preserve"> exist?</w:t>
      </w:r>
    </w:p>
    <w:p>
      <w:pPr/>
      <w:r>
        <w:rPr>
          <w:b/>
        </w:rPr>
        <w:t>A:</w:t>
      </w:r>
      <w:r>
        <w:t xml:space="preserve"> By default, Spring beans are </w:t>
      </w:r>
      <w:r>
        <w:rPr>
          <w:b/>
        </w:rPr>
        <w:t>singleton-scoped</w:t>
      </w:r>
      <w:r>
        <w:t xml:space="preserve"> — one instance per application context, shared across all threads handling incoming requests.</w:t>
      </w:r>
    </w:p>
    <w:p>
      <w:pPr/>
      <w:r>
        <w:t xml:space="preserve">This is why thread safety of the bean's own state matters enormously. </w:t>
      </w:r>
      <w:r>
        <w:rPr>
          <w:rFonts w:ascii="Courier New" w:hAnsi="Courier New"/>
          <w:color w:val="C7254E"/>
          <w:sz w:val="20"/>
        </w:rPr>
        <w:t>ProcessPaymentService</w:t>
      </w:r>
      <w:r>
        <w:t xml:space="preserve"> is safe because its fields are immutable after injection. If it had a mutable field (e.g., a counter), all concurrent requests would race to update it.</w:t>
      </w:r>
    </w:p>
    <w:p>
      <w:pPr/>
      <w:r>
        <w:t xml:space="preserve">If you needed per-request state in a Spring bean, you'd use </w:t>
      </w:r>
      <w:r>
        <w:rPr>
          <w:rFonts w:ascii="Courier New" w:hAnsi="Courier New"/>
          <w:color w:val="C7254E"/>
          <w:sz w:val="20"/>
        </w:rPr>
        <w:t>@Scope("request")</w:t>
      </w:r>
      <w:r>
        <w:t xml:space="preserve"> (for web request scope) or </w:t>
      </w:r>
      <w:r>
        <w:rPr>
          <w:rFonts w:ascii="Courier New" w:hAnsi="Courier New"/>
          <w:color w:val="C7254E"/>
          <w:sz w:val="20"/>
        </w:rPr>
        <w:t>@Scope("prototype")</w:t>
      </w:r>
      <w:r>
        <w:t xml:space="preserve"> (new instance per injection point). Neither is needed here.</w:t>
      </w:r>
    </w:p>
    <w:p>
      <w:pPr>
        <w:pBdr>
          <w:bottom w:val="single" w:sz="6" w:space="1" w:color="999999"/>
        </w:pBdr>
      </w:pPr>
    </w:p>
    <w:p>
      <w:pPr>
        <w:pStyle w:val="Heading2"/>
      </w:pPr>
      <w:r>
        <w:t xml:space="preserve">Q8: What is the role of </w:t>
      </w:r>
      <w:r>
        <w:rPr>
          <w:rFonts w:ascii="Courier New" w:hAnsi="Courier New"/>
          <w:color w:val="C7254E"/>
          <w:sz w:val="20"/>
        </w:rPr>
        <w:t>final</w:t>
      </w:r>
      <w:r>
        <w:t xml:space="preserve"> fields in thread safety?</w:t>
      </w:r>
    </w:p>
    <w:p>
      <w:pPr/>
      <w:r>
        <w:rPr>
          <w:b/>
        </w:rPr>
        <w:t>A:</w:t>
      </w:r>
      <w:r>
        <w:t xml:space="preserve"> </w:t>
      </w:r>
      <w:r>
        <w:rPr>
          <w:rFonts w:ascii="Courier New" w:hAnsi="Courier New"/>
          <w:color w:val="C7254E"/>
          <w:sz w:val="20"/>
        </w:rPr>
        <w:t>final</w:t>
      </w:r>
      <w:r>
        <w:t xml:space="preserve"> fields in Java have a special memory model guarantee: </w:t>
      </w:r>
      <w:r>
        <w:rPr>
          <w:b/>
        </w:rPr>
        <w:t>once a constructor completes, any thread that reads a `final` field is guaranteed to see its initialized value</w:t>
      </w:r>
      <w:r>
        <w:t>, without needing explicit synchronization.</w:t>
      </w:r>
    </w:p>
    <w:p>
      <w:pPr>
        <w:shd w:val="clear" w:color="auto" w:fill="F2F2F2"/>
      </w:pPr>
      <w:r>
        <w:rPr>
          <w:rFonts w:ascii="Courier New" w:hAnsi="Courier New"/>
          <w:sz w:val="18"/>
        </w:rPr>
        <w:t>@RequiredArgsConstructor</w:t>
        <w:br/>
        <w:t>public class ProcessPaymentService {</w:t>
        <w:br/>
        <w:t xml:space="preserve">    private final AccountSpi              accountSpi;     // ← final</w:t>
        <w:br/>
        <w:t xml:space="preserve">    private final MatchCalculationService matchCalc;      // ← final</w:t>
        <w:br/>
        <w:t xml:space="preserve">    private final Clock                   clock;          // ← final</w:t>
        <w:br/>
        <w:t>}</w:t>
      </w:r>
    </w:p>
    <w:p>
      <w:pPr/>
      <w:r>
        <w:t xml:space="preserve">Once Spring finishes constructing </w:t>
      </w:r>
      <w:r>
        <w:rPr>
          <w:rFonts w:ascii="Courier New" w:hAnsi="Courier New"/>
          <w:color w:val="C7254E"/>
          <w:sz w:val="20"/>
        </w:rPr>
        <w:t>ProcessPaymentService</w:t>
      </w:r>
      <w:r>
        <w:t xml:space="preserve">, all threads will see the fully-initialized references for these fields. Without </w:t>
      </w:r>
      <w:r>
        <w:rPr>
          <w:rFonts w:ascii="Courier New" w:hAnsi="Courier New"/>
          <w:color w:val="C7254E"/>
          <w:sz w:val="20"/>
        </w:rPr>
        <w:t>final</w:t>
      </w:r>
      <w:r>
        <w:t xml:space="preserve">, the JVM's memory model does not guarantee other threads see the values without a </w:t>
      </w:r>
      <w:r>
        <w:rPr>
          <w:rFonts w:ascii="Courier New" w:hAnsi="Courier New"/>
          <w:color w:val="C7254E"/>
          <w:sz w:val="20"/>
        </w:rPr>
        <w:t>volatile</w:t>
      </w:r>
      <w:r>
        <w:t xml:space="preserve"> or </w:t>
      </w:r>
      <w:r>
        <w:rPr>
          <w:rFonts w:ascii="Courier New" w:hAnsi="Courier New"/>
          <w:color w:val="C7254E"/>
          <w:sz w:val="20"/>
        </w:rPr>
        <w:t>synchronized</w:t>
      </w:r>
      <w:r>
        <w:t xml:space="preserve"> keyword.</w:t>
      </w:r>
    </w:p>
    <w:p>
      <w:pPr>
        <w:pBdr>
          <w:bottom w:val="single" w:sz="6" w:space="1" w:color="999999"/>
        </w:pBdr>
      </w:pPr>
    </w:p>
    <w:p>
      <w:pPr>
        <w:pStyle w:val="Heading2"/>
      </w:pPr>
      <w:r>
        <w:t xml:space="preserve">Q9: Could </w:t>
      </w:r>
      <w:r>
        <w:rPr>
          <w:rFonts w:ascii="Courier New" w:hAnsi="Courier New"/>
          <w:color w:val="C7254E"/>
          <w:sz w:val="20"/>
        </w:rPr>
        <w:t>BigDecimal</w:t>
      </w:r>
      <w:r>
        <w:t xml:space="preserve"> arithmetic cause thread-safety issues?</w:t>
      </w:r>
    </w:p>
    <w:p>
      <w:pPr/>
      <w:r>
        <w:rPr>
          <w:b/>
        </w:rPr>
        <w:t>A:</w:t>
      </w:r>
      <w:r>
        <w:t xml:space="preserve"> No. </w:t>
      </w:r>
      <w:r>
        <w:rPr>
          <w:rFonts w:ascii="Courier New" w:hAnsi="Courier New"/>
          <w:color w:val="C7254E"/>
          <w:sz w:val="20"/>
        </w:rPr>
        <w:t>BigDecimal</w:t>
      </w:r>
      <w:r>
        <w:t xml:space="preserve"> is </w:t>
      </w:r>
      <w:r>
        <w:rPr>
          <w:b/>
        </w:rPr>
        <w:t>immutable</w:t>
      </w:r>
      <w:r>
        <w:t xml:space="preserve"> — every arithmetic operation (</w:t>
      </w:r>
      <w:r>
        <w:rPr>
          <w:rFonts w:ascii="Courier New" w:hAnsi="Courier New"/>
          <w:color w:val="C7254E"/>
          <w:sz w:val="20"/>
        </w:rPr>
        <w:t>add</w:t>
      </w:r>
      <w:r>
        <w:t xml:space="preserve">, </w:t>
      </w:r>
      <w:r>
        <w:rPr>
          <w:rFonts w:ascii="Courier New" w:hAnsi="Courier New"/>
          <w:color w:val="C7254E"/>
          <w:sz w:val="20"/>
        </w:rPr>
        <w:t>subtract</w:t>
      </w:r>
      <w:r>
        <w:t xml:space="preserve">, </w:t>
      </w:r>
      <w:r>
        <w:rPr>
          <w:rFonts w:ascii="Courier New" w:hAnsi="Courier New"/>
          <w:color w:val="C7254E"/>
          <w:sz w:val="20"/>
        </w:rPr>
        <w:t>multiply</w:t>
      </w:r>
      <w:r>
        <w:t xml:space="preserve">, </w:t>
      </w:r>
      <w:r>
        <w:rPr>
          <w:rFonts w:ascii="Courier New" w:hAnsi="Courier New"/>
          <w:color w:val="C7254E"/>
          <w:sz w:val="20"/>
        </w:rPr>
        <w:t>divide</w:t>
      </w:r>
      <w:r>
        <w:t xml:space="preserve">) returns a new </w:t>
      </w:r>
      <w:r>
        <w:rPr>
          <w:rFonts w:ascii="Courier New" w:hAnsi="Courier New"/>
          <w:color w:val="C7254E"/>
          <w:sz w:val="20"/>
        </w:rPr>
        <w:t>BigDecimal</w:t>
      </w:r>
      <w:r>
        <w:t xml:space="preserve"> instance. No shared state is mutated. Multiple threads can call </w:t>
      </w:r>
      <w:r>
        <w:rPr>
          <w:rFonts w:ascii="Courier New" w:hAnsi="Courier New"/>
          <w:color w:val="C7254E"/>
          <w:sz w:val="20"/>
        </w:rPr>
        <w:t>.add()</w:t>
      </w:r>
      <w:r>
        <w:t xml:space="preserve"> on the same </w:t>
      </w:r>
      <w:r>
        <w:rPr>
          <w:rFonts w:ascii="Courier New" w:hAnsi="Courier New"/>
          <w:color w:val="C7254E"/>
          <w:sz w:val="20"/>
        </w:rPr>
        <w:t>BigDecimal</w:t>
      </w:r>
      <w:r>
        <w:t xml:space="preserve"> object simultaneously without any issue.</w:t>
      </w:r>
    </w:p>
    <w:p>
      <w:pPr/>
      <w:r>
        <w:t xml:space="preserve">This is in contrast to </w:t>
      </w:r>
      <w:r>
        <w:rPr>
          <w:rFonts w:ascii="Courier New" w:hAnsi="Courier New"/>
          <w:color w:val="C7254E"/>
          <w:sz w:val="20"/>
        </w:rPr>
        <w:t>BigInteger</w:t>
      </w:r>
      <w:r>
        <w:t xml:space="preserve"> (also immutable) and unlike </w:t>
      </w:r>
      <w:r>
        <w:rPr>
          <w:rFonts w:ascii="Courier New" w:hAnsi="Courier New"/>
          <w:color w:val="C7254E"/>
          <w:sz w:val="20"/>
        </w:rPr>
        <w:t>MutableBigDecimal</w:t>
      </w:r>
      <w:r>
        <w:t xml:space="preserve"> (an internal class that is mutable, but never used directly).</w:t>
      </w:r>
    </w:p>
    <w:p>
      <w:pPr>
        <w:pBdr>
          <w:bottom w:val="single" w:sz="6" w:space="1" w:color="999999"/>
        </w:pBdr>
      </w:pPr>
    </w:p>
    <w:p>
      <w:pPr>
        <w:pStyle w:val="Heading2"/>
      </w:pPr>
      <w:r>
        <w:t>Q10: What concurrency improvements would you make before going to production?</w:t>
      </w:r>
    </w:p>
    <w:p>
      <w:pPr>
        <w:pStyle w:val="ListNumber"/>
      </w:pPr>
      <w:r>
        <w:rPr>
          <w:b/>
        </w:rPr>
        <w:t>Lua script for atomic balance deduction</w:t>
      </w:r>
      <w:r>
        <w:t xml:space="preserve"> — eliminate the read-modify-write race condition entirely.</w:t>
      </w:r>
    </w:p>
    <w:p>
      <w:pPr>
        <w:pStyle w:val="ListNumber"/>
      </w:pPr>
      <w:r>
        <w:rPr>
          <w:b/>
        </w:rPr>
        <w:t>Idempotency `SET NX PX`</w:t>
      </w:r>
      <w:r>
        <w:t xml:space="preserve"> — atomic set-if-absent for the idempotency cache to prevent duplicate processing.</w:t>
      </w:r>
    </w:p>
    <w:p>
      <w:pPr>
        <w:pStyle w:val="ListNumber"/>
      </w:pPr>
      <w:r>
        <w:rPr>
          <w:b/>
        </w:rPr>
        <w:t>Connection pool tuning</w:t>
      </w:r>
      <w:r>
        <w:t xml:space="preserve"> — configure Lettuce's connection pool (</w:t>
      </w:r>
      <w:r>
        <w:rPr>
          <w:rFonts w:ascii="Courier New" w:hAnsi="Courier New"/>
          <w:color w:val="C7254E"/>
          <w:sz w:val="20"/>
        </w:rPr>
        <w:t>spring.data.redis.lettuce.pool.*</w:t>
      </w:r>
      <w:r>
        <w:t>) to handle concurrent requests without exhausting connections.</w:t>
      </w:r>
    </w:p>
    <w:p>
      <w:pPr>
        <w:pStyle w:val="ListNumber"/>
      </w:pPr>
      <w:r>
        <w:rPr>
          <w:b/>
        </w:rPr>
        <w:t>Rate limiting per userId</w:t>
      </w:r>
      <w:r>
        <w:t xml:space="preserve"> — prevent a single user from submitting thousands of concurrent requests with different idempotency keys, each racing to deduct from the same balance.</w:t>
      </w:r>
    </w:p>
    <w:p>
      <w:pPr>
        <w:pStyle w:val="ListNumber"/>
      </w:pPr>
      <w:r>
        <w:rPr>
          <w:b/>
        </w:rPr>
        <w:t>Optimistic locking retry with backoff</w:t>
      </w:r>
      <w:r>
        <w:t xml:space="preserve"> — if using WATCH/MULTI/EXEC, implement exponential backoff retry for transaction conflicts rather than failing immediately.</w:t>
      </w:r>
    </w:p>
    <w:p>
      <w:pPr>
        <w:pStyle w:val="ListNumber"/>
      </w:pPr>
      <w:r>
        <w:rPr>
          <w:b/>
        </w:rPr>
        <w:t>Load test</w:t>
      </w:r>
      <w:r>
        <w:t xml:space="preserve"> — run a concurrent load test (k6, Gatling) with the same </w:t>
      </w:r>
      <w:r>
        <w:rPr>
          <w:rFonts w:ascii="Courier New" w:hAnsi="Courier New"/>
          <w:color w:val="C7254E"/>
          <w:sz w:val="20"/>
        </w:rPr>
        <w:t>userId</w:t>
      </w:r>
      <w:r>
        <w:t xml:space="preserve"> to observe and measure race conditions before they occur in production.</w:t>
      </w:r>
    </w:p>
    <w:p>
      <w:r>
        <w:br w:type="page"/>
      </w:r>
    </w:p>
    <w:p>
      <w:pPr>
        <w:pStyle w:val="Heading1"/>
      </w:pPr>
      <w:r>
        <w:t>Q&amp;A 16 — Production Readiness: What Is Missing?</w:t>
      </w:r>
    </w:p>
    <w:p>
      <w:pPr>
        <w:ind w:left="432"/>
      </w:pPr>
      <w:r>
        <w:rPr>
          <w:i/>
          <w:color w:val="555555"/>
        </w:rPr>
        <w:t>The gap between a working demo and a production-grade service. Senior engineers are expected to know this list without being asked.</w:t>
      </w:r>
    </w:p>
    <w:p>
      <w:pPr>
        <w:pBdr>
          <w:bottom w:val="single" w:sz="6" w:space="1" w:color="999999"/>
        </w:pBdr>
      </w:pPr>
    </w:p>
    <w:p>
      <w:pPr>
        <w:pStyle w:val="Heading2"/>
      </w:pPr>
      <w:r>
        <w:t>Q1: What security concerns are unaddressed?</w:t>
      </w:r>
    </w:p>
    <w:p>
      <w:pPr>
        <w:pStyle w:val="Heading3"/>
      </w:pPr>
      <w:r>
        <w:t>1. No Authentication or Authorisation</w:t>
      </w:r>
    </w:p>
    <w:p>
      <w:pPr/>
      <w:r>
        <w:t xml:space="preserve">The </w:t>
      </w:r>
      <w:r>
        <w:rPr>
          <w:rFonts w:ascii="Courier New" w:hAnsi="Courier New"/>
          <w:color w:val="C7254E"/>
          <w:sz w:val="20"/>
        </w:rPr>
        <w:t>POST /one-time-payment</w:t>
      </w:r>
      <w:r>
        <w:t xml:space="preserve"> endpoint accepts any request with no identity verification. In production:</w:t>
      </w:r>
    </w:p>
    <w:p>
      <w:pPr>
        <w:pStyle w:val="ListBullet"/>
      </w:pPr>
      <w:r>
        <w:rPr>
          <w:b/>
        </w:rPr>
        <w:t>Authentication</w:t>
      </w:r>
      <w:r>
        <w:t xml:space="preserve"> — verify the caller's identity (JWT bearer token, OAuth 2.0, mutual TLS).</w:t>
      </w:r>
    </w:p>
    <w:p>
      <w:pPr>
        <w:pStyle w:val="ListBullet"/>
      </w:pPr>
      <w:r>
        <w:rPr>
          <w:b/>
        </w:rPr>
        <w:t>Authorisation</w:t>
      </w:r>
      <w:r>
        <w:t xml:space="preserve"> — verify the caller is allowed to make a payment for the given </w:t>
      </w:r>
      <w:r>
        <w:rPr>
          <w:rFonts w:ascii="Courier New" w:hAnsi="Courier New"/>
          <w:color w:val="C7254E"/>
          <w:sz w:val="20"/>
        </w:rPr>
        <w:t>userId</w:t>
      </w:r>
      <w:r>
        <w:t xml:space="preserve">. Currently </w:t>
      </w:r>
      <w:r>
        <w:rPr>
          <w:rFonts w:ascii="Courier New" w:hAnsi="Courier New"/>
          <w:color w:val="C7254E"/>
          <w:sz w:val="20"/>
        </w:rPr>
        <w:t>userId</w:t>
      </w:r>
      <w:r>
        <w:t xml:space="preserve"> comes from the request body — any caller can submit a payment for any user.</w:t>
      </w:r>
    </w:p>
    <w:p>
      <w:pPr/>
      <w:r>
        <w:t xml:space="preserve">A user should only be allowed to pay against their own account. The </w:t>
      </w:r>
      <w:r>
        <w:rPr>
          <w:rFonts w:ascii="Courier New" w:hAnsi="Courier New"/>
          <w:color w:val="C7254E"/>
          <w:sz w:val="20"/>
        </w:rPr>
        <w:t>userId</w:t>
      </w:r>
      <w:r>
        <w:t xml:space="preserve"> should be extracted from a verified JWT claim, not from the request body.</w:t>
      </w:r>
    </w:p>
    <w:p>
      <w:pPr>
        <w:pStyle w:val="Heading3"/>
      </w:pPr>
      <w:r>
        <w:t>2. No Input Sanitisation Beyond Bean Validation</w:t>
      </w:r>
    </w:p>
    <w:p>
      <w:pPr/>
      <w:r>
        <w:t xml:space="preserve">The </w:t>
      </w:r>
      <w:r>
        <w:rPr>
          <w:rFonts w:ascii="Courier New" w:hAnsi="Courier New"/>
          <w:color w:val="C7254E"/>
          <w:sz w:val="20"/>
        </w:rPr>
        <w:t>userId</w:t>
      </w:r>
      <w:r>
        <w:t xml:space="preserve"> field accepts any string. In a SQL-backed system this would risk injection attacks. Even in Redis, a </w:t>
      </w:r>
      <w:r>
        <w:rPr>
          <w:rFonts w:ascii="Courier New" w:hAnsi="Courier New"/>
          <w:color w:val="C7254E"/>
          <w:sz w:val="20"/>
        </w:rPr>
        <w:t>userId</w:t>
      </w:r>
      <w:r>
        <w:t xml:space="preserve"> of </w:t>
      </w:r>
      <w:r>
        <w:rPr>
          <w:rFonts w:ascii="Courier New" w:hAnsi="Courier New"/>
          <w:color w:val="C7254E"/>
          <w:sz w:val="20"/>
        </w:rPr>
        <w:t>account:</w:t>
      </w:r>
      <w:r>
        <w:t xml:space="preserve"> (matching a Redis key prefix) could cause key collision. Add a whitelist validator (</w:t>
      </w:r>
      <w:r>
        <w:rPr>
          <w:rFonts w:ascii="Courier New" w:hAnsi="Courier New"/>
          <w:color w:val="C7254E"/>
          <w:sz w:val="20"/>
        </w:rPr>
        <w:t>^[a-zA-Z0-9_-]+$</w:t>
      </w:r>
      <w:r>
        <w:t>).</w:t>
      </w:r>
    </w:p>
    <w:p>
      <w:pPr>
        <w:pStyle w:val="Heading3"/>
      </w:pPr>
      <w:r>
        <w:t xml:space="preserve">3. Redis Password in </w:t>
      </w:r>
      <w:r>
        <w:rPr>
          <w:rFonts w:ascii="Courier New" w:hAnsi="Courier New"/>
          <w:color w:val="C7254E"/>
          <w:sz w:val="20"/>
        </w:rPr>
        <w:t>application-prod.yml</w:t>
      </w:r>
      <w:r>
        <w:t xml:space="preserve"> via Environment Variable</w:t>
      </w:r>
    </w:p>
    <w:p>
      <w:pPr>
        <w:shd w:val="clear" w:color="auto" w:fill="F2F2F2"/>
      </w:pPr>
      <w:r>
        <w:rPr>
          <w:rFonts w:ascii="Courier New" w:hAnsi="Courier New"/>
          <w:sz w:val="18"/>
        </w:rPr>
        <w:t>password: ${REDIS_PASSWORD}</w:t>
      </w:r>
    </w:p>
    <w:p>
      <w:pPr/>
      <w:r>
        <w:t>Good — it uses an environment variable rather than a hardcoded value. But the mechanism for delivering that secret to the runtime (Kubernetes Secret, AWS Secrets Manager, Vault) is not addressed.</w:t>
      </w:r>
    </w:p>
    <w:p>
      <w:pPr>
        <w:pStyle w:val="Heading3"/>
      </w:pPr>
      <w:r>
        <w:t>4. No HTTPS Enforcement</w:t>
      </w:r>
    </w:p>
    <w:p>
      <w:pPr/>
      <w:r>
        <w:t xml:space="preserve">The server runs on HTTP 8080. Production requires TLS termination (at the load balancer or within the service via </w:t>
      </w:r>
      <w:r>
        <w:rPr>
          <w:rFonts w:ascii="Courier New" w:hAnsi="Courier New"/>
          <w:color w:val="C7254E"/>
          <w:sz w:val="20"/>
        </w:rPr>
        <w:t>server.ssl.*</w:t>
      </w:r>
      <w:r>
        <w:t xml:space="preserve"> configuration).</w:t>
      </w:r>
    </w:p>
    <w:p>
      <w:pPr>
        <w:pStyle w:val="Heading3"/>
      </w:pPr>
      <w:r>
        <w:t>5. No Rate Limiting</w:t>
      </w:r>
    </w:p>
    <w:p>
      <w:pPr/>
      <w:r>
        <w:t>A client can submit unlimited payments per second, enabling balance-exhaustion attacks or accidental infinite-retry loops.</w:t>
      </w:r>
    </w:p>
    <w:p>
      <w:pPr>
        <w:pBdr>
          <w:bottom w:val="single" w:sz="6" w:space="1" w:color="999999"/>
        </w:pBdr>
      </w:pPr>
    </w:p>
    <w:p>
      <w:pPr>
        <w:pStyle w:val="Heading2"/>
      </w:pPr>
      <w:r>
        <w:t>Q2: What observability is missing?</w:t>
      </w:r>
    </w:p>
    <w:p>
      <w:pPr>
        <w:pStyle w:val="Heading3"/>
      </w:pPr>
      <w:r>
        <w:t>Distributed Tracing</w:t>
      </w:r>
    </w:p>
    <w:p>
      <w:pPr/>
      <w:r>
        <w:t xml:space="preserve">The service emits structured logs with MDC </w:t>
      </w:r>
      <w:r>
        <w:rPr>
          <w:rFonts w:ascii="Courier New" w:hAnsi="Courier New"/>
          <w:color w:val="C7254E"/>
          <w:sz w:val="20"/>
        </w:rPr>
        <w:t>userId</w:t>
      </w:r>
      <w:r>
        <w:t>, which is good for single-service debugging. But in a microservice landscape, a payment request might touch this service, a notification service, and an audit service. Without distributed tracing (OpenTelemetry / Zipkin / Jaeger), you cannot follow a request across service boundaries.</w:t>
      </w:r>
    </w:p>
    <w:p>
      <w:pPr/>
      <w:r>
        <w:t xml:space="preserve">Add </w:t>
      </w:r>
      <w:r>
        <w:rPr>
          <w:rFonts w:ascii="Courier New" w:hAnsi="Courier New"/>
          <w:color w:val="C7254E"/>
          <w:sz w:val="20"/>
        </w:rPr>
        <w:t>spring-boot-starter-actuator</w:t>
      </w:r>
      <w:r>
        <w:t xml:space="preserve"> + </w:t>
      </w:r>
      <w:r>
        <w:rPr>
          <w:rFonts w:ascii="Courier New" w:hAnsi="Courier New"/>
          <w:color w:val="C7254E"/>
          <w:sz w:val="20"/>
        </w:rPr>
        <w:t>micrometer-tracing-bridge-otel</w:t>
      </w:r>
      <w:r>
        <w:t xml:space="preserve"> to propagate W3C </w:t>
      </w:r>
      <w:r>
        <w:rPr>
          <w:rFonts w:ascii="Courier New" w:hAnsi="Courier New"/>
          <w:color w:val="C7254E"/>
          <w:sz w:val="20"/>
        </w:rPr>
        <w:t>traceparent</w:t>
      </w:r>
      <w:r>
        <w:t xml:space="preserve"> headers and emit spans.</w:t>
      </w:r>
    </w:p>
    <w:p>
      <w:pPr>
        <w:pStyle w:val="Heading3"/>
      </w:pPr>
      <w:r>
        <w:t>Metrics</w:t>
      </w:r>
    </w:p>
    <w:p>
      <w:pPr/>
      <w:r>
        <w:t>There are no application metrics:</w:t>
      </w:r>
    </w:p>
    <w:p>
      <w:pPr>
        <w:pStyle w:val="ListBullet"/>
      </w:pPr>
      <w:r>
        <w:t>Payment success/failure rate.</w:t>
      </w:r>
    </w:p>
    <w:p>
      <w:pPr>
        <w:pStyle w:val="ListBullet"/>
      </w:pPr>
      <w:r>
        <w:t>P50/P95/P99 latency per endpoint.</w:t>
      </w:r>
    </w:p>
    <w:p>
      <w:pPr>
        <w:pStyle w:val="ListBullet"/>
      </w:pPr>
      <w:r>
        <w:t>Redis connection pool saturation.</w:t>
      </w:r>
    </w:p>
    <w:p>
      <w:pPr>
        <w:pStyle w:val="ListBullet"/>
      </w:pPr>
      <w:r>
        <w:t>Idempotency cache hit rate.</w:t>
      </w:r>
    </w:p>
    <w:p>
      <w:pPr/>
      <w:r>
        <w:t>Add Micrometer (</w:t>
      </w:r>
      <w:r>
        <w:rPr>
          <w:rFonts w:ascii="Courier New" w:hAnsi="Courier New"/>
          <w:color w:val="C7254E"/>
          <w:sz w:val="20"/>
        </w:rPr>
        <w:t>spring-boot-starter-actuator</w:t>
      </w:r>
      <w:r>
        <w:t xml:space="preserve"> + </w:t>
      </w:r>
      <w:r>
        <w:rPr>
          <w:rFonts w:ascii="Courier New" w:hAnsi="Courier New"/>
          <w:color w:val="C7254E"/>
          <w:sz w:val="20"/>
        </w:rPr>
        <w:t>micrometer-registry-prometheus</w:t>
      </w:r>
      <w:r>
        <w:t xml:space="preserve">) to expose a </w:t>
      </w:r>
      <w:r>
        <w:rPr>
          <w:rFonts w:ascii="Courier New" w:hAnsi="Courier New"/>
          <w:color w:val="C7254E"/>
          <w:sz w:val="20"/>
        </w:rPr>
        <w:t>/actuator/prometheus</w:t>
      </w:r>
      <w:r>
        <w:t xml:space="preserve"> endpoint for Prometheus scraping.</w:t>
      </w:r>
    </w:p>
    <w:p>
      <w:pPr>
        <w:pStyle w:val="Heading3"/>
      </w:pPr>
      <w:r>
        <w:t>Alerting</w:t>
      </w:r>
    </w:p>
    <w:p>
      <w:pPr/>
      <w:r>
        <w:t>No alert rules are defined. Production requires at minimum:</w:t>
      </w:r>
    </w:p>
    <w:p>
      <w:pPr>
        <w:pStyle w:val="ListBullet"/>
      </w:pPr>
      <w:r>
        <w:t>Alert when error rate (</w:t>
      </w:r>
      <w:r>
        <w:rPr>
          <w:rFonts w:ascii="Courier New" w:hAnsi="Courier New"/>
          <w:color w:val="C7254E"/>
          <w:sz w:val="20"/>
        </w:rPr>
        <w:t>5xx</w:t>
      </w:r>
      <w:r>
        <w:t xml:space="preserve"> responses) exceeds a threshold.</w:t>
      </w:r>
    </w:p>
    <w:p>
      <w:pPr>
        <w:pStyle w:val="ListBullet"/>
      </w:pPr>
      <w:r>
        <w:t>Alert when P99 latency exceeds SLA.</w:t>
      </w:r>
    </w:p>
    <w:p>
      <w:pPr>
        <w:pStyle w:val="ListBullet"/>
      </w:pPr>
      <w:r>
        <w:t>Alert when Redis is unreachable.</w:t>
      </w:r>
    </w:p>
    <w:p>
      <w:pPr>
        <w:pStyle w:val="Heading3"/>
      </w:pPr>
      <w:r>
        <w:t>Health Checks</w:t>
      </w:r>
    </w:p>
    <w:p>
      <w:pPr/>
      <w:r>
        <w:rPr>
          <w:rFonts w:ascii="Courier New" w:hAnsi="Courier New"/>
          <w:color w:val="C7254E"/>
          <w:sz w:val="20"/>
        </w:rPr>
        <w:t>/actuator/health</w:t>
      </w:r>
      <w:r>
        <w:t xml:space="preserve"> is available (Spring Boot Actuator is on the classpath). But there is no custom Redis health check beyond what Actuator provides. If Redis is down, the health endpoint should return </w:t>
      </w:r>
      <w:r>
        <w:rPr>
          <w:rFonts w:ascii="Courier New" w:hAnsi="Courier New"/>
          <w:color w:val="C7254E"/>
          <w:sz w:val="20"/>
        </w:rPr>
        <w:t>DOWN</w:t>
      </w:r>
      <w:r>
        <w:t xml:space="preserve"> so a load balancer can stop routing traffic.</w:t>
      </w:r>
    </w:p>
    <w:p>
      <w:pPr>
        <w:pBdr>
          <w:bottom w:val="single" w:sz="6" w:space="1" w:color="999999"/>
        </w:pBdr>
      </w:pPr>
    </w:p>
    <w:p>
      <w:pPr>
        <w:pStyle w:val="Heading2"/>
      </w:pPr>
      <w:r>
        <w:t>Q3: What reliability and resilience mechanisms are missing?</w:t>
      </w:r>
    </w:p>
    <w:p>
      <w:pPr>
        <w:pStyle w:val="Heading3"/>
      </w:pPr>
      <w:r>
        <w:t>No Circuit Breaker</w:t>
      </w:r>
    </w:p>
    <w:p>
      <w:pPr/>
      <w:r>
        <w:t>If Redis becomes slow (not down, just slow — 2-second response times), every payment request blocks for 2 seconds. Under load, the thread pool exhausts and the service becomes completely unavailable.</w:t>
      </w:r>
    </w:p>
    <w:p>
      <w:pPr/>
      <w:r>
        <w:t>Add Resilience4j circuit breaker around Redis calls:</w:t>
      </w:r>
    </w:p>
    <w:p>
      <w:pPr>
        <w:shd w:val="clear" w:color="auto" w:fill="F2F2F2"/>
      </w:pPr>
      <w:r>
        <w:rPr>
          <w:rFonts w:ascii="Courier New" w:hAnsi="Courier New"/>
          <w:sz w:val="18"/>
        </w:rPr>
        <w:t>@CircuitBreaker(name = "redis", fallbackMethod = "fallback")</w:t>
        <w:br/>
        <w:t>public Optional&lt;Account&gt; findById(String userId) { ... }</w:t>
      </w:r>
    </w:p>
    <w:p>
      <w:pPr>
        <w:pStyle w:val="Heading3"/>
      </w:pPr>
      <w:r>
        <w:t>No Timeout on Redis Operations</w:t>
      </w:r>
    </w:p>
    <w:p>
      <w:pPr/>
      <w:r>
        <w:rPr>
          <w:rFonts w:ascii="Courier New" w:hAnsi="Courier New"/>
          <w:color w:val="C7254E"/>
          <w:sz w:val="20"/>
        </w:rPr>
        <w:t>application-prod.yml</w:t>
      </w:r>
      <w:r>
        <w:t xml:space="preserve"> configures </w:t>
      </w:r>
      <w:r>
        <w:rPr>
          <w:rFonts w:ascii="Courier New" w:hAnsi="Courier New"/>
          <w:color w:val="C7254E"/>
          <w:sz w:val="20"/>
        </w:rPr>
        <w:t>timeout: 2000</w:t>
      </w:r>
      <w:r>
        <w:t xml:space="preserve"> (2s) and </w:t>
      </w:r>
      <w:r>
        <w:rPr>
          <w:rFonts w:ascii="Courier New" w:hAnsi="Courier New"/>
          <w:color w:val="C7254E"/>
          <w:sz w:val="20"/>
        </w:rPr>
        <w:t>connect-timeout: 3000</w:t>
      </w:r>
      <w:r>
        <w:t xml:space="preserve"> (3s). These are set — this is good. But no circuit breaker means a sustained Redis slowdown still causes cascading failures.</w:t>
      </w:r>
    </w:p>
    <w:p>
      <w:pPr>
        <w:pStyle w:val="Heading3"/>
      </w:pPr>
      <w:r>
        <w:t>No Retry for Transient Failures</w:t>
      </w:r>
    </w:p>
    <w:p>
      <w:pPr/>
      <w:r>
        <w:t>A transient Redis connection error (network blip) immediately fails the payment request. Spring Retry or Resilience4j Retry could transparently retry once or twice before propagating the error.</w:t>
      </w:r>
    </w:p>
    <w:p>
      <w:pPr>
        <w:pStyle w:val="Heading3"/>
      </w:pPr>
      <w:r>
        <w:t>No Graceful Shutdown</w:t>
      </w:r>
    </w:p>
    <w:p>
      <w:pPr/>
      <w:r>
        <w:t xml:space="preserve">If the process is killed mid-request (e.g., during a Kubernetes rolling deploy), in-flight payments may be partially processed — balance deducted but response not sent. Spring Boot's </w:t>
      </w:r>
      <w:r>
        <w:rPr>
          <w:rFonts w:ascii="Courier New" w:hAnsi="Courier New"/>
          <w:color w:val="C7254E"/>
          <w:sz w:val="20"/>
        </w:rPr>
        <w:t>server.shutdown: graceful</w:t>
      </w:r>
      <w:r>
        <w:t xml:space="preserve"> setting waits for active requests to complete before the process exits.</w:t>
      </w:r>
    </w:p>
    <w:p>
      <w:pPr>
        <w:pBdr>
          <w:bottom w:val="single" w:sz="6" w:space="1" w:color="999999"/>
        </w:pBdr>
      </w:pPr>
    </w:p>
    <w:p>
      <w:pPr>
        <w:pStyle w:val="Heading2"/>
      </w:pPr>
      <w:r>
        <w:t>Q4: What data integrity issues exist?</w:t>
      </w:r>
    </w:p>
    <w:p>
      <w:pPr>
        <w:pStyle w:val="Heading3"/>
      </w:pPr>
      <w:r>
        <w:t>No Payment History / Audit Trail</w:t>
      </w:r>
    </w:p>
    <w:p>
      <w:pPr/>
      <w:r>
        <w:t xml:space="preserve">Once a payment is processed, there is no record of it. If a user calls customer service asking "did my payment go through?", the only source of truth is the log files. A production payments system needs a </w:t>
      </w:r>
      <w:r>
        <w:rPr>
          <w:rFonts w:ascii="Courier New" w:hAnsi="Courier New"/>
          <w:color w:val="C7254E"/>
          <w:sz w:val="20"/>
        </w:rPr>
        <w:t>payments</w:t>
      </w:r>
      <w:r>
        <w:t xml:space="preserve"> table with every transaction, amount, timestamp, match applied, and resulting balance.</w:t>
      </w:r>
    </w:p>
    <w:p>
      <w:pPr>
        <w:pStyle w:val="Heading3"/>
      </w:pPr>
      <w:r>
        <w:t>No Balance History</w:t>
      </w:r>
    </w:p>
    <w:p>
      <w:pPr/>
      <w:r>
        <w:t>The balance is a single mutable number in Redis. There is no way to reconstruct "what was the balance on March 14, 2022?" without replaying log files.</w:t>
      </w:r>
    </w:p>
    <w:p>
      <w:pPr>
        <w:pStyle w:val="Heading3"/>
      </w:pPr>
      <w:r>
        <w:t>No Double-Entry Bookkeeping</w:t>
      </w:r>
    </w:p>
    <w:p>
      <w:pPr/>
      <w:r>
        <w:t>Real financial systems use double-entry accounting — every debit has a corresponding credit. This system has no debit/credit ledger, making it impossible to audit for consistency.</w:t>
      </w:r>
    </w:p>
    <w:p>
      <w:pPr>
        <w:pStyle w:val="Heading3"/>
      </w:pPr>
      <w:r>
        <w:t>Floating-Point Risk in Redis Storage</w:t>
      </w:r>
    </w:p>
    <w:p>
      <w:pPr/>
      <w:r>
        <w:rPr>
          <w:rFonts w:ascii="Courier New" w:hAnsi="Courier New"/>
          <w:color w:val="C7254E"/>
          <w:sz w:val="20"/>
        </w:rPr>
        <w:t>BigDecimal balance</w:t>
      </w:r>
      <w:r>
        <w:t xml:space="preserve"> is stored as a string in Redis (e.g., </w:t>
      </w:r>
      <w:r>
        <w:rPr>
          <w:rFonts w:ascii="Courier New" w:hAnsi="Courier New"/>
          <w:color w:val="C7254E"/>
          <w:sz w:val="20"/>
        </w:rPr>
        <w:t>"100.00"</w:t>
      </w:r>
      <w:r>
        <w:t xml:space="preserve">). If any other client writes a numeric value without proper formatting (e.g., </w:t>
      </w:r>
      <w:r>
        <w:rPr>
          <w:rFonts w:ascii="Courier New" w:hAnsi="Courier New"/>
          <w:color w:val="C7254E"/>
          <w:sz w:val="20"/>
        </w:rPr>
        <w:t>"100"</w:t>
      </w:r>
      <w:r>
        <w:t xml:space="preserve"> without the </w:t>
      </w:r>
      <w:r>
        <w:rPr>
          <w:rFonts w:ascii="Courier New" w:hAnsi="Courier New"/>
          <w:color w:val="C7254E"/>
          <w:sz w:val="20"/>
        </w:rPr>
        <w:t>.00</w:t>
      </w:r>
      <w:r>
        <w:t>), Spring Data Redis may deserialize it incorrectly. Use strict serialization and validation on read.</w:t>
      </w:r>
    </w:p>
    <w:p>
      <w:pPr>
        <w:pBdr>
          <w:bottom w:val="single" w:sz="6" w:space="1" w:color="999999"/>
        </w:pBdr>
      </w:pPr>
    </w:p>
    <w:p>
      <w:pPr>
        <w:pStyle w:val="Heading2"/>
      </w:pPr>
      <w:r>
        <w:t>Q5: What operational concerns are missing?</w:t>
      </w:r>
    </w:p>
    <w:p>
      <w:pPr>
        <w:pStyle w:val="Heading3"/>
      </w:pPr>
      <w:r>
        <w:t>No Database Migration Strategy</w:t>
      </w:r>
    </w:p>
    <w:p>
      <w:pPr/>
      <w:r>
        <w:t xml:space="preserve">Redis data is seeded manually via a shell script. In production, schema changes (e.g., adding a </w:t>
      </w:r>
      <w:r>
        <w:rPr>
          <w:rFonts w:ascii="Courier New" w:hAnsi="Courier New"/>
          <w:color w:val="C7254E"/>
          <w:sz w:val="20"/>
        </w:rPr>
        <w:t>createdAt</w:t>
      </w:r>
      <w:r>
        <w:t xml:space="preserve"> field to </w:t>
      </w:r>
      <w:r>
        <w:rPr>
          <w:rFonts w:ascii="Courier New" w:hAnsi="Courier New"/>
          <w:color w:val="C7254E"/>
          <w:sz w:val="20"/>
        </w:rPr>
        <w:t>AccountEntity</w:t>
      </w:r>
      <w:r>
        <w:t>) have no migration path. For a relational database you'd use Flyway/Liquibase. For Redis, the convention is key versioning or a migration job.</w:t>
      </w:r>
    </w:p>
    <w:p>
      <w:pPr>
        <w:pStyle w:val="Heading3"/>
      </w:pPr>
      <w:r>
        <w:t>No Canary / Feature Flag Support</w:t>
      </w:r>
    </w:p>
    <w:p>
      <w:pPr/>
      <w:r>
        <w:t>Deploying a change to the match tiers (e.g., changing 5% to 7%) requires a full redeployment. A feature flag system (LaunchDarkly, Unleash, Spring Cloud Config) would allow instant rollback without a deployment.</w:t>
      </w:r>
    </w:p>
    <w:p>
      <w:pPr>
        <w:pStyle w:val="Heading3"/>
      </w:pPr>
      <w:r>
        <w:t>No Configuration Hot-Reload</w:t>
      </w:r>
    </w:p>
    <w:p>
      <w:pPr/>
      <w:r>
        <w:rPr>
          <w:rFonts w:ascii="Courier New" w:hAnsi="Courier New"/>
          <w:color w:val="C7254E"/>
          <w:sz w:val="20"/>
        </w:rPr>
        <w:t>app.fixed-date</w:t>
      </w:r>
      <w:r>
        <w:t xml:space="preserve"> requires a service restart to change. Using Spring Cloud Config Server would allow configuration changes without restarts.</w:t>
      </w:r>
    </w:p>
    <w:p>
      <w:pPr>
        <w:pStyle w:val="Heading3"/>
      </w:pPr>
      <w:r>
        <w:t>No Documentation for On-Call Engineers</w:t>
      </w:r>
    </w:p>
    <w:p>
      <w:pPr/>
      <w:r>
        <w:t xml:space="preserve">There is no runbook: "if </w:t>
      </w:r>
      <w:r>
        <w:rPr>
          <w:rFonts w:ascii="Courier New" w:hAnsi="Courier New"/>
          <w:color w:val="C7254E"/>
          <w:sz w:val="20"/>
        </w:rPr>
        <w:t>/actuator/health</w:t>
      </w:r>
      <w:r>
        <w:t xml:space="preserve"> returns DOWN, here is what to check."</w:t>
      </w:r>
    </w:p>
    <w:p>
      <w:pPr>
        <w:pBdr>
          <w:bottom w:val="single" w:sz="6" w:space="1" w:color="999999"/>
        </w:pBdr>
      </w:pPr>
    </w:p>
    <w:p>
      <w:pPr>
        <w:pStyle w:val="Heading2"/>
      </w:pPr>
      <w:r>
        <w:t>Q6: What scalability limitations exist?</w:t>
      </w:r>
    </w:p>
    <w:p>
      <w:pPr>
        <w:pStyle w:val="Heading3"/>
      </w:pPr>
      <w:r>
        <w:t>Single Redis Node</w:t>
      </w:r>
    </w:p>
    <w:p>
      <w:pPr/>
      <w:r>
        <w:rPr>
          <w:rFonts w:ascii="Courier New" w:hAnsi="Courier New"/>
          <w:color w:val="C7254E"/>
          <w:sz w:val="20"/>
        </w:rPr>
        <w:t>docker-compose.yml</w:t>
      </w:r>
      <w:r>
        <w:t xml:space="preserve"> starts one Redis node. A single node is a single point of failure and a write bottleneck. Production needs:</w:t>
      </w:r>
    </w:p>
    <w:p>
      <w:pPr>
        <w:pStyle w:val="ListBullet"/>
      </w:pPr>
      <w:r>
        <w:rPr>
          <w:b/>
        </w:rPr>
        <w:t>Redis Sentinel</w:t>
      </w:r>
      <w:r>
        <w:t xml:space="preserve"> (automatic failover) or </w:t>
      </w:r>
      <w:r>
        <w:rPr>
          <w:b/>
        </w:rPr>
        <w:t>Redis Cluster</w:t>
      </w:r>
      <w:r>
        <w:t xml:space="preserve"> (horizontal partitioning).</w:t>
      </w:r>
    </w:p>
    <w:p>
      <w:pPr>
        <w:pStyle w:val="ListBullet"/>
      </w:pPr>
      <w:r>
        <w:t xml:space="preserve">Read replicas for </w:t>
      </w:r>
      <w:r>
        <w:rPr>
          <w:rFonts w:ascii="Courier New" w:hAnsi="Courier New"/>
          <w:color w:val="C7254E"/>
          <w:sz w:val="20"/>
        </w:rPr>
        <w:t>findById</w:t>
      </w:r>
      <w:r>
        <w:t xml:space="preserve"> operations.</w:t>
      </w:r>
    </w:p>
    <w:p>
      <w:pPr>
        <w:pStyle w:val="Heading3"/>
      </w:pPr>
      <w:r>
        <w:t>No Horizontal Scaling of the Application</w:t>
      </w:r>
    </w:p>
    <w:p>
      <w:pPr/>
      <w:r>
        <w:t>The application can run multiple instances (it is stateless in the HTTP layer), but the concurrent race condition in balance updates (Q&amp;A 15) means multiple instances make the race worse, not better. Fix the concurrency issue before scaling horizontally.</w:t>
      </w:r>
    </w:p>
    <w:p>
      <w:pPr>
        <w:pStyle w:val="Heading3"/>
      </w:pPr>
      <w:r>
        <w:t>Idempotency TTL Is Arbitrary</w:t>
      </w:r>
    </w:p>
    <w:p>
      <w:pPr/>
      <w:r>
        <w:t>24 hours is a reasonable default but not justified by any business requirement. If a client retries after 25 hours (e.g., a long-running batch job), the idempotency protection is gone and they may double-charge.</w:t>
      </w:r>
    </w:p>
    <w:p>
      <w:pPr>
        <w:pBdr>
          <w:bottom w:val="single" w:sz="6" w:space="1" w:color="999999"/>
        </w:pBdr>
      </w:pPr>
    </w:p>
    <w:p>
      <w:pPr>
        <w:pStyle w:val="Heading2"/>
      </w:pPr>
      <w:r>
        <w:t>Q7: What is missing from the CI/CD pipeline?</w:t>
      </w:r>
    </w:p>
    <w:p>
      <w:pPr/>
      <w:r>
        <w:t xml:space="preserve">The </w:t>
      </w:r>
      <w:r>
        <w:rPr>
          <w:rFonts w:ascii="Courier New" w:hAnsi="Courier New"/>
          <w:color w:val="C7254E"/>
          <w:sz w:val="20"/>
        </w:rPr>
        <w:t>azure-pipelines.yml</w:t>
      </w:r>
      <w:r>
        <w:t xml:space="preserve"> runs </w:t>
      </w:r>
      <w:r>
        <w:rPr>
          <w:rFonts w:ascii="Courier New" w:hAnsi="Courier New"/>
          <w:color w:val="C7254E"/>
          <w:sz w:val="20"/>
        </w:rPr>
        <w:t>mvn verify</w:t>
      </w:r>
      <w:r>
        <w:t xml:space="preserve"> and publishes a JAR artifact. Missing: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Missing stage</w:t>
            </w:r>
          </w:p>
        </w:tc>
        <w:tc>
          <w:tcPr>
            <w:tcW w:type="dxa" w:w="4320"/>
          </w:tcPr>
          <w:p>
            <w:r>
              <w:rPr>
                <w:b/>
                <w:sz w:val="18"/>
              </w:rPr>
            </w:r>
            <w:r>
              <w:rPr>
                <w:b/>
              </w:rPr>
              <w:t>Why it matters</w:t>
            </w:r>
          </w:p>
        </w:tc>
      </w:tr>
      <w:tr>
        <w:tc>
          <w:tcPr>
            <w:tcW w:type="dxa" w:w="4320"/>
          </w:tcPr>
          <w:p>
            <w:r>
              <w:rPr>
                <w:sz w:val="18"/>
              </w:rPr>
            </w:r>
            <w:r>
              <w:t>Static analysis (SpotBugs, PMD, Checkstyle)</w:t>
            </w:r>
          </w:p>
        </w:tc>
        <w:tc>
          <w:tcPr>
            <w:tcW w:type="dxa" w:w="4320"/>
          </w:tcPr>
          <w:p>
            <w:r>
              <w:rPr>
                <w:sz w:val="18"/>
              </w:rPr>
            </w:r>
            <w:r>
              <w:t>Catches bugs and style violations before human review</w:t>
            </w:r>
          </w:p>
        </w:tc>
      </w:tr>
      <w:tr>
        <w:tc>
          <w:tcPr>
            <w:tcW w:type="dxa" w:w="4320"/>
          </w:tcPr>
          <w:p>
            <w:r>
              <w:rPr>
                <w:sz w:val="18"/>
              </w:rPr>
            </w:r>
            <w:r>
              <w:t>SAST (Semgrep, SonarQube)</w:t>
            </w:r>
          </w:p>
        </w:tc>
        <w:tc>
          <w:tcPr>
            <w:tcW w:type="dxa" w:w="4320"/>
          </w:tcPr>
          <w:p>
            <w:r>
              <w:rPr>
                <w:sz w:val="18"/>
              </w:rPr>
            </w:r>
            <w:r>
              <w:t>Identifies security vulnerabilities in source code</w:t>
            </w:r>
          </w:p>
        </w:tc>
      </w:tr>
      <w:tr>
        <w:tc>
          <w:tcPr>
            <w:tcW w:type="dxa" w:w="4320"/>
          </w:tcPr>
          <w:p>
            <w:r>
              <w:rPr>
                <w:sz w:val="18"/>
              </w:rPr>
            </w:r>
            <w:r>
              <w:t>Dependency vulnerability scan (OWASP Dependency-Check)</w:t>
            </w:r>
          </w:p>
        </w:tc>
        <w:tc>
          <w:tcPr>
            <w:tcW w:type="dxa" w:w="4320"/>
          </w:tcPr>
          <w:p>
            <w:r>
              <w:rPr>
                <w:sz w:val="18"/>
              </w:rPr>
            </w:r>
            <w:r>
              <w:t>Flags known CVEs in third-party libraries</w:t>
            </w:r>
          </w:p>
        </w:tc>
      </w:tr>
      <w:tr>
        <w:tc>
          <w:tcPr>
            <w:tcW w:type="dxa" w:w="4320"/>
          </w:tcPr>
          <w:p>
            <w:r>
              <w:rPr>
                <w:sz w:val="18"/>
              </w:rPr>
            </w:r>
            <w:r>
              <w:t>Container image build + push</w:t>
            </w:r>
          </w:p>
        </w:tc>
        <w:tc>
          <w:tcPr>
            <w:tcW w:type="dxa" w:w="4320"/>
          </w:tcPr>
          <w:p>
            <w:r>
              <w:rPr>
                <w:sz w:val="18"/>
              </w:rPr>
            </w:r>
            <w:r>
              <w:t>The JAR artifact is produced but no Docker image is built</w:t>
            </w:r>
          </w:p>
        </w:tc>
      </w:tr>
      <w:tr>
        <w:tc>
          <w:tcPr>
            <w:tcW w:type="dxa" w:w="4320"/>
          </w:tcPr>
          <w:p>
            <w:r>
              <w:rPr>
                <w:sz w:val="18"/>
              </w:rPr>
            </w:r>
            <w:r>
              <w:t>Deployment stage</w:t>
            </w:r>
          </w:p>
        </w:tc>
        <w:tc>
          <w:tcPr>
            <w:tcW w:type="dxa" w:w="4320"/>
          </w:tcPr>
          <w:p>
            <w:r>
              <w:rPr>
                <w:sz w:val="18"/>
              </w:rPr>
            </w:r>
            <w:r>
              <w:t>No automated deploy to staging/production</w:t>
            </w:r>
          </w:p>
        </w:tc>
      </w:tr>
      <w:tr>
        <w:tc>
          <w:tcPr>
            <w:tcW w:type="dxa" w:w="4320"/>
          </w:tcPr>
          <w:p>
            <w:r>
              <w:rPr>
                <w:sz w:val="18"/>
              </w:rPr>
            </w:r>
            <w:r>
              <w:t>Smoke test after deploy</w:t>
            </w:r>
          </w:p>
        </w:tc>
        <w:tc>
          <w:tcPr>
            <w:tcW w:type="dxa" w:w="4320"/>
          </w:tcPr>
          <w:p>
            <w:r>
              <w:rPr>
                <w:sz w:val="18"/>
              </w:rPr>
            </w:r>
            <w:r>
              <w:t>No post-deploy health check</w:t>
            </w:r>
          </w:p>
        </w:tc>
      </w:tr>
      <w:tr>
        <w:tc>
          <w:tcPr>
            <w:tcW w:type="dxa" w:w="4320"/>
          </w:tcPr>
          <w:p>
            <w:r>
              <w:rPr>
                <w:sz w:val="18"/>
              </w:rPr>
            </w:r>
            <w:r>
              <w:t>JaCoCo coverage gate</w:t>
            </w:r>
          </w:p>
        </w:tc>
        <w:tc>
          <w:tcPr>
            <w:tcW w:type="dxa" w:w="4320"/>
          </w:tcPr>
          <w:p>
            <w:r>
              <w:rPr>
                <w:sz w:val="18"/>
              </w:rPr>
            </w:r>
            <w:r>
              <w:t>Coverage report is generated but no minimum threshold enforced</w:t>
            </w:r>
          </w:p>
        </w:tc>
      </w:tr>
    </w:tbl>
    <w:p/>
    <w:p>
      <w:pPr>
        <w:pBdr>
          <w:bottom w:val="single" w:sz="6" w:space="1" w:color="999999"/>
        </w:pBdr>
      </w:pPr>
    </w:p>
    <w:p>
      <w:pPr>
        <w:pStyle w:val="Heading2"/>
      </w:pPr>
      <w:r>
        <w:t>Q8: What would a production-readiness checklist look like for this service?</w:t>
      </w:r>
    </w:p>
    <w:p>
      <w:pPr>
        <w:shd w:val="clear" w:color="auto" w:fill="F2F2F2"/>
      </w:pPr>
      <w:r>
        <w:rPr>
          <w:rFonts w:ascii="Courier New" w:hAnsi="Courier New"/>
          <w:sz w:val="18"/>
        </w:rPr>
        <w:t>Security</w:t>
        <w:br/>
        <w:t xml:space="preserve">  [ ] Authentication (JWT/OAuth 2.0 on every endpoint)</w:t>
        <w:br/>
        <w:t xml:space="preserve">  [ ] Authorisation (user can only pay against their own account)</w:t>
        <w:br/>
        <w:t xml:space="preserve">  [ ] HTTPS enforced</w:t>
        <w:br/>
        <w:t xml:space="preserve">  [ ] Rate limiting (per userId, per IP)</w:t>
        <w:br/>
        <w:t xml:space="preserve">  [ ] Secret management (Vault, AWS Secrets Manager)</w:t>
        <w:br/>
        <w:t xml:space="preserve">  [ ] Dependency vulnerability scan in CI</w:t>
        <w:br/>
        <w:br/>
        <w:t>Reliability</w:t>
        <w:br/>
        <w:t xml:space="preserve">  [ ] Circuit breaker on Redis calls</w:t>
        <w:br/>
        <w:t xml:space="preserve">  [ ] Retry with exponential backoff for transient failures</w:t>
        <w:br/>
        <w:t xml:space="preserve">  [ ] Graceful shutdown (server.shutdown: graceful)</w:t>
        <w:br/>
        <w:t xml:space="preserve">  [ ] Atomic balance deduction (Lua script)</w:t>
        <w:br/>
        <w:t xml:space="preserve">  [ ] Idempotency race-condition fix (SET NX PX)</w:t>
        <w:br/>
        <w:br/>
        <w:t>Observability</w:t>
        <w:br/>
        <w:t xml:space="preserve">  [ ] Distributed tracing (OpenTelemetry)</w:t>
        <w:br/>
        <w:t xml:space="preserve">  [ ] Metrics endpoint (Micrometer + Prometheus)</w:t>
        <w:br/>
        <w:t xml:space="preserve">  [ ] Alert rules (error rate, latency, Redis availability)</w:t>
        <w:br/>
        <w:t xml:space="preserve">  [ ] Structured log format (JSON lines for log aggregator)</w:t>
        <w:br/>
        <w:t xml:space="preserve">  [ ] Runbook for on-call engineers</w:t>
        <w:br/>
        <w:br/>
        <w:t>Data Integrity</w:t>
        <w:br/>
        <w:t xml:space="preserve">  [ ] Payment history table (immutable audit log)</w:t>
        <w:br/>
        <w:t xml:space="preserve">  [ ] Balance history / ledger</w:t>
        <w:br/>
        <w:t xml:space="preserve">  [ ] Database migration strategy</w:t>
        <w:br/>
        <w:br/>
        <w:t>Scalability</w:t>
        <w:br/>
        <w:t xml:space="preserve">  [ ] Redis Sentinel or Cluster</w:t>
        <w:br/>
        <w:t xml:space="preserve">  [ ] Load test results documenting throughput limits</w:t>
        <w:br/>
        <w:t xml:space="preserve">  [ ] Horizontal pod autoscaling policy</w:t>
        <w:br/>
        <w:br/>
        <w:t>CI/CD</w:t>
        <w:br/>
        <w:t xml:space="preserve">  [ ] Static analysis gate</w:t>
        <w:br/>
        <w:t xml:space="preserve">  [ ] SAST gate</w:t>
        <w:br/>
        <w:t xml:space="preserve">  [ ] Coverage minimum gate (e.g., 80%)</w:t>
        <w:br/>
        <w:t xml:space="preserve">  [ ] Container image build and push</w:t>
        <w:br/>
        <w:t xml:space="preserve">  [ ] Automated deployment to staging</w:t>
        <w:br/>
        <w:t xml:space="preserve">  [ ] Post-deploy smoke test</w:t>
      </w:r>
    </w:p>
    <w:p>
      <w:r>
        <w:br w:type="page"/>
      </w:r>
    </w:p>
    <w:p>
      <w:pPr>
        <w:pStyle w:val="Heading1"/>
      </w:pPr>
      <w:r>
        <w:t>Q&amp;A 17 — Design Patterns Used in This Codebase</w:t>
      </w:r>
    </w:p>
    <w:p>
      <w:pPr>
        <w:ind w:left="432"/>
      </w:pPr>
      <w:r>
        <w:rPr>
          <w:i/>
          <w:color w:val="555555"/>
        </w:rPr>
        <w:t>Named patterns from the Gang of Four and enterprise catalogue — where each appears, why it was chosen, and the trade-offs.</w:t>
      </w:r>
    </w:p>
    <w:p>
      <w:pPr>
        <w:pBdr>
          <w:bottom w:val="single" w:sz="6" w:space="1" w:color="999999"/>
        </w:pBdr>
      </w:pPr>
    </w:p>
    <w:p>
      <w:pPr>
        <w:pStyle w:val="Heading2"/>
      </w:pPr>
      <w:r>
        <w:t>1. Adapter Pattern</w:t>
      </w:r>
    </w:p>
    <w:p>
      <w:pPr>
        <w:pStyle w:val="Heading3"/>
      </w:pPr>
      <w:r>
        <w:t>Where</w:t>
      </w:r>
    </w:p>
    <w:p>
      <w:pPr/>
      <w:r>
        <w:rPr>
          <w:rFonts w:ascii="Courier New" w:hAnsi="Courier New"/>
          <w:color w:val="C7254E"/>
          <w:sz w:val="20"/>
        </w:rPr>
        <w:t>AccountAdapter</w:t>
      </w:r>
      <w:r>
        <w:t xml:space="preserve"> and </w:t>
      </w:r>
      <w:r>
        <w:rPr>
          <w:rFonts w:ascii="Courier New" w:hAnsi="Courier New"/>
          <w:color w:val="C7254E"/>
          <w:sz w:val="20"/>
        </w:rPr>
        <w:t>RedisIdempotencyStore</w:t>
      </w:r>
      <w:r>
        <w:t xml:space="preserve"> in the </w:t>
      </w:r>
      <w:r>
        <w:rPr>
          <w:rFonts w:ascii="Courier New" w:hAnsi="Courier New"/>
          <w:color w:val="C7254E"/>
          <w:sz w:val="20"/>
        </w:rPr>
        <w:t>infra</w:t>
      </w:r>
      <w:r>
        <w:t xml:space="preserve"> module.</w:t>
      </w:r>
    </w:p>
    <w:p>
      <w:pPr>
        <w:pStyle w:val="Heading3"/>
      </w:pPr>
      <w:r>
        <w:t>What it does</w:t>
      </w:r>
    </w:p>
    <w:p>
      <w:pPr/>
      <w:r>
        <w:t>Converts the interface of one class (</w:t>
      </w:r>
      <w:r>
        <w:rPr>
          <w:rFonts w:ascii="Courier New" w:hAnsi="Courier New"/>
          <w:color w:val="C7254E"/>
          <w:sz w:val="20"/>
        </w:rPr>
        <w:t>AccountRedisRepository</w:t>
      </w:r>
      <w:r>
        <w:t xml:space="preserve">, </w:t>
      </w:r>
      <w:r>
        <w:rPr>
          <w:rFonts w:ascii="Courier New" w:hAnsi="Courier New"/>
          <w:color w:val="C7254E"/>
          <w:sz w:val="20"/>
        </w:rPr>
        <w:t>StringRedisTemplate</w:t>
      </w:r>
      <w:r>
        <w:t>) into another interface that the client expects (</w:t>
      </w:r>
      <w:r>
        <w:rPr>
          <w:rFonts w:ascii="Courier New" w:hAnsi="Courier New"/>
          <w:color w:val="C7254E"/>
          <w:sz w:val="20"/>
        </w:rPr>
        <w:t>AccountSpi</w:t>
      </w:r>
      <w:r>
        <w:t xml:space="preserve">, </w:t>
      </w:r>
      <w:r>
        <w:rPr>
          <w:rFonts w:ascii="Courier New" w:hAnsi="Courier New"/>
          <w:color w:val="C7254E"/>
          <w:sz w:val="20"/>
        </w:rPr>
        <w:t>IdempotencyStoreSpi</w:t>
      </w:r>
      <w:r>
        <w:t>).</w:t>
      </w:r>
    </w:p>
    <w:p>
      <w:pPr>
        <w:shd w:val="clear" w:color="auto" w:fill="F2F2F2"/>
      </w:pPr>
      <w:r>
        <w:rPr>
          <w:rFonts w:ascii="Courier New" w:hAnsi="Courier New"/>
          <w:sz w:val="18"/>
        </w:rPr>
        <w:t>Client (domain)  →  AccountSpi  ←  AccountAdapter  →  AccountRedisRepository  →  Redis</w:t>
      </w:r>
    </w:p>
    <w:p>
      <w:pPr/>
      <w:r>
        <w:t xml:space="preserve">The domain speaks </w:t>
      </w:r>
      <w:r>
        <w:rPr>
          <w:rFonts w:ascii="Courier New" w:hAnsi="Courier New"/>
          <w:color w:val="C7254E"/>
          <w:sz w:val="20"/>
        </w:rPr>
        <w:t>AccountSpi</w:t>
      </w:r>
      <w:r>
        <w:t xml:space="preserve">. Redis speaks Spring Data </w:t>
      </w:r>
      <w:r>
        <w:rPr>
          <w:rFonts w:ascii="Courier New" w:hAnsi="Courier New"/>
          <w:color w:val="C7254E"/>
          <w:sz w:val="20"/>
        </w:rPr>
        <w:t>CrudRepository</w:t>
      </w:r>
      <w:r>
        <w:t>. The adapter translates between them so neither has to change.</w:t>
      </w:r>
    </w:p>
    <w:p>
      <w:pPr>
        <w:pStyle w:val="Heading3"/>
      </w:pPr>
      <w:r>
        <w:t>Why used</w:t>
      </w:r>
    </w:p>
    <w:p>
      <w:pPr/>
      <w:r>
        <w:t>Isolates the domain from infrastructure details. Replacing Redis with a SQL database means writing a new adapter — not touching the domain.</w:t>
      </w:r>
    </w:p>
    <w:p>
      <w:pPr>
        <w:pStyle w:val="Heading3"/>
      </w:pPr>
      <w:r>
        <w:t>Trade-off</w:t>
      </w:r>
    </w:p>
    <w:p>
      <w:pPr/>
      <w:r>
        <w:t>Every adapter requires a mapper (</w:t>
      </w:r>
      <w:r>
        <w:rPr>
          <w:rFonts w:ascii="Courier New" w:hAnsi="Courier New"/>
          <w:color w:val="C7254E"/>
          <w:sz w:val="20"/>
        </w:rPr>
        <w:t>AccountEntityMapper</w:t>
      </w:r>
      <w:r>
        <w:t>) to translate between domain objects and persistence entities. MapStruct handles this with compile-time generation, but the indirection still exists.</w:t>
      </w:r>
    </w:p>
    <w:p>
      <w:pPr>
        <w:pBdr>
          <w:bottom w:val="single" w:sz="6" w:space="1" w:color="999999"/>
        </w:pBdr>
      </w:pPr>
    </w:p>
    <w:p>
      <w:pPr>
        <w:pStyle w:val="Heading2"/>
      </w:pPr>
      <w:r>
        <w:t>2. Port and Adapter (Hexagonal Architecture)</w:t>
      </w:r>
    </w:p>
    <w:p>
      <w:pPr>
        <w:pStyle w:val="Heading3"/>
      </w:pPr>
      <w:r>
        <w:t>Where</w:t>
      </w:r>
    </w:p>
    <w:p>
      <w:pPr/>
      <w:r>
        <w:t>The entire four-module structure.</w:t>
      </w:r>
    </w:p>
    <w:p>
      <w:pPr>
        <w:pStyle w:val="Heading3"/>
      </w:pPr>
      <w:r>
        <w:t>What it does</w:t>
      </w:r>
    </w:p>
    <w:p>
      <w:pPr/>
      <w:r>
        <w:t>Organises the system around a domain hexagon with inbound ports (APIs, driven by external actors) and outbound ports (SPIs, driving external systems):</w:t>
      </w:r>
    </w:p>
    <w:p>
      <w:pPr>
        <w:pStyle w:val="ListBullet"/>
      </w:pPr>
      <w:r>
        <w:rPr>
          <w:b/>
        </w:rPr>
        <w:t>Inbound</w:t>
      </w:r>
      <w:r>
        <w:t xml:space="preserve">: </w:t>
      </w:r>
      <w:r>
        <w:rPr>
          <w:rFonts w:ascii="Courier New" w:hAnsi="Courier New"/>
          <w:color w:val="C7254E"/>
          <w:sz w:val="20"/>
        </w:rPr>
        <w:t>ProcessPaymentUseCase</w:t>
      </w:r>
      <w:r>
        <w:t xml:space="preserve"> (REST controller drives it).</w:t>
      </w:r>
    </w:p>
    <w:p>
      <w:pPr>
        <w:pStyle w:val="ListBullet"/>
      </w:pPr>
      <w:r>
        <w:rPr>
          <w:b/>
        </w:rPr>
        <w:t>Outbound</w:t>
      </w:r>
      <w:r>
        <w:t xml:space="preserve">: </w:t>
      </w:r>
      <w:r>
        <w:rPr>
          <w:rFonts w:ascii="Courier New" w:hAnsi="Courier New"/>
          <w:color w:val="C7254E"/>
          <w:sz w:val="20"/>
        </w:rPr>
        <w:t>AccountSpi</w:t>
      </w:r>
      <w:r>
        <w:t xml:space="preserve">, </w:t>
      </w:r>
      <w:r>
        <w:rPr>
          <w:rFonts w:ascii="Courier New" w:hAnsi="Courier New"/>
          <w:color w:val="C7254E"/>
          <w:sz w:val="20"/>
        </w:rPr>
        <w:t>IdempotencyStoreSpi</w:t>
      </w:r>
      <w:r>
        <w:t xml:space="preserve"> (domain drives Redis through them).</w:t>
      </w:r>
    </w:p>
    <w:p>
      <w:pPr>
        <w:pStyle w:val="Heading3"/>
      </w:pPr>
      <w:r>
        <w:t>Why used</w:t>
      </w:r>
    </w:p>
    <w:p>
      <w:pPr/>
      <w:r>
        <w:t>Achieves maximum isolation of business rules from delivery mechanisms and infrastructure.</w:t>
      </w:r>
    </w:p>
    <w:p>
      <w:pPr>
        <w:pStyle w:val="Heading3"/>
      </w:pPr>
      <w:r>
        <w:t>Trade-off</w:t>
      </w:r>
    </w:p>
    <w:p>
      <w:pPr/>
      <w:r>
        <w:t xml:space="preserve">More classes, more indirection, more files. Justified when the domain is expected to grow and the infrastructure is expected to change (as documented in </w:t>
      </w:r>
      <w:r>
        <w:rPr>
          <w:rFonts w:ascii="Courier New" w:hAnsi="Courier New"/>
          <w:color w:val="C7254E"/>
          <w:sz w:val="20"/>
        </w:rPr>
        <w:t>openapi.yaml</w:t>
      </w:r>
      <w:r>
        <w:t xml:space="preserve"> Iteration 2 notes).</w:t>
      </w:r>
    </w:p>
    <w:p>
      <w:pPr>
        <w:pBdr>
          <w:bottom w:val="single" w:sz="6" w:space="1" w:color="999999"/>
        </w:pBdr>
      </w:pPr>
    </w:p>
    <w:p>
      <w:pPr>
        <w:pStyle w:val="Heading2"/>
      </w:pPr>
      <w:r>
        <w:t>3. Template Method Pattern</w:t>
      </w:r>
    </w:p>
    <w:p>
      <w:pPr>
        <w:pStyle w:val="Heading3"/>
      </w:pPr>
      <w:r>
        <w:t>Where</w:t>
      </w:r>
    </w:p>
    <w:p>
      <w:pPr/>
      <w:r>
        <w:rPr>
          <w:rFonts w:ascii="Courier New" w:hAnsi="Courier New"/>
          <w:color w:val="C7254E"/>
          <w:sz w:val="20"/>
        </w:rPr>
        <w:t>IdempotencyGuard.resolve()</w:t>
      </w:r>
      <w:r>
        <w:t>.</w:t>
      </w:r>
    </w:p>
    <w:p>
      <w:pPr>
        <w:pStyle w:val="Heading3"/>
      </w:pPr>
      <w:r>
        <w:t>What it does</w:t>
      </w:r>
    </w:p>
    <w:p>
      <w:pPr/>
      <w:r>
        <w:t>Defines the skeleton of an algorithm (check cache → execute → store), deferring the "execute" step to a caller-supplied lambda:</w:t>
      </w:r>
    </w:p>
    <w:p>
      <w:pPr>
        <w:shd w:val="clear" w:color="auto" w:fill="F2F2F2"/>
      </w:pPr>
      <w:r>
        <w:rPr>
          <w:rFonts w:ascii="Courier New" w:hAnsi="Courier New"/>
          <w:sz w:val="18"/>
        </w:rPr>
        <w:t>public &lt;T&gt; T resolve(String key, Class&lt;T&gt; type, Supplier&lt;T&gt; supplier) {</w:t>
        <w:br/>
        <w:t xml:space="preserve">    // Step 1: check cache (fixed)</w:t>
        <w:br/>
        <w:t xml:space="preserve">    Optional&lt;T&gt; cached = idempotencyStore.find(key, type);</w:t>
        <w:br/>
        <w:t xml:space="preserve">    if (cached.isPresent()) return cached.get();</w:t>
        <w:br/>
        <w:t xml:space="preserve">    // Step 2: execute — VARIABLE, provided by caller</w:t>
        <w:br/>
        <w:t xml:space="preserve">    T result = supplier.get();</w:t>
        <w:br/>
        <w:t xml:space="preserve">    // Step 3: store (fixed)</w:t>
        <w:br/>
        <w:t xml:space="preserve">    idempotencyStore.store(key, result);</w:t>
        <w:br/>
        <w:t xml:space="preserve">    return result;</w:t>
        <w:br/>
        <w:t>}</w:t>
      </w:r>
    </w:p>
    <w:p>
      <w:pPr/>
      <w:r>
        <w:t xml:space="preserve">The controller passes the "real work" as a lambda: </w:t>
      </w:r>
      <w:r>
        <w:rPr>
          <w:rFonts w:ascii="Courier New" w:hAnsi="Courier New"/>
          <w:color w:val="C7254E"/>
          <w:sz w:val="20"/>
        </w:rPr>
        <w:t>() -&gt; paymentResponseMapper.toResponse(processPaymentUseCase.process(...))</w:t>
      </w:r>
      <w:r>
        <w:t>.</w:t>
      </w:r>
    </w:p>
    <w:p>
      <w:pPr>
        <w:pStyle w:val="Heading3"/>
      </w:pPr>
      <w:r>
        <w:t>Why used</w:t>
      </w:r>
    </w:p>
    <w:p>
      <w:pPr/>
      <w:r>
        <w:t xml:space="preserve">Keeps the idempotency logic in one place. Any future endpoint gets idempotency protection by calling </w:t>
      </w:r>
      <w:r>
        <w:rPr>
          <w:rFonts w:ascii="Courier New" w:hAnsi="Courier New"/>
          <w:color w:val="C7254E"/>
          <w:sz w:val="20"/>
        </w:rPr>
        <w:t>idempotencyGuard.resolve(...)</w:t>
      </w:r>
      <w:r>
        <w:t xml:space="preserve"> with its own supplier — no duplication.</w:t>
      </w:r>
    </w:p>
    <w:p>
      <w:pPr>
        <w:pStyle w:val="Heading3"/>
      </w:pPr>
      <w:r>
        <w:t>Trade-off</w:t>
      </w:r>
    </w:p>
    <w:p>
      <w:pPr/>
      <w:r>
        <w:t xml:space="preserve">The </w:t>
      </w:r>
      <w:r>
        <w:rPr>
          <w:rFonts w:ascii="Courier New" w:hAnsi="Courier New"/>
          <w:color w:val="C7254E"/>
          <w:sz w:val="20"/>
        </w:rPr>
        <w:t>Supplier&lt;T&gt;</w:t>
      </w:r>
      <w:r>
        <w:t xml:space="preserve"> is opaque — if the supplier throws an exception, the caller must handle it outside the guard. Errors are not cached (a failed payment is not idempotent).</w:t>
      </w:r>
    </w:p>
    <w:p>
      <w:pPr>
        <w:pBdr>
          <w:bottom w:val="single" w:sz="6" w:space="1" w:color="999999"/>
        </w:pBdr>
      </w:pPr>
    </w:p>
    <w:p>
      <w:pPr>
        <w:pStyle w:val="Heading2"/>
      </w:pPr>
      <w:r>
        <w:t>4. Strategy Pattern</w:t>
      </w:r>
    </w:p>
    <w:p>
      <w:pPr>
        <w:pStyle w:val="Heading3"/>
      </w:pPr>
      <w:r>
        <w:t>Where</w:t>
      </w:r>
    </w:p>
    <w:p>
      <w:pPr/>
      <w:r>
        <w:rPr>
          <w:rFonts w:ascii="Courier New" w:hAnsi="Courier New"/>
          <w:color w:val="C7254E"/>
          <w:sz w:val="20"/>
        </w:rPr>
        <w:t>MatchCalculationService</w:t>
      </w:r>
      <w:r>
        <w:t xml:space="preserve"> interface + </w:t>
      </w:r>
      <w:r>
        <w:rPr>
          <w:rFonts w:ascii="Courier New" w:hAnsi="Courier New"/>
          <w:color w:val="C7254E"/>
          <w:sz w:val="20"/>
        </w:rPr>
        <w:t>MatchCalculationServiceImpl</w:t>
      </w:r>
      <w:r>
        <w:t>.</w:t>
      </w:r>
    </w:p>
    <w:p>
      <w:pPr>
        <w:pStyle w:val="Heading3"/>
      </w:pPr>
      <w:r>
        <w:t>What it does</w:t>
      </w:r>
    </w:p>
    <w:p>
      <w:pPr/>
      <w:r>
        <w:t xml:space="preserve">Defines a family of algorithms (match tier calculations), encapsulates each one, and makes them interchangeable. </w:t>
      </w:r>
      <w:r>
        <w:rPr>
          <w:rFonts w:ascii="Courier New" w:hAnsi="Courier New"/>
          <w:color w:val="C7254E"/>
          <w:sz w:val="20"/>
        </w:rPr>
        <w:t>ProcessPaymentService</w:t>
      </w:r>
      <w:r>
        <w:t xml:space="preserve"> depends on the </w:t>
      </w:r>
      <w:r>
        <w:rPr>
          <w:rFonts w:ascii="Courier New" w:hAnsi="Courier New"/>
          <w:color w:val="C7254E"/>
          <w:sz w:val="20"/>
        </w:rPr>
        <w:t>MatchCalculationService</w:t>
      </w:r>
      <w:r>
        <w:t xml:space="preserve"> interface — a different implementation (e.g., configurable tiers loaded from a database) could be injected without changing the use-case.</w:t>
      </w:r>
    </w:p>
    <w:p>
      <w:pPr>
        <w:pStyle w:val="Heading3"/>
      </w:pPr>
      <w:r>
        <w:t>Why used</w:t>
      </w:r>
    </w:p>
    <w:p>
      <w:pPr/>
      <w:r>
        <w:t xml:space="preserve">Decouples the tier-calculation algorithm from the payment orchestration. The algorithm can evolve (new tiers, configurable tiers, A/B test different tier structures) without changing </w:t>
      </w:r>
      <w:r>
        <w:rPr>
          <w:rFonts w:ascii="Courier New" w:hAnsi="Courier New"/>
          <w:color w:val="C7254E"/>
          <w:sz w:val="20"/>
        </w:rPr>
        <w:t>ProcessPaymentService</w:t>
      </w:r>
      <w:r>
        <w:t>.</w:t>
      </w:r>
    </w:p>
    <w:p>
      <w:pPr>
        <w:pStyle w:val="Heading3"/>
      </w:pPr>
      <w:r>
        <w:t>Trade-off</w:t>
      </w:r>
    </w:p>
    <w:p>
      <w:pPr/>
      <w:r>
        <w:t xml:space="preserve">The current single implementation makes the pattern feel like premature abstraction. The payoff comes when a second implementation (e.g., </w:t>
      </w:r>
      <w:r>
        <w:rPr>
          <w:rFonts w:ascii="Courier New" w:hAnsi="Courier New"/>
          <w:color w:val="C7254E"/>
          <w:sz w:val="20"/>
        </w:rPr>
        <w:t>ConfigurableMatchCalculationService</w:t>
      </w:r>
      <w:r>
        <w:t xml:space="preserve"> loaded from YAML) is added.</w:t>
      </w:r>
    </w:p>
    <w:p>
      <w:pPr>
        <w:pBdr>
          <w:bottom w:val="single" w:sz="6" w:space="1" w:color="999999"/>
        </w:pBdr>
      </w:pPr>
    </w:p>
    <w:p>
      <w:pPr>
        <w:pStyle w:val="Heading2"/>
      </w:pPr>
      <w:r>
        <w:t>5. Factory Method Pattern</w:t>
      </w:r>
    </w:p>
    <w:p>
      <w:pPr>
        <w:pStyle w:val="Heading3"/>
      </w:pPr>
      <w:r>
        <w:t>Where</w:t>
      </w:r>
    </w:p>
    <w:p>
      <w:pPr/>
      <w:r>
        <w:rPr>
          <w:rFonts w:ascii="Courier New" w:hAnsi="Courier New"/>
          <w:color w:val="C7254E"/>
          <w:sz w:val="20"/>
        </w:rPr>
        <w:t>@Bean</w:t>
      </w:r>
      <w:r>
        <w:t xml:space="preserve"> methods in </w:t>
      </w:r>
      <w:r>
        <w:rPr>
          <w:rFonts w:ascii="Courier New" w:hAnsi="Courier New"/>
          <w:color w:val="C7254E"/>
          <w:sz w:val="20"/>
        </w:rPr>
        <w:t>ClockConfig</w:t>
      </w:r>
      <w:r>
        <w:t xml:space="preserve"> and </w:t>
      </w:r>
      <w:r>
        <w:rPr>
          <w:rFonts w:ascii="Courier New" w:hAnsi="Courier New"/>
          <w:color w:val="C7254E"/>
          <w:sz w:val="20"/>
        </w:rPr>
        <w:t>RedisConfig</w:t>
      </w:r>
      <w:r>
        <w:t>.</w:t>
      </w:r>
    </w:p>
    <w:p>
      <w:pPr>
        <w:pStyle w:val="Heading3"/>
      </w:pPr>
      <w:r>
        <w:t>What it does</w:t>
      </w:r>
    </w:p>
    <w:p>
      <w:pPr/>
      <w:r>
        <w:t>Delegates the creation of objects (</w:t>
      </w:r>
      <w:r>
        <w:rPr>
          <w:rFonts w:ascii="Courier New" w:hAnsi="Courier New"/>
          <w:color w:val="C7254E"/>
          <w:sz w:val="20"/>
        </w:rPr>
        <w:t>Clock</w:t>
      </w:r>
      <w:r>
        <w:t xml:space="preserve">, </w:t>
      </w:r>
      <w:r>
        <w:rPr>
          <w:rFonts w:ascii="Courier New" w:hAnsi="Courier New"/>
          <w:color w:val="C7254E"/>
          <w:sz w:val="20"/>
        </w:rPr>
        <w:t>RedisTemplate</w:t>
      </w:r>
      <w:r>
        <w:t>) to factory methods, allowing subclasses or configurations to override the created type:</w:t>
      </w:r>
    </w:p>
    <w:p>
      <w:pPr>
        <w:shd w:val="clear" w:color="auto" w:fill="F2F2F2"/>
      </w:pPr>
      <w:r>
        <w:rPr>
          <w:rFonts w:ascii="Courier New" w:hAnsi="Courier New"/>
          <w:sz w:val="18"/>
        </w:rPr>
        <w:t>@Bean</w:t>
        <w:br/>
        <w:t>@ConditionalOnProperty(name = "app.fixed-date")</w:t>
        <w:br/>
        <w:t>public Clock fixedClock(...) { return Clock.fixed(...); }</w:t>
        <w:br/>
        <w:br/>
        <w:t>@Bean</w:t>
        <w:br/>
        <w:t>@ConditionalOnMissingBean(Clock.class)</w:t>
        <w:br/>
        <w:t>public Clock systemClock() { return Clock.systemDefaultZone(); }</w:t>
      </w:r>
    </w:p>
    <w:p>
      <w:pPr/>
      <w:r>
        <w:t>The caller (</w:t>
      </w:r>
      <w:r>
        <w:rPr>
          <w:rFonts w:ascii="Courier New" w:hAnsi="Courier New"/>
          <w:color w:val="C7254E"/>
          <w:sz w:val="20"/>
        </w:rPr>
        <w:t>ProcessPaymentService</w:t>
      </w:r>
      <w:r>
        <w:t xml:space="preserve">) never calls </w:t>
      </w:r>
      <w:r>
        <w:rPr>
          <w:rFonts w:ascii="Courier New" w:hAnsi="Courier New"/>
          <w:color w:val="C7254E"/>
          <w:sz w:val="20"/>
        </w:rPr>
        <w:t>new Clock(...)</w:t>
      </w:r>
      <w:r>
        <w:t xml:space="preserve"> — it receives a </w:t>
      </w:r>
      <w:r>
        <w:rPr>
          <w:rFonts w:ascii="Courier New" w:hAnsi="Courier New"/>
          <w:color w:val="C7254E"/>
          <w:sz w:val="20"/>
        </w:rPr>
        <w:t>Clock</w:t>
      </w:r>
      <w:r>
        <w:t xml:space="preserve"> from the factory.</w:t>
      </w:r>
    </w:p>
    <w:p>
      <w:pPr>
        <w:pStyle w:val="Heading3"/>
      </w:pPr>
      <w:r>
        <w:t>Why used</w:t>
      </w:r>
    </w:p>
    <w:p>
      <w:pPr/>
      <w:r>
        <w:t xml:space="preserve">Allows the </w:t>
      </w:r>
      <w:r>
        <w:rPr>
          <w:rFonts w:ascii="Courier New" w:hAnsi="Courier New"/>
          <w:color w:val="C7254E"/>
          <w:sz w:val="20"/>
        </w:rPr>
        <w:t>Clock</w:t>
      </w:r>
      <w:r>
        <w:t xml:space="preserve"> implementation to vary by environment (fixed in tests/demo, system in production) without changing any client code.</w:t>
      </w:r>
    </w:p>
    <w:p>
      <w:pPr>
        <w:pStyle w:val="Heading3"/>
      </w:pPr>
      <w:r>
        <w:t>Trade-off</w:t>
      </w:r>
    </w:p>
    <w:p>
      <w:pPr/>
      <w:r>
        <w:t xml:space="preserve">Spring's </w:t>
      </w:r>
      <w:r>
        <w:rPr>
          <w:rFonts w:ascii="Courier New" w:hAnsi="Courier New"/>
          <w:color w:val="C7254E"/>
          <w:sz w:val="20"/>
        </w:rPr>
        <w:t>@ConditionalOn*</w:t>
      </w:r>
      <w:r>
        <w:t xml:space="preserve"> mechanism handles the factory selection automatically, but the conditions must be carefully designed to avoid both beans registering simultaneously.</w:t>
      </w:r>
    </w:p>
    <w:p>
      <w:pPr>
        <w:pBdr>
          <w:bottom w:val="single" w:sz="6" w:space="1" w:color="999999"/>
        </w:pBdr>
      </w:pPr>
    </w:p>
    <w:p>
      <w:pPr>
        <w:pStyle w:val="Heading2"/>
      </w:pPr>
      <w:r>
        <w:t>6. Null Object Pattern</w:t>
      </w:r>
    </w:p>
    <w:p>
      <w:pPr>
        <w:pStyle w:val="Heading3"/>
      </w:pPr>
      <w:r>
        <w:t>Where</w:t>
      </w:r>
    </w:p>
    <w:p>
      <w:pPr/>
      <w:r>
        <w:rPr>
          <w:rFonts w:ascii="Courier New" w:hAnsi="Courier New"/>
          <w:color w:val="C7254E"/>
          <w:sz w:val="20"/>
        </w:rPr>
        <w:t>Optional&lt;Account&gt;</w:t>
      </w:r>
      <w:r>
        <w:t xml:space="preserve"> returned by </w:t>
      </w:r>
      <w:r>
        <w:rPr>
          <w:rFonts w:ascii="Courier New" w:hAnsi="Courier New"/>
          <w:color w:val="C7254E"/>
          <w:sz w:val="20"/>
        </w:rPr>
        <w:t>AccountSpi.findById()</w:t>
      </w:r>
      <w:r>
        <w:t>.</w:t>
      </w:r>
    </w:p>
    <w:p>
      <w:pPr>
        <w:pStyle w:val="Heading3"/>
      </w:pPr>
      <w:r>
        <w:t>What it does</w:t>
      </w:r>
    </w:p>
    <w:p>
      <w:pPr/>
      <w:r>
        <w:t>Represents "absence of a value" as a typed object (</w:t>
      </w:r>
      <w:r>
        <w:rPr>
          <w:rFonts w:ascii="Courier New" w:hAnsi="Courier New"/>
          <w:color w:val="C7254E"/>
          <w:sz w:val="20"/>
        </w:rPr>
        <w:t>Optional.empty()</w:t>
      </w:r>
      <w:r>
        <w:t xml:space="preserve">) rather than </w:t>
      </w:r>
      <w:r>
        <w:rPr>
          <w:rFonts w:ascii="Courier New" w:hAnsi="Courier New"/>
          <w:color w:val="C7254E"/>
          <w:sz w:val="20"/>
        </w:rPr>
        <w:t>null</w:t>
      </w:r>
      <w:r>
        <w:t>, forcing the caller to explicitly handle the absent case:</w:t>
      </w:r>
    </w:p>
    <w:p>
      <w:pPr>
        <w:shd w:val="clear" w:color="auto" w:fill="F2F2F2"/>
      </w:pPr>
      <w:r>
        <w:rPr>
          <w:rFonts w:ascii="Courier New" w:hAnsi="Courier New"/>
          <w:sz w:val="18"/>
        </w:rPr>
        <w:t>Account account = accountSpi.findById(userId)</w:t>
        <w:br/>
        <w:t xml:space="preserve">        .orElseThrow(() -&gt; new AccountNotFoundException("..."));</w:t>
      </w:r>
    </w:p>
    <w:p>
      <w:pPr>
        <w:pStyle w:val="Heading3"/>
      </w:pPr>
      <w:r>
        <w:t>Why used</w:t>
      </w:r>
    </w:p>
    <w:p>
      <w:pPr/>
      <w:r>
        <w:rPr>
          <w:rFonts w:ascii="Courier New" w:hAnsi="Courier New"/>
          <w:color w:val="C7254E"/>
          <w:sz w:val="20"/>
        </w:rPr>
        <w:t>null</w:t>
      </w:r>
      <w:r>
        <w:t xml:space="preserve"> return values are a common source of </w:t>
      </w:r>
      <w:r>
        <w:rPr>
          <w:rFonts w:ascii="Courier New" w:hAnsi="Courier New"/>
          <w:color w:val="C7254E"/>
          <w:sz w:val="20"/>
        </w:rPr>
        <w:t>NullPointerException</w:t>
      </w:r>
      <w:r>
        <w:t xml:space="preserve">. </w:t>
      </w:r>
      <w:r>
        <w:rPr>
          <w:rFonts w:ascii="Courier New" w:hAnsi="Courier New"/>
          <w:color w:val="C7254E"/>
          <w:sz w:val="20"/>
        </w:rPr>
        <w:t>Optional</w:t>
      </w:r>
      <w:r>
        <w:t xml:space="preserve"> makes the possibility of absence explicit in the method signature and forces the caller to decide what to do.</w:t>
      </w:r>
    </w:p>
    <w:p>
      <w:pPr>
        <w:pStyle w:val="Heading3"/>
      </w:pPr>
      <w:r>
        <w:t>Trade-off</w:t>
      </w:r>
    </w:p>
    <w:p>
      <w:pPr/>
      <w:r>
        <w:rPr>
          <w:rFonts w:ascii="Courier New" w:hAnsi="Courier New"/>
          <w:color w:val="C7254E"/>
          <w:sz w:val="20"/>
        </w:rPr>
        <w:t>Optional</w:t>
      </w:r>
      <w:r>
        <w:t xml:space="preserve"> should not be used as a field type or method parameter — only as a return type. Misuse (e.g., </w:t>
      </w:r>
      <w:r>
        <w:rPr>
          <w:rFonts w:ascii="Courier New" w:hAnsi="Courier New"/>
          <w:color w:val="C7254E"/>
          <w:sz w:val="20"/>
        </w:rPr>
        <w:t>Optional&lt;Account&gt;</w:t>
      </w:r>
      <w:r>
        <w:t xml:space="preserve"> as a field in </w:t>
      </w:r>
      <w:r>
        <w:rPr>
          <w:rFonts w:ascii="Courier New" w:hAnsi="Courier New"/>
          <w:color w:val="C7254E"/>
          <w:sz w:val="20"/>
        </w:rPr>
        <w:t>Account</w:t>
      </w:r>
      <w:r>
        <w:t>) causes serialization issues with Jackson and Spring Data.</w:t>
      </w:r>
    </w:p>
    <w:p>
      <w:pPr>
        <w:pBdr>
          <w:bottom w:val="single" w:sz="6" w:space="1" w:color="999999"/>
        </w:pBdr>
      </w:pPr>
    </w:p>
    <w:p>
      <w:pPr>
        <w:pStyle w:val="Heading2"/>
      </w:pPr>
      <w:r>
        <w:t>7. Value Object Pattern (DDD)</w:t>
      </w:r>
    </w:p>
    <w:p>
      <w:pPr>
        <w:pStyle w:val="Heading3"/>
      </w:pPr>
      <w:r>
        <w:t>Where</w:t>
      </w:r>
    </w:p>
    <w:p>
      <w:pPr/>
      <w:r>
        <w:rPr>
          <w:rFonts w:ascii="Courier New" w:hAnsi="Courier New"/>
          <w:color w:val="C7254E"/>
          <w:sz w:val="20"/>
        </w:rPr>
        <w:t>PaymentResult</w:t>
      </w:r>
      <w:r>
        <w:t xml:space="preserve"> (Java record), </w:t>
      </w:r>
      <w:r>
        <w:rPr>
          <w:rFonts w:ascii="Courier New" w:hAnsi="Courier New"/>
          <w:color w:val="C7254E"/>
          <w:sz w:val="20"/>
        </w:rPr>
        <w:t>Account</w:t>
      </w:r>
      <w:r>
        <w:t xml:space="preserve"> (Lombok </w:t>
      </w:r>
      <w:r>
        <w:rPr>
          <w:rFonts w:ascii="Courier New" w:hAnsi="Courier New"/>
          <w:color w:val="C7254E"/>
          <w:sz w:val="20"/>
        </w:rPr>
        <w:t>@Data</w:t>
      </w:r>
      <w:r>
        <w:t>).</w:t>
      </w:r>
    </w:p>
    <w:p>
      <w:pPr>
        <w:pStyle w:val="Heading3"/>
      </w:pPr>
      <w:r>
        <w:t>What it does</w:t>
      </w:r>
    </w:p>
    <w:p>
      <w:pPr/>
      <w:r>
        <w:t xml:space="preserve">Represents a concept by its value rather than its identity. Two </w:t>
      </w:r>
      <w:r>
        <w:rPr>
          <w:rFonts w:ascii="Courier New" w:hAnsi="Courier New"/>
          <w:color w:val="C7254E"/>
          <w:sz w:val="20"/>
        </w:rPr>
        <w:t>PaymentResult</w:t>
      </w:r>
      <w:r>
        <w:t xml:space="preserve"> records with the same fields are equal regardless of whether they are the same object instance.</w:t>
      </w:r>
    </w:p>
    <w:p>
      <w:pPr/>
      <w:r>
        <w:rPr>
          <w:rFonts w:ascii="Courier New" w:hAnsi="Courier New"/>
          <w:color w:val="C7254E"/>
          <w:sz w:val="20"/>
        </w:rPr>
        <w:t>PaymentResult</w:t>
      </w:r>
      <w:r>
        <w:t xml:space="preserve"> is a pure value object — no identity, no lifecycle, immutable.</w:t>
      </w:r>
    </w:p>
    <w:p>
      <w:pPr/>
      <w:r>
        <w:rPr>
          <w:rFonts w:ascii="Courier New" w:hAnsi="Courier New"/>
          <w:color w:val="C7254E"/>
          <w:sz w:val="20"/>
        </w:rPr>
        <w:t>Account</w:t>
      </w:r>
      <w:r>
        <w:t xml:space="preserve"> is closer to an </w:t>
      </w:r>
      <w:r>
        <w:rPr>
          <w:b/>
        </w:rPr>
        <w:t>Entity</w:t>
      </w:r>
      <w:r>
        <w:t xml:space="preserve"> in DDD terms — it has identity (</w:t>
      </w:r>
      <w:r>
        <w:rPr>
          <w:rFonts w:ascii="Courier New" w:hAnsi="Courier New"/>
          <w:color w:val="C7254E"/>
          <w:sz w:val="20"/>
        </w:rPr>
        <w:t>userId</w:t>
      </w:r>
      <w:r>
        <w:t>) and a lifecycle (balance changes over time).</w:t>
      </w:r>
    </w:p>
    <w:p>
      <w:pPr>
        <w:pStyle w:val="Heading3"/>
      </w:pPr>
      <w:r>
        <w:t>Why used</w:t>
      </w:r>
    </w:p>
    <w:p>
      <w:pPr/>
      <w:r>
        <w:t xml:space="preserve">Value objects are safer to pass around (no aliasing issues), easier to test (equality by value, not by reference), and more expressive (a </w:t>
      </w:r>
      <w:r>
        <w:rPr>
          <w:rFonts w:ascii="Courier New" w:hAnsi="Courier New"/>
          <w:color w:val="C7254E"/>
          <w:sz w:val="20"/>
        </w:rPr>
        <w:t>PaymentResult</w:t>
      </w:r>
      <w:r>
        <w:t xml:space="preserve"> record self-documents what data it carries).</w:t>
      </w:r>
    </w:p>
    <w:p>
      <w:pPr>
        <w:pStyle w:val="Heading3"/>
      </w:pPr>
      <w:r>
        <w:t>Trade-off</w:t>
      </w:r>
    </w:p>
    <w:p>
      <w:pPr/>
      <w:r>
        <w:t xml:space="preserve">Java records are immutable — if </w:t>
      </w:r>
      <w:r>
        <w:rPr>
          <w:rFonts w:ascii="Courier New" w:hAnsi="Courier New"/>
          <w:color w:val="C7254E"/>
          <w:sz w:val="20"/>
        </w:rPr>
        <w:t>Account</w:t>
      </w:r>
      <w:r>
        <w:t xml:space="preserve"> were a record, </w:t>
      </w:r>
      <w:r>
        <w:rPr>
          <w:rFonts w:ascii="Courier New" w:hAnsi="Courier New"/>
          <w:color w:val="C7254E"/>
          <w:sz w:val="20"/>
        </w:rPr>
        <w:t>setBalance()</w:t>
      </w:r>
      <w:r>
        <w:t xml:space="preserve"> would not exist and the use-case would need to create a new </w:t>
      </w:r>
      <w:r>
        <w:rPr>
          <w:rFonts w:ascii="Courier New" w:hAnsi="Courier New"/>
          <w:color w:val="C7254E"/>
          <w:sz w:val="20"/>
        </w:rPr>
        <w:t>Account</w:t>
      </w:r>
      <w:r>
        <w:t xml:space="preserve"> instance for every payment, which is the correct approach but requires a slightly different flow.</w:t>
      </w:r>
    </w:p>
    <w:p>
      <w:pPr>
        <w:pBdr>
          <w:bottom w:val="single" w:sz="6" w:space="1" w:color="999999"/>
        </w:pBdr>
      </w:pPr>
    </w:p>
    <w:p>
      <w:pPr>
        <w:pStyle w:val="Heading2"/>
      </w:pPr>
      <w:r>
        <w:t>8. Facade Pattern</w:t>
      </w:r>
    </w:p>
    <w:p>
      <w:pPr>
        <w:pStyle w:val="Heading3"/>
      </w:pPr>
      <w:r>
        <w:t>Where</w:t>
      </w:r>
    </w:p>
    <w:p>
      <w:pPr/>
      <w:r>
        <w:rPr>
          <w:rFonts w:ascii="Courier New" w:hAnsi="Courier New"/>
          <w:color w:val="C7254E"/>
          <w:sz w:val="20"/>
        </w:rPr>
        <w:t>ProcessPaymentService</w:t>
      </w:r>
      <w:r>
        <w:t xml:space="preserve"> acts as a facade over </w:t>
      </w:r>
      <w:r>
        <w:rPr>
          <w:rFonts w:ascii="Courier New" w:hAnsi="Courier New"/>
          <w:color w:val="C7254E"/>
          <w:sz w:val="20"/>
        </w:rPr>
        <w:t>MatchCalculationService</w:t>
      </w:r>
      <w:r>
        <w:t xml:space="preserve">, </w:t>
      </w:r>
      <w:r>
        <w:rPr>
          <w:rFonts w:ascii="Courier New" w:hAnsi="Courier New"/>
          <w:color w:val="C7254E"/>
          <w:sz w:val="20"/>
        </w:rPr>
        <w:t>DueDateCalculationService</w:t>
      </w:r>
      <w:r>
        <w:t xml:space="preserve">, </w:t>
      </w:r>
      <w:r>
        <w:rPr>
          <w:rFonts w:ascii="Courier New" w:hAnsi="Courier New"/>
          <w:color w:val="C7254E"/>
          <w:sz w:val="20"/>
        </w:rPr>
        <w:t>AccountSpi</w:t>
      </w:r>
      <w:r>
        <w:t xml:space="preserve">, and </w:t>
      </w:r>
      <w:r>
        <w:rPr>
          <w:rFonts w:ascii="Courier New" w:hAnsi="Courier New"/>
          <w:color w:val="C7254E"/>
          <w:sz w:val="20"/>
        </w:rPr>
        <w:t>Clock</w:t>
      </w:r>
      <w:r>
        <w:t>.</w:t>
      </w:r>
    </w:p>
    <w:p>
      <w:pPr>
        <w:pStyle w:val="Heading3"/>
      </w:pPr>
      <w:r>
        <w:t>What it does</w:t>
      </w:r>
    </w:p>
    <w:p>
      <w:pPr/>
      <w:r>
        <w:t>Provides a simplified interface (</w:t>
      </w:r>
      <w:r>
        <w:rPr>
          <w:rFonts w:ascii="Courier New" w:hAnsi="Courier New"/>
          <w:color w:val="C7254E"/>
          <w:sz w:val="20"/>
        </w:rPr>
        <w:t>process(userId, paymentAmount) → PaymentResult</w:t>
      </w:r>
      <w:r>
        <w:t>) that hides the complexity of coordinating multiple subsystems.</w:t>
      </w:r>
    </w:p>
    <w:p>
      <w:pPr/>
      <w:r>
        <w:t>The controller calls one method and gets a complete result — it has no knowledge of how match tiers work, how due dates are calculated, or how Redis is accessed.</w:t>
      </w:r>
    </w:p>
    <w:p>
      <w:pPr>
        <w:pStyle w:val="Heading3"/>
      </w:pPr>
      <w:r>
        <w:t>Why used</w:t>
      </w:r>
    </w:p>
    <w:p>
      <w:pPr/>
      <w:r>
        <w:t>Reduces the cognitive load on callers. The controller remains thin because all orchestration is encapsulated behind the use-case facade.</w:t>
      </w:r>
    </w:p>
    <w:p>
      <w:pPr>
        <w:pStyle w:val="Heading3"/>
      </w:pPr>
      <w:r>
        <w:t>Trade-off</w:t>
      </w:r>
    </w:p>
    <w:p>
      <w:pPr/>
      <w:r>
        <w:t>The facade can become a "God class" if too much logic is added directly to it rather than delegated to smaller services.</w:t>
      </w:r>
    </w:p>
    <w:p>
      <w:pPr>
        <w:pBdr>
          <w:bottom w:val="single" w:sz="6" w:space="1" w:color="999999"/>
        </w:pBdr>
      </w:pPr>
    </w:p>
    <w:p>
      <w:pPr>
        <w:pStyle w:val="Heading2"/>
      </w:pPr>
      <w:r>
        <w:t>9. Proxy Pattern</w:t>
      </w:r>
    </w:p>
    <w:p>
      <w:pPr>
        <w:pStyle w:val="Heading3"/>
      </w:pPr>
      <w:r>
        <w:t>Where</w:t>
      </w:r>
    </w:p>
    <w:p>
      <w:pPr/>
      <w:r>
        <w:t>Spring's AOP-based annotation processing (</w:t>
      </w:r>
      <w:r>
        <w:rPr>
          <w:rFonts w:ascii="Courier New" w:hAnsi="Courier New"/>
          <w:color w:val="C7254E"/>
          <w:sz w:val="20"/>
        </w:rPr>
        <w:t>@Slf4j</w:t>
      </w:r>
      <w:r>
        <w:t xml:space="preserve">, </w:t>
      </w:r>
      <w:r>
        <w:rPr>
          <w:rFonts w:ascii="Courier New" w:hAnsi="Courier New"/>
          <w:color w:val="C7254E"/>
          <w:sz w:val="20"/>
        </w:rPr>
        <w:t>@RequiredArgsConstructor</w:t>
      </w:r>
      <w:r>
        <w:t xml:space="preserve">, Spring's CGLIB proxy for </w:t>
      </w:r>
      <w:r>
        <w:rPr>
          <w:rFonts w:ascii="Courier New" w:hAnsi="Courier New"/>
          <w:color w:val="C7254E"/>
          <w:sz w:val="20"/>
        </w:rPr>
        <w:t>@Configuration</w:t>
      </w:r>
      <w:r>
        <w:t>).</w:t>
      </w:r>
    </w:p>
    <w:p>
      <w:pPr>
        <w:pStyle w:val="Heading3"/>
      </w:pPr>
      <w:r>
        <w:t>What it does</w:t>
      </w:r>
    </w:p>
    <w:p>
      <w:pPr/>
      <w:r>
        <w:t>Creates a proxy object that intercepts calls to the target and adds cross-cutting behaviour (logging, transaction management, security checks) without the target knowing.</w:t>
      </w:r>
    </w:p>
    <w:p>
      <w:pPr/>
      <w:r>
        <w:t xml:space="preserve">Spring's </w:t>
      </w:r>
      <w:r>
        <w:rPr>
          <w:rFonts w:ascii="Courier New" w:hAnsi="Courier New"/>
          <w:color w:val="C7254E"/>
          <w:sz w:val="20"/>
        </w:rPr>
        <w:t>@Configuration</w:t>
      </w:r>
      <w:r>
        <w:t xml:space="preserve"> classes are wrapped in a CGLIB proxy so that </w:t>
      </w:r>
      <w:r>
        <w:rPr>
          <w:rFonts w:ascii="Courier New" w:hAnsi="Courier New"/>
          <w:color w:val="C7254E"/>
          <w:sz w:val="20"/>
        </w:rPr>
        <w:t>@Bean</w:t>
      </w:r>
      <w:r>
        <w:t xml:space="preserve"> methods called from within the configuration class return the singleton bean rather than creating a new instance.</w:t>
      </w:r>
    </w:p>
    <w:p>
      <w:pPr>
        <w:pStyle w:val="Heading3"/>
      </w:pPr>
      <w:r>
        <w:t>Why used</w:t>
      </w:r>
    </w:p>
    <w:p>
      <w:pPr/>
      <w:r>
        <w:t>AOP proxying is fundamental to how Spring adds behaviour (transactions, security, caching) transparently.</w:t>
      </w:r>
    </w:p>
    <w:p>
      <w:pPr>
        <w:pStyle w:val="Heading3"/>
      </w:pPr>
      <w:r>
        <w:t>Trade-off</w:t>
      </w:r>
    </w:p>
    <w:p>
      <w:pPr/>
      <w:r>
        <w:t>CGLIB proxies require classes to be non-</w:t>
      </w:r>
      <w:r>
        <w:rPr>
          <w:rFonts w:ascii="Courier New" w:hAnsi="Courier New"/>
          <w:color w:val="C7254E"/>
          <w:sz w:val="20"/>
        </w:rPr>
        <w:t>final</w:t>
      </w:r>
      <w:r>
        <w:t xml:space="preserve"> and have a no-args constructor. This is why Spring beans annotated with </w:t>
      </w:r>
      <w:r>
        <w:rPr>
          <w:rFonts w:ascii="Courier New" w:hAnsi="Courier New"/>
          <w:color w:val="C7254E"/>
          <w:sz w:val="20"/>
        </w:rPr>
        <w:t>@Configuration</w:t>
      </w:r>
      <w:r>
        <w:t xml:space="preserve"> cannot be </w:t>
      </w:r>
      <w:r>
        <w:rPr>
          <w:rFonts w:ascii="Courier New" w:hAnsi="Courier New"/>
          <w:color w:val="C7254E"/>
          <w:sz w:val="20"/>
        </w:rPr>
        <w:t>final</w:t>
      </w:r>
      <w:r>
        <w:t>.</w:t>
      </w:r>
    </w:p>
    <w:p>
      <w:pPr>
        <w:pBdr>
          <w:bottom w:val="single" w:sz="6" w:space="1" w:color="999999"/>
        </w:pBdr>
      </w:pPr>
    </w:p>
    <w:p>
      <w:pPr>
        <w:pStyle w:val="Heading2"/>
      </w:pPr>
      <w:r>
        <w:t>10. Builder Pattern</w:t>
      </w:r>
    </w:p>
    <w:p>
      <w:pPr>
        <w:pStyle w:val="Heading3"/>
      </w:pPr>
      <w:r>
        <w:t>Where</w:t>
      </w:r>
    </w:p>
    <w:p>
      <w:pPr/>
      <w:r>
        <w:rPr>
          <w:rFonts w:ascii="Courier New" w:hAnsi="Courier New"/>
          <w:color w:val="C7254E"/>
          <w:sz w:val="20"/>
        </w:rPr>
        <w:t>Account.builder()</w:t>
      </w:r>
      <w:r>
        <w:t xml:space="preserve">, </w:t>
      </w:r>
      <w:r>
        <w:rPr>
          <w:rFonts w:ascii="Courier New" w:hAnsi="Courier New"/>
          <w:color w:val="C7254E"/>
          <w:sz w:val="20"/>
        </w:rPr>
        <w:t>AccountEntity.builder()</w:t>
      </w:r>
      <w:r>
        <w:t xml:space="preserve">, </w:t>
      </w:r>
      <w:r>
        <w:rPr>
          <w:rFonts w:ascii="Courier New" w:hAnsi="Courier New"/>
          <w:color w:val="C7254E"/>
          <w:sz w:val="20"/>
        </w:rPr>
        <w:t>ErrorResponse</w:t>
      </w:r>
      <w:r>
        <w:t xml:space="preserve"> (fluent setter API generated from OpenAPI).</w:t>
      </w:r>
    </w:p>
    <w:p>
      <w:pPr>
        <w:pStyle w:val="Heading3"/>
      </w:pPr>
      <w:r>
        <w:t>What it does</w:t>
      </w:r>
    </w:p>
    <w:p>
      <w:pPr/>
      <w:r>
        <w:t>Separates the construction of a complex object from its representation, allowing the same construction process to create different representations.</w:t>
      </w:r>
    </w:p>
    <w:p>
      <w:pPr>
        <w:shd w:val="clear" w:color="auto" w:fill="F2F2F2"/>
      </w:pPr>
      <w:r>
        <w:rPr>
          <w:rFonts w:ascii="Courier New" w:hAnsi="Courier New"/>
          <w:sz w:val="18"/>
        </w:rPr>
        <w:t>Account.builder()</w:t>
        <w:br/>
        <w:t xml:space="preserve">    .userId("user-001")</w:t>
        <w:br/>
        <w:t xml:space="preserve">    .balance(new BigDecimal("100.00"))</w:t>
        <w:br/>
        <w:t xml:space="preserve">    .build();</w:t>
      </w:r>
    </w:p>
    <w:p>
      <w:pPr>
        <w:pStyle w:val="Heading3"/>
      </w:pPr>
      <w:r>
        <w:t>Why used</w:t>
      </w:r>
    </w:p>
    <w:p>
      <w:pPr/>
      <w:r>
        <w:t>Avoids telescoping constructors (</w:t>
      </w:r>
      <w:r>
        <w:rPr>
          <w:rFonts w:ascii="Courier New" w:hAnsi="Courier New"/>
          <w:color w:val="C7254E"/>
          <w:sz w:val="20"/>
        </w:rPr>
        <w:t>new Account(userId, balance, null, null, null)</w:t>
      </w:r>
      <w:r>
        <w:t>). Makes construction sites readable and resistant to argument-order mistakes.</w:t>
      </w:r>
    </w:p>
    <w:p>
      <w:pPr>
        <w:pStyle w:val="Heading3"/>
      </w:pPr>
      <w:r>
        <w:t>Trade-off</w:t>
      </w:r>
    </w:p>
    <w:p>
      <w:pPr/>
      <w:r>
        <w:t xml:space="preserve">Lombok's </w:t>
      </w:r>
      <w:r>
        <w:rPr>
          <w:rFonts w:ascii="Courier New" w:hAnsi="Courier New"/>
          <w:color w:val="C7254E"/>
          <w:sz w:val="20"/>
        </w:rPr>
        <w:t>@Builder</w:t>
      </w:r>
      <w:r>
        <w:t xml:space="preserve"> does not enforce required fields at compile time — </w:t>
      </w:r>
      <w:r>
        <w:rPr>
          <w:rFonts w:ascii="Courier New" w:hAnsi="Courier New"/>
          <w:color w:val="C7254E"/>
          <w:sz w:val="20"/>
        </w:rPr>
        <w:t>Account.builder().build()</w:t>
      </w:r>
      <w:r>
        <w:t xml:space="preserve"> compiles and runs fine, producing a </w:t>
      </w:r>
      <w:r>
        <w:rPr>
          <w:rFonts w:ascii="Courier New" w:hAnsi="Courier New"/>
          <w:color w:val="C7254E"/>
          <w:sz w:val="20"/>
        </w:rPr>
        <w:t>null</w:t>
      </w:r>
      <w:r>
        <w:t>-filled object. For domain objects with invariants, a custom constructor with validation is safer.</w:t>
      </w:r>
    </w:p>
    <w:p>
      <w:pPr>
        <w:pBdr>
          <w:bottom w:val="single" w:sz="6" w:space="1" w:color="999999"/>
        </w:pBdr>
      </w:pPr>
    </w:p>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Pattern</w:t>
            </w:r>
          </w:p>
        </w:tc>
        <w:tc>
          <w:tcPr>
            <w:tcW w:type="dxa" w:w="2880"/>
          </w:tcPr>
          <w:p>
            <w:r>
              <w:rPr>
                <w:b/>
                <w:sz w:val="18"/>
              </w:rPr>
            </w:r>
            <w:r>
              <w:rPr>
                <w:b/>
              </w:rPr>
              <w:t>Where</w:t>
            </w:r>
          </w:p>
        </w:tc>
        <w:tc>
          <w:tcPr>
            <w:tcW w:type="dxa" w:w="2880"/>
          </w:tcPr>
          <w:p>
            <w:r>
              <w:rPr>
                <w:b/>
                <w:sz w:val="18"/>
              </w:rPr>
            </w:r>
            <w:r>
              <w:rPr>
                <w:b/>
              </w:rPr>
              <w:t>Problem it solves</w:t>
            </w:r>
          </w:p>
        </w:tc>
      </w:tr>
      <w:tr>
        <w:tc>
          <w:tcPr>
            <w:tcW w:type="dxa" w:w="2880"/>
          </w:tcPr>
          <w:p>
            <w:r>
              <w:rPr>
                <w:sz w:val="18"/>
              </w:rPr>
            </w:r>
            <w:r>
              <w:t>Adapter</w:t>
            </w:r>
          </w:p>
        </w:tc>
        <w:tc>
          <w:tcPr>
            <w:tcW w:type="dxa" w:w="2880"/>
          </w:tcPr>
          <w:p>
            <w:r>
              <w:rPr>
                <w:sz w:val="18"/>
              </w:rPr>
            </w:r>
            <w:r>
              <w:rPr>
                <w:rFonts w:ascii="Courier New" w:hAnsi="Courier New"/>
                <w:color w:val="C7254E"/>
                <w:sz w:val="20"/>
              </w:rPr>
              <w:t>AccountAdapter</w:t>
            </w:r>
            <w:r>
              <w:t xml:space="preserve">, </w:t>
            </w:r>
            <w:r>
              <w:rPr>
                <w:rFonts w:ascii="Courier New" w:hAnsi="Courier New"/>
                <w:color w:val="C7254E"/>
                <w:sz w:val="20"/>
              </w:rPr>
              <w:t>RedisIdempotencyStore</w:t>
            </w:r>
          </w:p>
        </w:tc>
        <w:tc>
          <w:tcPr>
            <w:tcW w:type="dxa" w:w="2880"/>
          </w:tcPr>
          <w:p>
            <w:r>
              <w:rPr>
                <w:sz w:val="18"/>
              </w:rPr>
            </w:r>
            <w:r>
              <w:t>Translates Redis API into domain SPI</w:t>
            </w:r>
          </w:p>
        </w:tc>
      </w:tr>
      <w:tr>
        <w:tc>
          <w:tcPr>
            <w:tcW w:type="dxa" w:w="2880"/>
          </w:tcPr>
          <w:p>
            <w:r>
              <w:rPr>
                <w:sz w:val="18"/>
              </w:rPr>
            </w:r>
            <w:r>
              <w:t>Port &amp; Adapter</w:t>
            </w:r>
          </w:p>
        </w:tc>
        <w:tc>
          <w:tcPr>
            <w:tcW w:type="dxa" w:w="2880"/>
          </w:tcPr>
          <w:p>
            <w:r>
              <w:rPr>
                <w:sz w:val="18"/>
              </w:rPr>
            </w:r>
            <w:r>
              <w:t>Entire module structure</w:t>
            </w:r>
          </w:p>
        </w:tc>
        <w:tc>
          <w:tcPr>
            <w:tcW w:type="dxa" w:w="2880"/>
          </w:tcPr>
          <w:p>
            <w:r>
              <w:rPr>
                <w:sz w:val="18"/>
              </w:rPr>
            </w:r>
            <w:r>
              <w:t>Isolates domain from infrastructure</w:t>
            </w:r>
          </w:p>
        </w:tc>
      </w:tr>
      <w:tr>
        <w:tc>
          <w:tcPr>
            <w:tcW w:type="dxa" w:w="2880"/>
          </w:tcPr>
          <w:p>
            <w:r>
              <w:rPr>
                <w:sz w:val="18"/>
              </w:rPr>
            </w:r>
            <w:r>
              <w:t>Template Method</w:t>
            </w:r>
          </w:p>
        </w:tc>
        <w:tc>
          <w:tcPr>
            <w:tcW w:type="dxa" w:w="2880"/>
          </w:tcPr>
          <w:p>
            <w:r>
              <w:rPr>
                <w:sz w:val="18"/>
              </w:rPr>
            </w:r>
            <w:r>
              <w:rPr>
                <w:rFonts w:ascii="Courier New" w:hAnsi="Courier New"/>
                <w:color w:val="C7254E"/>
                <w:sz w:val="20"/>
              </w:rPr>
              <w:t>IdempotencyGuard.resolve()</w:t>
            </w:r>
          </w:p>
        </w:tc>
        <w:tc>
          <w:tcPr>
            <w:tcW w:type="dxa" w:w="2880"/>
          </w:tcPr>
          <w:p>
            <w:r>
              <w:rPr>
                <w:sz w:val="18"/>
              </w:rPr>
            </w:r>
            <w:r>
              <w:t>Reusable cache-check/execute/store skeleton</w:t>
            </w:r>
          </w:p>
        </w:tc>
      </w:tr>
      <w:tr>
        <w:tc>
          <w:tcPr>
            <w:tcW w:type="dxa" w:w="2880"/>
          </w:tcPr>
          <w:p>
            <w:r>
              <w:rPr>
                <w:sz w:val="18"/>
              </w:rPr>
            </w:r>
            <w:r>
              <w:t>Strategy</w:t>
            </w:r>
          </w:p>
        </w:tc>
        <w:tc>
          <w:tcPr>
            <w:tcW w:type="dxa" w:w="2880"/>
          </w:tcPr>
          <w:p>
            <w:r>
              <w:rPr>
                <w:sz w:val="18"/>
              </w:rPr>
            </w:r>
            <w:r>
              <w:rPr>
                <w:rFonts w:ascii="Courier New" w:hAnsi="Courier New"/>
                <w:color w:val="C7254E"/>
                <w:sz w:val="20"/>
              </w:rPr>
              <w:t>MatchCalculationService</w:t>
            </w:r>
          </w:p>
        </w:tc>
        <w:tc>
          <w:tcPr>
            <w:tcW w:type="dxa" w:w="2880"/>
          </w:tcPr>
          <w:p>
            <w:r>
              <w:rPr>
                <w:sz w:val="18"/>
              </w:rPr>
            </w:r>
            <w:r>
              <w:t>Swappable tier-calculation algorithm</w:t>
            </w:r>
          </w:p>
        </w:tc>
      </w:tr>
      <w:tr>
        <w:tc>
          <w:tcPr>
            <w:tcW w:type="dxa" w:w="2880"/>
          </w:tcPr>
          <w:p>
            <w:r>
              <w:rPr>
                <w:sz w:val="18"/>
              </w:rPr>
            </w:r>
            <w:r>
              <w:t>Factory Method</w:t>
            </w:r>
          </w:p>
        </w:tc>
        <w:tc>
          <w:tcPr>
            <w:tcW w:type="dxa" w:w="2880"/>
          </w:tcPr>
          <w:p>
            <w:r>
              <w:rPr>
                <w:sz w:val="18"/>
              </w:rPr>
            </w:r>
            <w:r>
              <w:rPr>
                <w:rFonts w:ascii="Courier New" w:hAnsi="Courier New"/>
                <w:color w:val="C7254E"/>
                <w:sz w:val="20"/>
              </w:rPr>
              <w:t>ClockConfig @Bean</w:t>
            </w:r>
          </w:p>
        </w:tc>
        <w:tc>
          <w:tcPr>
            <w:tcW w:type="dxa" w:w="2880"/>
          </w:tcPr>
          <w:p>
            <w:r>
              <w:rPr>
                <w:sz w:val="18"/>
              </w:rPr>
            </w:r>
            <w:r>
              <w:t>Environment-specific object creation</w:t>
            </w:r>
          </w:p>
        </w:tc>
      </w:tr>
      <w:tr>
        <w:tc>
          <w:tcPr>
            <w:tcW w:type="dxa" w:w="2880"/>
          </w:tcPr>
          <w:p>
            <w:r>
              <w:rPr>
                <w:sz w:val="18"/>
              </w:rPr>
            </w:r>
            <w:r>
              <w:t>Null Object</w:t>
            </w:r>
          </w:p>
        </w:tc>
        <w:tc>
          <w:tcPr>
            <w:tcW w:type="dxa" w:w="2880"/>
          </w:tcPr>
          <w:p>
            <w:r>
              <w:rPr>
                <w:sz w:val="18"/>
              </w:rPr>
            </w:r>
            <w:r>
              <w:rPr>
                <w:rFonts w:ascii="Courier New" w:hAnsi="Courier New"/>
                <w:color w:val="C7254E"/>
                <w:sz w:val="20"/>
              </w:rPr>
              <w:t>Optional&lt;Account&gt;</w:t>
            </w:r>
          </w:p>
        </w:tc>
        <w:tc>
          <w:tcPr>
            <w:tcW w:type="dxa" w:w="2880"/>
          </w:tcPr>
          <w:p>
            <w:r>
              <w:rPr>
                <w:sz w:val="18"/>
              </w:rPr>
            </w:r>
            <w:r>
              <w:t>Eliminates null returns from repository</w:t>
            </w:r>
          </w:p>
        </w:tc>
      </w:tr>
      <w:tr>
        <w:tc>
          <w:tcPr>
            <w:tcW w:type="dxa" w:w="2880"/>
          </w:tcPr>
          <w:p>
            <w:r>
              <w:rPr>
                <w:sz w:val="18"/>
              </w:rPr>
            </w:r>
            <w:r>
              <w:t>Value Object</w:t>
            </w:r>
          </w:p>
        </w:tc>
        <w:tc>
          <w:tcPr>
            <w:tcW w:type="dxa" w:w="2880"/>
          </w:tcPr>
          <w:p>
            <w:r>
              <w:rPr>
                <w:sz w:val="18"/>
              </w:rPr>
            </w:r>
            <w:r>
              <w:rPr>
                <w:rFonts w:ascii="Courier New" w:hAnsi="Courier New"/>
                <w:color w:val="C7254E"/>
                <w:sz w:val="20"/>
              </w:rPr>
              <w:t>PaymentResult</w:t>
            </w:r>
            <w:r>
              <w:t xml:space="preserve"> record</w:t>
            </w:r>
          </w:p>
        </w:tc>
        <w:tc>
          <w:tcPr>
            <w:tcW w:type="dxa" w:w="2880"/>
          </w:tcPr>
          <w:p>
            <w:r>
              <w:rPr>
                <w:sz w:val="18"/>
              </w:rPr>
            </w:r>
            <w:r>
              <w:t>Immutable, equality-by-value result container</w:t>
            </w:r>
          </w:p>
        </w:tc>
      </w:tr>
      <w:tr>
        <w:tc>
          <w:tcPr>
            <w:tcW w:type="dxa" w:w="2880"/>
          </w:tcPr>
          <w:p>
            <w:r>
              <w:rPr>
                <w:sz w:val="18"/>
              </w:rPr>
            </w:r>
            <w:r>
              <w:t>Facade</w:t>
            </w:r>
          </w:p>
        </w:tc>
        <w:tc>
          <w:tcPr>
            <w:tcW w:type="dxa" w:w="2880"/>
          </w:tcPr>
          <w:p>
            <w:r>
              <w:rPr>
                <w:sz w:val="18"/>
              </w:rPr>
            </w:r>
            <w:r>
              <w:rPr>
                <w:rFonts w:ascii="Courier New" w:hAnsi="Courier New"/>
                <w:color w:val="C7254E"/>
                <w:sz w:val="20"/>
              </w:rPr>
              <w:t>ProcessPaymentService</w:t>
            </w:r>
          </w:p>
        </w:tc>
        <w:tc>
          <w:tcPr>
            <w:tcW w:type="dxa" w:w="2880"/>
          </w:tcPr>
          <w:p>
            <w:r>
              <w:rPr>
                <w:sz w:val="18"/>
              </w:rPr>
            </w:r>
            <w:r>
              <w:t>Single entry point hiding orchestration complexity</w:t>
            </w:r>
          </w:p>
        </w:tc>
      </w:tr>
      <w:tr>
        <w:tc>
          <w:tcPr>
            <w:tcW w:type="dxa" w:w="2880"/>
          </w:tcPr>
          <w:p>
            <w:r>
              <w:rPr>
                <w:sz w:val="18"/>
              </w:rPr>
            </w:r>
            <w:r>
              <w:t>Proxy</w:t>
            </w:r>
          </w:p>
        </w:tc>
        <w:tc>
          <w:tcPr>
            <w:tcW w:type="dxa" w:w="2880"/>
          </w:tcPr>
          <w:p>
            <w:r>
              <w:rPr>
                <w:sz w:val="18"/>
              </w:rPr>
            </w:r>
            <w:r>
              <w:t>Spring CGLIB / AOP</w:t>
            </w:r>
          </w:p>
        </w:tc>
        <w:tc>
          <w:tcPr>
            <w:tcW w:type="dxa" w:w="2880"/>
          </w:tcPr>
          <w:p>
            <w:r>
              <w:rPr>
                <w:sz w:val="18"/>
              </w:rPr>
            </w:r>
            <w:r>
              <w:t>Cross-cutting concerns without modifying targets</w:t>
            </w:r>
          </w:p>
        </w:tc>
      </w:tr>
      <w:tr>
        <w:tc>
          <w:tcPr>
            <w:tcW w:type="dxa" w:w="2880"/>
          </w:tcPr>
          <w:p>
            <w:r>
              <w:rPr>
                <w:sz w:val="18"/>
              </w:rPr>
            </w:r>
            <w:r>
              <w:t>Builder</w:t>
            </w:r>
          </w:p>
        </w:tc>
        <w:tc>
          <w:tcPr>
            <w:tcW w:type="dxa" w:w="2880"/>
          </w:tcPr>
          <w:p>
            <w:r>
              <w:rPr>
                <w:sz w:val="18"/>
              </w:rPr>
            </w:r>
            <w:r>
              <w:t xml:space="preserve">Lombok </w:t>
            </w:r>
            <w:r>
              <w:rPr>
                <w:rFonts w:ascii="Courier New" w:hAnsi="Courier New"/>
                <w:color w:val="C7254E"/>
                <w:sz w:val="20"/>
              </w:rPr>
              <w:t>@Builder</w:t>
            </w:r>
          </w:p>
        </w:tc>
        <w:tc>
          <w:tcPr>
            <w:tcW w:type="dxa" w:w="2880"/>
          </w:tcPr>
          <w:p>
            <w:r>
              <w:rPr>
                <w:sz w:val="18"/>
              </w:rPr>
            </w:r>
            <w:r>
              <w:t>Readable, order-independent object construction</w:t>
            </w:r>
          </w:p>
        </w:tc>
      </w:tr>
    </w:tbl>
    <w:p/>
    <w:p>
      <w:r>
        <w:br w:type="page"/>
      </w:r>
    </w:p>
    <w:p>
      <w:pPr>
        <w:pStyle w:val="Heading1"/>
      </w:pPr>
      <w:r>
        <w:t xml:space="preserve">Q&amp;A 18 — Java Time API: </w:t>
      </w:r>
      <w:r>
        <w:rPr>
          <w:rFonts w:ascii="Courier New" w:hAnsi="Courier New"/>
          <w:color w:val="C7254E"/>
          <w:sz w:val="20"/>
        </w:rPr>
        <w:t>LocalDate</w:t>
      </w:r>
      <w:r>
        <w:t xml:space="preserve">, </w:t>
      </w:r>
      <w:r>
        <w:rPr>
          <w:rFonts w:ascii="Courier New" w:hAnsi="Courier New"/>
          <w:color w:val="C7254E"/>
          <w:sz w:val="20"/>
        </w:rPr>
        <w:t>Clock</w:t>
      </w:r>
      <w:r>
        <w:t xml:space="preserve">, </w:t>
      </w:r>
      <w:r>
        <w:rPr>
          <w:rFonts w:ascii="Courier New" w:hAnsi="Courier New"/>
          <w:color w:val="C7254E"/>
          <w:sz w:val="20"/>
        </w:rPr>
        <w:t>ZonedDateTime</w:t>
      </w:r>
      <w:r>
        <w:t>, and Why It Matters</w:t>
      </w:r>
    </w:p>
    <w:p>
      <w:pPr>
        <w:ind w:left="432"/>
      </w:pPr>
      <w:r>
        <w:rPr>
          <w:i/>
          <w:color w:val="555555"/>
        </w:rPr>
        <w:t>One of the most misused areas of Java. Deep questions on why `LocalDate.now()` is dangerous, what `Clock` injection solves, and the full time-type hierarchy.</w:t>
      </w:r>
    </w:p>
    <w:p>
      <w:pPr>
        <w:pBdr>
          <w:bottom w:val="single" w:sz="6" w:space="1" w:color="999999"/>
        </w:pBdr>
      </w:pPr>
    </w:p>
    <w:p>
      <w:pPr>
        <w:pStyle w:val="Heading2"/>
      </w:pPr>
      <w:r>
        <w:t xml:space="preserve">Q1: What is the difference between </w:t>
      </w:r>
      <w:r>
        <w:rPr>
          <w:rFonts w:ascii="Courier New" w:hAnsi="Courier New"/>
          <w:color w:val="C7254E"/>
          <w:sz w:val="20"/>
        </w:rPr>
        <w:t>LocalDate</w:t>
      </w:r>
      <w:r>
        <w:t xml:space="preserve">, </w:t>
      </w:r>
      <w:r>
        <w:rPr>
          <w:rFonts w:ascii="Courier New" w:hAnsi="Courier New"/>
          <w:color w:val="C7254E"/>
          <w:sz w:val="20"/>
        </w:rPr>
        <w:t>LocalDateTime</w:t>
      </w:r>
      <w:r>
        <w:t xml:space="preserve">, </w:t>
      </w:r>
      <w:r>
        <w:rPr>
          <w:rFonts w:ascii="Courier New" w:hAnsi="Courier New"/>
          <w:color w:val="C7254E"/>
          <w:sz w:val="20"/>
        </w:rPr>
        <w:t>ZonedDateTime</w:t>
      </w:r>
      <w:r>
        <w:t xml:space="preserve">, and </w:t>
      </w:r>
      <w:r>
        <w:rPr>
          <w:rFonts w:ascii="Courier New" w:hAnsi="Courier New"/>
          <w:color w:val="C7254E"/>
          <w:sz w:val="20"/>
        </w:rPr>
        <w:t>Instant</w:t>
      </w:r>
      <w:r>
        <w:t>?</w:t>
      </w:r>
    </w:p>
    <w:p>
      <w:pPr/>
      <w:r>
        <w:rPr>
          <w:b/>
        </w:rPr>
        <w: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Type</w:t>
            </w:r>
          </w:p>
        </w:tc>
        <w:tc>
          <w:tcPr>
            <w:tcW w:type="dxa" w:w="2160"/>
          </w:tcPr>
          <w:p>
            <w:r>
              <w:rPr>
                <w:b/>
                <w:sz w:val="18"/>
              </w:rPr>
            </w:r>
            <w:r>
              <w:rPr>
                <w:b/>
              </w:rPr>
              <w:t>What it represents</w:t>
            </w:r>
          </w:p>
        </w:tc>
        <w:tc>
          <w:tcPr>
            <w:tcW w:type="dxa" w:w="2160"/>
          </w:tcPr>
          <w:p>
            <w:r>
              <w:rPr>
                <w:b/>
                <w:sz w:val="18"/>
              </w:rPr>
            </w:r>
            <w:r>
              <w:rPr>
                <w:b/>
              </w:rPr>
              <w:t>Has timezone?</w:t>
            </w:r>
          </w:p>
        </w:tc>
        <w:tc>
          <w:tcPr>
            <w:tcW w:type="dxa" w:w="2160"/>
          </w:tcPr>
          <w:p>
            <w:r>
              <w:rPr>
                <w:b/>
                <w:sz w:val="18"/>
              </w:rPr>
            </w:r>
            <w:r>
              <w:rPr>
                <w:b/>
              </w:rPr>
              <w:t>Use case</w:t>
            </w:r>
          </w:p>
        </w:tc>
      </w:tr>
      <w:tr>
        <w:tc>
          <w:tcPr>
            <w:tcW w:type="dxa" w:w="2160"/>
          </w:tcPr>
          <w:p>
            <w:r>
              <w:rPr>
                <w:sz w:val="18"/>
              </w:rPr>
            </w:r>
            <w:r>
              <w:rPr>
                <w:rFonts w:ascii="Courier New" w:hAnsi="Courier New"/>
                <w:color w:val="C7254E"/>
                <w:sz w:val="20"/>
              </w:rPr>
              <w:t>LocalDate</w:t>
            </w:r>
          </w:p>
        </w:tc>
        <w:tc>
          <w:tcPr>
            <w:tcW w:type="dxa" w:w="2160"/>
          </w:tcPr>
          <w:p>
            <w:r>
              <w:rPr>
                <w:sz w:val="18"/>
              </w:rPr>
            </w:r>
            <w:r>
              <w:t>A calendar date (year, month, day)</w:t>
            </w:r>
          </w:p>
        </w:tc>
        <w:tc>
          <w:tcPr>
            <w:tcW w:type="dxa" w:w="2160"/>
          </w:tcPr>
          <w:p>
            <w:r>
              <w:rPr>
                <w:sz w:val="18"/>
              </w:rPr>
            </w:r>
            <w:r>
              <w:t>No</w:t>
            </w:r>
          </w:p>
        </w:tc>
        <w:tc>
          <w:tcPr>
            <w:tcW w:type="dxa" w:w="2160"/>
          </w:tcPr>
          <w:p>
            <w:r>
              <w:rPr>
                <w:sz w:val="18"/>
              </w:rPr>
            </w:r>
            <w:r>
              <w:t>Due dates, birthdays, business dates</w:t>
            </w:r>
          </w:p>
        </w:tc>
      </w:tr>
      <w:tr>
        <w:tc>
          <w:tcPr>
            <w:tcW w:type="dxa" w:w="2160"/>
          </w:tcPr>
          <w:p>
            <w:r>
              <w:rPr>
                <w:sz w:val="18"/>
              </w:rPr>
            </w:r>
            <w:r>
              <w:rPr>
                <w:rFonts w:ascii="Courier New" w:hAnsi="Courier New"/>
                <w:color w:val="C7254E"/>
                <w:sz w:val="20"/>
              </w:rPr>
              <w:t>LocalTime</w:t>
            </w:r>
          </w:p>
        </w:tc>
        <w:tc>
          <w:tcPr>
            <w:tcW w:type="dxa" w:w="2160"/>
          </w:tcPr>
          <w:p>
            <w:r>
              <w:rPr>
                <w:sz w:val="18"/>
              </w:rPr>
            </w:r>
            <w:r>
              <w:t>A time of day (hour, minute, second)</w:t>
            </w:r>
          </w:p>
        </w:tc>
        <w:tc>
          <w:tcPr>
            <w:tcW w:type="dxa" w:w="2160"/>
          </w:tcPr>
          <w:p>
            <w:r>
              <w:rPr>
                <w:sz w:val="18"/>
              </w:rPr>
            </w:r>
            <w:r>
              <w:t>No</w:t>
            </w:r>
          </w:p>
        </w:tc>
        <w:tc>
          <w:tcPr>
            <w:tcW w:type="dxa" w:w="2160"/>
          </w:tcPr>
          <w:p>
            <w:r>
              <w:rPr>
                <w:sz w:val="18"/>
              </w:rPr>
            </w:r>
            <w:r>
              <w:t>Business hours, schedule times</w:t>
            </w:r>
          </w:p>
        </w:tc>
      </w:tr>
      <w:tr>
        <w:tc>
          <w:tcPr>
            <w:tcW w:type="dxa" w:w="2160"/>
          </w:tcPr>
          <w:p>
            <w:r>
              <w:rPr>
                <w:sz w:val="18"/>
              </w:rPr>
            </w:r>
            <w:r>
              <w:rPr>
                <w:rFonts w:ascii="Courier New" w:hAnsi="Courier New"/>
                <w:color w:val="C7254E"/>
                <w:sz w:val="20"/>
              </w:rPr>
              <w:t>LocalDateTime</w:t>
            </w:r>
          </w:p>
        </w:tc>
        <w:tc>
          <w:tcPr>
            <w:tcW w:type="dxa" w:w="2160"/>
          </w:tcPr>
          <w:p>
            <w:r>
              <w:rPr>
                <w:sz w:val="18"/>
              </w:rPr>
            </w:r>
            <w:r>
              <w:t>Date + time with no zone</w:t>
            </w:r>
          </w:p>
        </w:tc>
        <w:tc>
          <w:tcPr>
            <w:tcW w:type="dxa" w:w="2160"/>
          </w:tcPr>
          <w:p>
            <w:r>
              <w:rPr>
                <w:sz w:val="18"/>
              </w:rPr>
            </w:r>
            <w:r>
              <w:t>No</w:t>
            </w:r>
          </w:p>
        </w:tc>
        <w:tc>
          <w:tcPr>
            <w:tcW w:type="dxa" w:w="2160"/>
          </w:tcPr>
          <w:p>
            <w:r>
              <w:rPr>
                <w:sz w:val="18"/>
              </w:rPr>
            </w:r>
            <w:r>
              <w:t>Local event scheduling</w:t>
            </w:r>
          </w:p>
        </w:tc>
      </w:tr>
      <w:tr>
        <w:tc>
          <w:tcPr>
            <w:tcW w:type="dxa" w:w="2160"/>
          </w:tcPr>
          <w:p>
            <w:r>
              <w:rPr>
                <w:sz w:val="18"/>
              </w:rPr>
            </w:r>
            <w:r>
              <w:rPr>
                <w:rFonts w:ascii="Courier New" w:hAnsi="Courier New"/>
                <w:color w:val="C7254E"/>
                <w:sz w:val="20"/>
              </w:rPr>
              <w:t>ZonedDateTime</w:t>
            </w:r>
          </w:p>
        </w:tc>
        <w:tc>
          <w:tcPr>
            <w:tcW w:type="dxa" w:w="2160"/>
          </w:tcPr>
          <w:p>
            <w:r>
              <w:rPr>
                <w:sz w:val="18"/>
              </w:rPr>
            </w:r>
            <w:r>
              <w:t>Date + time with a named timezone</w:t>
            </w:r>
          </w:p>
        </w:tc>
        <w:tc>
          <w:tcPr>
            <w:tcW w:type="dxa" w:w="2160"/>
          </w:tcPr>
          <w:p>
            <w:r>
              <w:rPr>
                <w:sz w:val="18"/>
              </w:rPr>
            </w:r>
            <w:r>
              <w:t>Yes</w:t>
            </w:r>
          </w:p>
        </w:tc>
        <w:tc>
          <w:tcPr>
            <w:tcW w:type="dxa" w:w="2160"/>
          </w:tcPr>
          <w:p>
            <w:r>
              <w:rPr>
                <w:sz w:val="18"/>
              </w:rPr>
            </w:r>
            <w:r>
              <w:t>Event at a specific point in time in a specific zone</w:t>
            </w:r>
          </w:p>
        </w:tc>
      </w:tr>
      <w:tr>
        <w:tc>
          <w:tcPr>
            <w:tcW w:type="dxa" w:w="2160"/>
          </w:tcPr>
          <w:p>
            <w:r>
              <w:rPr>
                <w:sz w:val="18"/>
              </w:rPr>
            </w:r>
            <w:r>
              <w:rPr>
                <w:rFonts w:ascii="Courier New" w:hAnsi="Courier New"/>
                <w:color w:val="C7254E"/>
                <w:sz w:val="20"/>
              </w:rPr>
              <w:t>OffsetDateTime</w:t>
            </w:r>
          </w:p>
        </w:tc>
        <w:tc>
          <w:tcPr>
            <w:tcW w:type="dxa" w:w="2160"/>
          </w:tcPr>
          <w:p>
            <w:r>
              <w:rPr>
                <w:sz w:val="18"/>
              </w:rPr>
            </w:r>
            <w:r>
              <w:t>Date + time with a UTC offset (+05:30)</w:t>
            </w:r>
          </w:p>
        </w:tc>
        <w:tc>
          <w:tcPr>
            <w:tcW w:type="dxa" w:w="2160"/>
          </w:tcPr>
          <w:p>
            <w:r>
              <w:rPr>
                <w:sz w:val="18"/>
              </w:rPr>
            </w:r>
            <w:r>
              <w:t>UTC offset only</w:t>
            </w:r>
          </w:p>
        </w:tc>
        <w:tc>
          <w:tcPr>
            <w:tcW w:type="dxa" w:w="2160"/>
          </w:tcPr>
          <w:p>
            <w:r>
              <w:rPr>
                <w:sz w:val="18"/>
              </w:rPr>
            </w:r>
            <w:r>
              <w:t xml:space="preserve">Timestamps in logs, API responses (used for </w:t>
            </w:r>
            <w:r>
              <w:rPr>
                <w:rFonts w:ascii="Courier New" w:hAnsi="Courier New"/>
                <w:color w:val="C7254E"/>
                <w:sz w:val="20"/>
              </w:rPr>
              <w:t>ErrorResponse.timestamp</w:t>
            </w:r>
            <w:r>
              <w:t>)</w:t>
            </w:r>
          </w:p>
        </w:tc>
      </w:tr>
      <w:tr>
        <w:tc>
          <w:tcPr>
            <w:tcW w:type="dxa" w:w="2160"/>
          </w:tcPr>
          <w:p>
            <w:r>
              <w:rPr>
                <w:sz w:val="18"/>
              </w:rPr>
            </w:r>
            <w:r>
              <w:rPr>
                <w:rFonts w:ascii="Courier New" w:hAnsi="Courier New"/>
                <w:color w:val="C7254E"/>
                <w:sz w:val="20"/>
              </w:rPr>
              <w:t>Instant</w:t>
            </w:r>
          </w:p>
        </w:tc>
        <w:tc>
          <w:tcPr>
            <w:tcW w:type="dxa" w:w="2160"/>
          </w:tcPr>
          <w:p>
            <w:r>
              <w:rPr>
                <w:sz w:val="18"/>
              </w:rPr>
            </w:r>
            <w:r>
              <w:t>A point in time on the UTC timeline (epoch ms)</w:t>
            </w:r>
          </w:p>
        </w:tc>
        <w:tc>
          <w:tcPr>
            <w:tcW w:type="dxa" w:w="2160"/>
          </w:tcPr>
          <w:p>
            <w:r>
              <w:rPr>
                <w:sz w:val="18"/>
              </w:rPr>
            </w:r>
            <w:r>
              <w:t>UTC only</w:t>
            </w:r>
          </w:p>
        </w:tc>
        <w:tc>
          <w:tcPr>
            <w:tcW w:type="dxa" w:w="2160"/>
          </w:tcPr>
          <w:p>
            <w:r>
              <w:rPr>
                <w:sz w:val="18"/>
              </w:rPr>
            </w:r>
            <w:r>
              <w:t xml:space="preserve">Internal timestamps, </w:t>
            </w:r>
            <w:r>
              <w:rPr>
                <w:rFonts w:ascii="Courier New" w:hAnsi="Courier New"/>
                <w:color w:val="C7254E"/>
                <w:sz w:val="20"/>
              </w:rPr>
              <w:t>Clock.fixed()</w:t>
            </w:r>
            <w:r>
              <w:t xml:space="preserve"> construction</w:t>
            </w:r>
          </w:p>
        </w:tc>
      </w:tr>
    </w:tbl>
    <w:p/>
    <w:p>
      <w:pPr/>
      <w:r>
        <w:rPr>
          <w:b/>
        </w:rPr>
        <w:t>This codebase uses:</w:t>
      </w:r>
    </w:p>
    <w:p>
      <w:pPr>
        <w:pStyle w:val="ListBullet"/>
      </w:pPr>
      <w:r>
        <w:rPr>
          <w:rFonts w:ascii="Courier New" w:hAnsi="Courier New"/>
          <w:color w:val="C7254E"/>
          <w:sz w:val="20"/>
        </w:rPr>
        <w:t>LocalDate</w:t>
      </w:r>
      <w:r>
        <w:t xml:space="preserve"> — for payment due dates (timezone-agnostic calendar dates).</w:t>
      </w:r>
    </w:p>
    <w:p>
      <w:pPr>
        <w:pStyle w:val="ListBullet"/>
      </w:pPr>
      <w:r>
        <w:rPr>
          <w:rFonts w:ascii="Courier New" w:hAnsi="Courier New"/>
          <w:color w:val="C7254E"/>
          <w:sz w:val="20"/>
        </w:rPr>
        <w:t>OffsetDateTime.now(ZoneOffset.UTC)</w:t>
      </w:r>
      <w:r>
        <w:t xml:space="preserve"> — for the </w:t>
      </w:r>
      <w:r>
        <w:rPr>
          <w:rFonts w:ascii="Courier New" w:hAnsi="Courier New"/>
          <w:color w:val="C7254E"/>
          <w:sz w:val="20"/>
        </w:rPr>
        <w:t>ErrorResponse</w:t>
      </w:r>
      <w:r>
        <w:t xml:space="preserve"> timestamp (a precise UTC moment).</w:t>
      </w:r>
    </w:p>
    <w:p>
      <w:pPr>
        <w:pStyle w:val="ListBullet"/>
      </w:pPr>
      <w:r>
        <w:rPr>
          <w:rFonts w:ascii="Courier New" w:hAnsi="Courier New"/>
          <w:color w:val="C7254E"/>
          <w:sz w:val="20"/>
        </w:rPr>
        <w:t>Instant</w:t>
      </w:r>
      <w:r>
        <w:t xml:space="preserve"> — inside </w:t>
      </w:r>
      <w:r>
        <w:rPr>
          <w:rFonts w:ascii="Courier New" w:hAnsi="Courier New"/>
          <w:color w:val="C7254E"/>
          <w:sz w:val="20"/>
        </w:rPr>
        <w:t>Clock.fixed(...)</w:t>
      </w:r>
      <w:r>
        <w:t xml:space="preserve"> to anchor the fixed clock to a precise moment.</w:t>
      </w:r>
    </w:p>
    <w:p>
      <w:pPr>
        <w:pStyle w:val="ListBullet"/>
      </w:pPr>
      <w:r>
        <w:rPr>
          <w:rFonts w:ascii="Courier New" w:hAnsi="Courier New"/>
          <w:color w:val="C7254E"/>
          <w:sz w:val="20"/>
        </w:rPr>
        <w:t>ZonedDateTime</w:t>
      </w:r>
      <w:r>
        <w:t xml:space="preserve"> — in tests to construct a </w:t>
      </w:r>
      <w:r>
        <w:rPr>
          <w:rFonts w:ascii="Courier New" w:hAnsi="Courier New"/>
          <w:color w:val="C7254E"/>
          <w:sz w:val="20"/>
        </w:rPr>
        <w:t>Clock.fixed()</w:t>
      </w:r>
      <w:r>
        <w:t xml:space="preserve"> from a human-readable date-time.</w:t>
      </w:r>
    </w:p>
    <w:p>
      <w:pPr>
        <w:pBdr>
          <w:bottom w:val="single" w:sz="6" w:space="1" w:color="999999"/>
        </w:pBdr>
      </w:pPr>
    </w:p>
    <w:p>
      <w:pPr>
        <w:pStyle w:val="Heading2"/>
      </w:pPr>
      <w:r>
        <w:t xml:space="preserve">Q2: Why is calling </w:t>
      </w:r>
      <w:r>
        <w:rPr>
          <w:rFonts w:ascii="Courier New" w:hAnsi="Courier New"/>
          <w:color w:val="C7254E"/>
          <w:sz w:val="20"/>
        </w:rPr>
        <w:t>LocalDate.now()</w:t>
      </w:r>
      <w:r>
        <w:t xml:space="preserve"> directly considered bad practice in testable code?</w:t>
      </w:r>
    </w:p>
    <w:p>
      <w:pPr/>
      <w:r>
        <w:rPr>
          <w:b/>
        </w:rPr>
        <w:t>A:</w:t>
      </w:r>
      <w:r>
        <w:t xml:space="preserve"> </w:t>
      </w:r>
      <w:r>
        <w:rPr>
          <w:rFonts w:ascii="Courier New" w:hAnsi="Courier New"/>
          <w:color w:val="C7254E"/>
          <w:sz w:val="20"/>
        </w:rPr>
        <w:t>LocalDate.now()</w:t>
      </w:r>
      <w:r>
        <w:t xml:space="preserve"> binds to the system clock at the exact moment the line executes. This makes any test that asserts on a date </w:t>
      </w:r>
      <w:r>
        <w:rPr>
          <w:b/>
        </w:rPr>
        <w:t>non-deterministic</w:t>
      </w:r>
      <w:r>
        <w:t>:</w:t>
      </w:r>
    </w:p>
    <w:p>
      <w:pPr>
        <w:shd w:val="clear" w:color="auto" w:fill="F2F2F2"/>
      </w:pPr>
      <w:r>
        <w:rPr>
          <w:rFonts w:ascii="Courier New" w:hAnsi="Courier New"/>
          <w:sz w:val="18"/>
        </w:rPr>
        <w:t>// Inside ProcessPaymentService — BAD:</w:t>
        <w:br/>
        <w:t>LocalDate today = LocalDate.now();  // could be Monday or Saturday depending on when the test runs</w:t>
        <w:br/>
        <w:t>LocalDate dueDate = dueDateCalculationService.calculateDueDate(today);</w:t>
        <w:br/>
        <w:t>// Test on Monday: dueDate = Monday + 15 = Tuesday (no shift) ✓</w:t>
        <w:br/>
        <w:t>// Test on Friday: dueDate = Friday + 15 = Saturday → shifted to Monday ✓</w:t>
        <w:br/>
        <w:t>// BUT: the test cannot assert a specific date because "today" is unknown</w:t>
      </w:r>
    </w:p>
    <w:p>
      <w:pPr/>
      <w:r>
        <w:t>This means:</w:t>
      </w:r>
    </w:p>
    <w:p>
      <w:pPr>
        <w:pStyle w:val="ListBullet"/>
      </w:pPr>
      <w:r>
        <w:t>You cannot write a deterministic test for the Saturday-shift or Sunday-shift scenarios without controlling "today."</w:t>
      </w:r>
    </w:p>
    <w:p>
      <w:pPr>
        <w:pStyle w:val="ListBullet"/>
      </w:pPr>
      <w:r>
        <w:t>CI runs on different days might pass or fail on the same code.</w:t>
      </w:r>
    </w:p>
    <w:p>
      <w:pPr>
        <w:pBdr>
          <w:bottom w:val="single" w:sz="6" w:space="1" w:color="999999"/>
        </w:pBdr>
      </w:pPr>
    </w:p>
    <w:p>
      <w:pPr>
        <w:pStyle w:val="Heading2"/>
      </w:pPr>
      <w:r>
        <w:t xml:space="preserve">Q3: What is </w:t>
      </w:r>
      <w:r>
        <w:rPr>
          <w:rFonts w:ascii="Courier New" w:hAnsi="Courier New"/>
          <w:color w:val="C7254E"/>
          <w:sz w:val="20"/>
        </w:rPr>
        <w:t>java.time.Clock</w:t>
      </w:r>
      <w:r>
        <w:t xml:space="preserve"> and how does injecting it solve the problem?</w:t>
      </w:r>
    </w:p>
    <w:p>
      <w:pPr/>
      <w:r>
        <w:rPr>
          <w:b/>
        </w:rPr>
        <w:t>A:</w:t>
      </w:r>
      <w:r>
        <w:t xml:space="preserve"> </w:t>
      </w:r>
      <w:r>
        <w:rPr>
          <w:rFonts w:ascii="Courier New" w:hAnsi="Courier New"/>
          <w:color w:val="C7254E"/>
          <w:sz w:val="20"/>
        </w:rPr>
        <w:t>java.time.Clock</w:t>
      </w:r>
      <w:r>
        <w:t xml:space="preserve"> is an abstraction of the system clock. Every </w:t>
      </w:r>
      <w:r>
        <w:rPr>
          <w:rFonts w:ascii="Courier New" w:hAnsi="Courier New"/>
          <w:color w:val="C7254E"/>
          <w:sz w:val="20"/>
        </w:rPr>
        <w:t>java.time</w:t>
      </w:r>
      <w:r>
        <w:t xml:space="preserve"> class that needs "now" accepts an optional </w:t>
      </w:r>
      <w:r>
        <w:rPr>
          <w:rFonts w:ascii="Courier New" w:hAnsi="Courier New"/>
          <w:color w:val="C7254E"/>
          <w:sz w:val="20"/>
        </w:rPr>
        <w:t>Clock</w:t>
      </w:r>
      <w:r>
        <w:t xml:space="preserve"> parameter:</w:t>
      </w:r>
    </w:p>
    <w:p>
      <w:pPr>
        <w:shd w:val="clear" w:color="auto" w:fill="F2F2F2"/>
      </w:pPr>
      <w:r>
        <w:rPr>
          <w:rFonts w:ascii="Courier New" w:hAnsi="Courier New"/>
          <w:sz w:val="18"/>
        </w:rPr>
        <w:t>LocalDate.now(clock)       // uses the provided clock</w:t>
        <w:br/>
        <w:t>Instant.now(clock)</w:t>
        <w:br/>
        <w:t>ZonedDateTime.now(clock)</w:t>
      </w:r>
    </w:p>
    <w:p>
      <w:pPr/>
      <w:r>
        <w:t xml:space="preserve">By injecting </w:t>
      </w:r>
      <w:r>
        <w:rPr>
          <w:rFonts w:ascii="Courier New" w:hAnsi="Courier New"/>
          <w:color w:val="C7254E"/>
          <w:sz w:val="20"/>
        </w:rPr>
        <w:t>Clock</w:t>
      </w:r>
      <w:r>
        <w:t xml:space="preserve"> as a Spring bean, the service delegates "what time is it?" to an external dependency — which can be replaced in tests:</w:t>
      </w:r>
    </w:p>
    <w:p>
      <w:pPr/>
      <w:r>
        <w:rPr>
          <w:b/>
        </w:rPr>
        <w:t>Production:</w:t>
      </w:r>
    </w:p>
    <w:p>
      <w:pPr>
        <w:shd w:val="clear" w:color="auto" w:fill="F2F2F2"/>
      </w:pPr>
      <w:r>
        <w:rPr>
          <w:rFonts w:ascii="Courier New" w:hAnsi="Courier New"/>
          <w:sz w:val="18"/>
        </w:rPr>
        <w:t>@Bean</w:t>
        <w:br/>
        <w:t>@ConditionalOnMissingBean(Clock.class)</w:t>
        <w:br/>
        <w:t>public Clock systemClock() {</w:t>
        <w:br/>
        <w:t xml:space="preserve">    return Clock.systemDefaultZone();  // real system time</w:t>
        <w:br/>
        <w:t>}</w:t>
      </w:r>
    </w:p>
    <w:p>
      <w:pPr/>
      <w:r>
        <w:rPr>
          <w:b/>
        </w:rPr>
        <w:t>Test:</w:t>
      </w:r>
    </w:p>
    <w:p>
      <w:pPr>
        <w:shd w:val="clear" w:color="auto" w:fill="F2F2F2"/>
      </w:pPr>
      <w:r>
        <w:rPr>
          <w:rFonts w:ascii="Courier New" w:hAnsi="Courier New"/>
          <w:sz w:val="18"/>
        </w:rPr>
        <w:t>private static final Clock FIXED_CLOCK = Clock.fixed(</w:t>
        <w:br/>
        <w:t xml:space="preserve">    ZonedDateTime.of(2026, 4, 13, 12, 0, 0, 0, ZoneId.of("UTC")).toInstant(),</w:t>
        <w:br/>
        <w:t xml:space="preserve">    ZoneId.of("UTC"));</w:t>
        <w:br/>
        <w:t>// LocalDate.now(FIXED_CLOCK) always returns 2026-04-13</w:t>
      </w:r>
    </w:p>
    <w:p>
      <w:pPr/>
      <w:r>
        <w:rPr>
          <w:b/>
        </w:rPr>
        <w:t>Demo (via `app.fixed-date` property):</w:t>
      </w:r>
    </w:p>
    <w:p>
      <w:pPr>
        <w:shd w:val="clear" w:color="auto" w:fill="F2F2F2"/>
      </w:pPr>
      <w:r>
        <w:rPr>
          <w:rFonts w:ascii="Courier New" w:hAnsi="Courier New"/>
          <w:sz w:val="18"/>
        </w:rPr>
        <w:t>@Bean</w:t>
        <w:br/>
        <w:t>@ConditionalOnProperty(name = "app.fixed-date")</w:t>
        <w:br/>
        <w:t>public Clock fixedClock(@Value("${app.fixed-date}") String fixedDate) {</w:t>
        <w:br/>
        <w:t xml:space="preserve">    ZoneId zone = ZoneId.systemDefault();</w:t>
        <w:br/>
        <w:t xml:space="preserve">    return Clock.fixed(</w:t>
        <w:br/>
        <w:t xml:space="preserve">        LocalDate.parse(fixedDate).atStartOfDay(zone).toInstant(),</w:t>
        <w:br/>
        <w:t xml:space="preserve">        zone);</w:t>
        <w:br/>
        <w:t>}</w:t>
      </w:r>
    </w:p>
    <w:p>
      <w:pPr>
        <w:pBdr>
          <w:bottom w:val="single" w:sz="6" w:space="1" w:color="999999"/>
        </w:pBdr>
      </w:pPr>
    </w:p>
    <w:p>
      <w:pPr>
        <w:pStyle w:val="Heading2"/>
      </w:pPr>
      <w:r>
        <w:t xml:space="preserve">Q4: Why does </w:t>
      </w:r>
      <w:r>
        <w:rPr>
          <w:rFonts w:ascii="Courier New" w:hAnsi="Courier New"/>
          <w:color w:val="C7254E"/>
          <w:sz w:val="20"/>
        </w:rPr>
        <w:t>Clock.fixed()</w:t>
      </w:r>
      <w:r>
        <w:t xml:space="preserve"> take an </w:t>
      </w:r>
      <w:r>
        <w:rPr>
          <w:rFonts w:ascii="Courier New" w:hAnsi="Courier New"/>
          <w:color w:val="C7254E"/>
          <w:sz w:val="20"/>
        </w:rPr>
        <w:t>Instant</w:t>
      </w:r>
      <w:r>
        <w:t xml:space="preserve"> and a </w:t>
      </w:r>
      <w:r>
        <w:rPr>
          <w:rFonts w:ascii="Courier New" w:hAnsi="Courier New"/>
          <w:color w:val="C7254E"/>
          <w:sz w:val="20"/>
        </w:rPr>
        <w:t>ZoneId</w:t>
      </w:r>
      <w:r>
        <w:t xml:space="preserve"> rather than just a </w:t>
      </w:r>
      <w:r>
        <w:rPr>
          <w:rFonts w:ascii="Courier New" w:hAnsi="Courier New"/>
          <w:color w:val="C7254E"/>
          <w:sz w:val="20"/>
        </w:rPr>
        <w:t>LocalDate</w:t>
      </w:r>
      <w:r>
        <w:t>?</w:t>
      </w:r>
    </w:p>
    <w:p>
      <w:pPr/>
      <w:r>
        <w:rPr>
          <w:b/>
        </w:rPr>
        <w:t>A:</w:t>
      </w:r>
      <w:r>
        <w:t xml:space="preserve"> </w:t>
      </w:r>
      <w:r>
        <w:rPr>
          <w:rFonts w:ascii="Courier New" w:hAnsi="Courier New"/>
          <w:color w:val="C7254E"/>
          <w:sz w:val="20"/>
        </w:rPr>
        <w:t>Clock</w:t>
      </w:r>
      <w:r>
        <w:t xml:space="preserve"> operates at the </w:t>
      </w:r>
      <w:r>
        <w:rPr>
          <w:rFonts w:ascii="Courier New" w:hAnsi="Courier New"/>
          <w:color w:val="C7254E"/>
          <w:sz w:val="20"/>
        </w:rPr>
        <w:t>Instant</w:t>
      </w:r>
      <w:r>
        <w:t xml:space="preserve"> (UTC epoch) level — it represents a point in absolute time, not a calendar date. A </w:t>
      </w:r>
      <w:r>
        <w:rPr>
          <w:rFonts w:ascii="Courier New" w:hAnsi="Courier New"/>
          <w:color w:val="C7254E"/>
          <w:sz w:val="20"/>
        </w:rPr>
        <w:t>LocalDate</w:t>
      </w:r>
      <w:r>
        <w:t xml:space="preserve"> is a calendar date with no concept of time or timezone. To anchor a </w:t>
      </w:r>
      <w:r>
        <w:rPr>
          <w:rFonts w:ascii="Courier New" w:hAnsi="Courier New"/>
          <w:color w:val="C7254E"/>
          <w:sz w:val="20"/>
        </w:rPr>
        <w:t>Clock</w:t>
      </w:r>
      <w:r>
        <w:t xml:space="preserve"> to a specific date:</w:t>
      </w:r>
    </w:p>
    <w:p>
      <w:pPr>
        <w:shd w:val="clear" w:color="auto" w:fill="F2F2F2"/>
      </w:pPr>
      <w:r>
        <w:rPr>
          <w:rFonts w:ascii="Courier New" w:hAnsi="Courier New"/>
          <w:sz w:val="18"/>
        </w:rPr>
        <w:t>LocalDate fixedDate = LocalDate.parse("2026-04-13");</w:t>
        <w:br/>
        <w:t>ZoneId zone = ZoneId.systemDefault();</w:t>
        <w:br/>
        <w:t>Instant instant = fixedDate.atStartOfDay(zone).toInstant();  // midnight in the system's timezone</w:t>
        <w:br/>
        <w:t>Clock clock = Clock.fixed(instant, zone);</w:t>
      </w:r>
    </w:p>
    <w:p>
      <w:pPr/>
      <w:r>
        <w:t xml:space="preserve">When </w:t>
      </w:r>
      <w:r>
        <w:rPr>
          <w:rFonts w:ascii="Courier New" w:hAnsi="Courier New"/>
          <w:color w:val="C7254E"/>
          <w:sz w:val="20"/>
        </w:rPr>
        <w:t>ProcessPaymentService</w:t>
      </w:r>
      <w:r>
        <w:t xml:space="preserve"> calls </w:t>
      </w:r>
      <w:r>
        <w:rPr>
          <w:rFonts w:ascii="Courier New" w:hAnsi="Courier New"/>
          <w:color w:val="C7254E"/>
          <w:sz w:val="20"/>
        </w:rPr>
        <w:t>LocalDate.now(clock)</w:t>
      </w:r>
      <w:r>
        <w:t>:</w:t>
      </w:r>
    </w:p>
    <w:p>
      <w:pPr>
        <w:pStyle w:val="ListNumber"/>
      </w:pPr>
      <w:r>
        <w:rPr>
          <w:rFonts w:ascii="Courier New" w:hAnsi="Courier New"/>
          <w:color w:val="C7254E"/>
          <w:sz w:val="20"/>
        </w:rPr>
        <w:t>Clock.instant()</w:t>
      </w:r>
      <w:r>
        <w:t xml:space="preserve"> returns the fixed </w:t>
      </w:r>
      <w:r>
        <w:rPr>
          <w:rFonts w:ascii="Courier New" w:hAnsi="Courier New"/>
          <w:color w:val="C7254E"/>
          <w:sz w:val="20"/>
        </w:rPr>
        <w:t>Instant</w:t>
      </w:r>
      <w:r>
        <w:t>.</w:t>
      </w:r>
    </w:p>
    <w:p>
      <w:pPr>
        <w:pStyle w:val="ListNumber"/>
      </w:pPr>
      <w:r>
        <w:t xml:space="preserve">Java applies the </w:t>
      </w:r>
      <w:r>
        <w:rPr>
          <w:rFonts w:ascii="Courier New" w:hAnsi="Courier New"/>
          <w:color w:val="C7254E"/>
          <w:sz w:val="20"/>
        </w:rPr>
        <w:t>ZoneId</w:t>
      </w:r>
      <w:r>
        <w:t xml:space="preserve"> to convert </w:t>
      </w:r>
      <w:r>
        <w:rPr>
          <w:rFonts w:ascii="Courier New" w:hAnsi="Courier New"/>
          <w:color w:val="C7254E"/>
          <w:sz w:val="20"/>
        </w:rPr>
        <w:t>Instant</w:t>
      </w:r>
      <w:r>
        <w:t xml:space="preserve"> to a zoned date-time.</w:t>
      </w:r>
    </w:p>
    <w:p>
      <w:pPr>
        <w:pStyle w:val="ListNumber"/>
      </w:pPr>
      <w:r>
        <w:rPr>
          <w:rFonts w:ascii="Courier New" w:hAnsi="Courier New"/>
          <w:color w:val="C7254E"/>
          <w:sz w:val="20"/>
        </w:rPr>
        <w:t>.toLocalDate()</w:t>
      </w:r>
      <w:r>
        <w:t xml:space="preserve"> extracts the calendar date.</w:t>
      </w:r>
    </w:p>
    <w:p>
      <w:pPr/>
      <w:r>
        <w:t xml:space="preserve">Result: </w:t>
      </w:r>
      <w:r>
        <w:rPr>
          <w:rFonts w:ascii="Courier New" w:hAnsi="Courier New"/>
          <w:color w:val="C7254E"/>
          <w:sz w:val="20"/>
        </w:rPr>
        <w:t>LocalDate.now(clock)</w:t>
      </w:r>
      <w:r>
        <w:t xml:space="preserve"> always returns </w:t>
      </w:r>
      <w:r>
        <w:rPr>
          <w:rFonts w:ascii="Courier New" w:hAnsi="Courier New"/>
          <w:color w:val="C7254E"/>
          <w:sz w:val="20"/>
        </w:rPr>
        <w:t>2026-04-13</w:t>
      </w:r>
      <w:r>
        <w:t xml:space="preserve"> regardless of when the test runs.</w:t>
      </w:r>
    </w:p>
    <w:p>
      <w:pPr>
        <w:pBdr>
          <w:bottom w:val="single" w:sz="6" w:space="1" w:color="999999"/>
        </w:pBdr>
      </w:pPr>
    </w:p>
    <w:p>
      <w:pPr>
        <w:pStyle w:val="Heading2"/>
      </w:pPr>
      <w:r>
        <w:t>Q5: What timezone is used in this project and is that a problem?</w:t>
      </w:r>
    </w:p>
    <w:p>
      <w:pPr/>
      <w:r>
        <w:rPr>
          <w:b/>
        </w:rPr>
        <w:t>A:</w:t>
      </w:r>
      <w:r>
        <w:t xml:space="preserve"> The service uses </w:t>
      </w:r>
      <w:r>
        <w:rPr>
          <w:rFonts w:ascii="Courier New" w:hAnsi="Courier New"/>
          <w:color w:val="C7254E"/>
          <w:sz w:val="20"/>
        </w:rPr>
        <w:t>ZoneId.systemDefault()</w:t>
      </w:r>
      <w:r>
        <w:t xml:space="preserve"> for the fixed clock and </w:t>
      </w:r>
      <w:r>
        <w:rPr>
          <w:rFonts w:ascii="Courier New" w:hAnsi="Courier New"/>
          <w:color w:val="C7254E"/>
          <w:sz w:val="20"/>
        </w:rPr>
        <w:t>ZoneOffset.UTC</w:t>
      </w:r>
      <w:r>
        <w:t xml:space="preserve"> for error response timestamps.</w:t>
      </w:r>
    </w:p>
    <w:p>
      <w:pPr/>
      <w:r>
        <w:rPr>
          <w:b/>
        </w:rPr>
        <w:t>Potential problem:</w:t>
      </w:r>
      <w:r>
        <w:t xml:space="preserve"> If the service is deployed in a timezone where "today" differs from the user's "today", the due date could be off by one day. For example:</w:t>
      </w:r>
    </w:p>
    <w:p>
      <w:pPr>
        <w:pStyle w:val="ListBullet"/>
      </w:pPr>
      <w:r>
        <w:t>User submits a payment at 11 PM New York time (UTC-5).</w:t>
      </w:r>
    </w:p>
    <w:p>
      <w:pPr>
        <w:pStyle w:val="ListBullet"/>
      </w:pPr>
      <w:r>
        <w:t>The server is in UTC — it is already "tomorrow."</w:t>
      </w:r>
    </w:p>
    <w:p>
      <w:pPr>
        <w:pStyle w:val="ListBullet"/>
      </w:pPr>
      <w:r>
        <w:t>The server calculates +15 from "tomorrow" instead of "today."</w:t>
      </w:r>
    </w:p>
    <w:p>
      <w:pPr>
        <w:pStyle w:val="ListBullet"/>
      </w:pPr>
      <w:r>
        <w:t>The user sees a due date one day further in the future than expected.</w:t>
      </w:r>
    </w:p>
    <w:p>
      <w:pPr/>
      <w:r>
        <w:rPr>
          <w:b/>
        </w:rPr>
        <w:t>Proper fix:</w:t>
      </w:r>
      <w:r>
        <w:t xml:space="preserve"> Accept the user's timezone in the request, or define a canonical business timezone (e.g., America/Chicago for a US-based fintech) and anchor all date calculations to it.</w:t>
      </w:r>
    </w:p>
    <w:p>
      <w:pPr>
        <w:pBdr>
          <w:bottom w:val="single" w:sz="6" w:space="1" w:color="999999"/>
        </w:pBdr>
      </w:pPr>
    </w:p>
    <w:p>
      <w:pPr>
        <w:pStyle w:val="Heading2"/>
      </w:pPr>
      <w:r>
        <w:t xml:space="preserve">Q6: What is </w:t>
      </w:r>
      <w:r>
        <w:rPr>
          <w:rFonts w:ascii="Courier New" w:hAnsi="Courier New"/>
          <w:color w:val="C7254E"/>
          <w:sz w:val="20"/>
        </w:rPr>
        <w:t>OffsetDateTime</w:t>
      </w:r>
      <w:r>
        <w:t xml:space="preserve"> and why is it used for </w:t>
      </w:r>
      <w:r>
        <w:rPr>
          <w:rFonts w:ascii="Courier New" w:hAnsi="Courier New"/>
          <w:color w:val="C7254E"/>
          <w:sz w:val="20"/>
        </w:rPr>
        <w:t>ErrorResponse.timestamp</w:t>
      </w:r>
      <w:r>
        <w:t>?</w:t>
      </w:r>
    </w:p>
    <w:p>
      <w:pPr/>
      <w:r>
        <w:rPr>
          <w:b/>
        </w:rPr>
        <w:t>A:</w:t>
      </w:r>
    </w:p>
    <w:p>
      <w:pPr>
        <w:shd w:val="clear" w:color="auto" w:fill="F2F2F2"/>
      </w:pPr>
      <w:r>
        <w:rPr>
          <w:rFonts w:ascii="Courier New" w:hAnsi="Courier New"/>
          <w:sz w:val="18"/>
        </w:rPr>
        <w:t>.timestamp(OffsetDateTime.now(ZoneOffset.UTC))</w:t>
      </w:r>
    </w:p>
    <w:p>
      <w:pPr/>
      <w:r>
        <w:rPr>
          <w:rFonts w:ascii="Courier New" w:hAnsi="Courier New"/>
          <w:color w:val="C7254E"/>
          <w:sz w:val="20"/>
        </w:rPr>
        <w:t>OffsetDateTime</w:t>
      </w:r>
      <w:r>
        <w:t xml:space="preserve"> includes a UTC offset (</w:t>
      </w:r>
      <w:r>
        <w:rPr>
          <w:rFonts w:ascii="Courier New" w:hAnsi="Courier New"/>
          <w:color w:val="C7254E"/>
          <w:sz w:val="20"/>
        </w:rPr>
        <w:t>+00:00</w:t>
      </w:r>
      <w:r>
        <w:t xml:space="preserve">, </w:t>
      </w:r>
      <w:r>
        <w:rPr>
          <w:rFonts w:ascii="Courier New" w:hAnsi="Courier New"/>
          <w:color w:val="C7254E"/>
          <w:sz w:val="20"/>
        </w:rPr>
        <w:t>-05:00</w:t>
      </w:r>
      <w:r>
        <w:t>) in its string representation:</w:t>
      </w:r>
    </w:p>
    <w:p>
      <w:pPr>
        <w:shd w:val="clear" w:color="auto" w:fill="F2F2F2"/>
      </w:pPr>
      <w:r>
        <w:rPr>
          <w:rFonts w:ascii="Courier New" w:hAnsi="Courier New"/>
          <w:sz w:val="18"/>
        </w:rPr>
        <w:t>2026-04-13T10:15:30Z          ← OffsetDateTime with ZoneOffset.UTC</w:t>
        <w:br/>
        <w:t>2026-04-13T05:15:30-05:00     ← OffsetDateTime with America/New_York offset</w:t>
      </w:r>
    </w:p>
    <w:p>
      <w:pPr/>
      <w:r>
        <w:t>It is used for error timestamps because:</w:t>
      </w:r>
    </w:p>
    <w:p>
      <w:pPr>
        <w:pStyle w:val="ListBullet"/>
      </w:pPr>
      <w:r>
        <w:t>API consumers can parse it unambiguously — the offset tells them exactly which moment in time the error occurred.</w:t>
      </w:r>
    </w:p>
    <w:p>
      <w:pPr>
        <w:pStyle w:val="ListBullet"/>
      </w:pPr>
      <w:r>
        <w:rPr>
          <w:rFonts w:ascii="Courier New" w:hAnsi="Courier New"/>
          <w:color w:val="C7254E"/>
          <w:sz w:val="20"/>
        </w:rPr>
        <w:t>LocalDateTime</w:t>
      </w:r>
      <w:r>
        <w:t xml:space="preserve"> would be ambiguous — </w:t>
      </w:r>
      <w:r>
        <w:rPr>
          <w:rFonts w:ascii="Courier New" w:hAnsi="Courier New"/>
          <w:color w:val="C7254E"/>
          <w:sz w:val="20"/>
        </w:rPr>
        <w:t>2026-04-13T10:15:30</w:t>
      </w:r>
      <w:r>
        <w:t xml:space="preserve"> could be any timezone.</w:t>
      </w:r>
    </w:p>
    <w:p>
      <w:pPr>
        <w:pStyle w:val="ListBullet"/>
      </w:pPr>
      <w:r>
        <w:rPr>
          <w:rFonts w:ascii="Courier New" w:hAnsi="Courier New"/>
          <w:color w:val="C7254E"/>
          <w:sz w:val="20"/>
        </w:rPr>
        <w:t>Instant</w:t>
      </w:r>
      <w:r>
        <w:t xml:space="preserve"> (milliseconds) is less human-readable.</w:t>
      </w:r>
    </w:p>
    <w:p>
      <w:pPr>
        <w:pStyle w:val="ListBullet"/>
      </w:pPr>
      <w:r>
        <w:rPr>
          <w:rFonts w:ascii="Courier New" w:hAnsi="Courier New"/>
          <w:color w:val="C7254E"/>
          <w:sz w:val="20"/>
        </w:rPr>
        <w:t>ZonedDateTime</w:t>
      </w:r>
      <w:r>
        <w:t xml:space="preserve"> includes a named timezone (</w:t>
      </w:r>
      <w:r>
        <w:rPr>
          <w:rFonts w:ascii="Courier New" w:hAnsi="Courier New"/>
          <w:color w:val="C7254E"/>
          <w:sz w:val="20"/>
        </w:rPr>
        <w:t>America/New_York</w:t>
      </w:r>
      <w:r>
        <w:t>) which is verbose and unnecessary for an API timestamp.</w:t>
      </w:r>
    </w:p>
    <w:p>
      <w:pPr/>
      <w:r>
        <w:t xml:space="preserve">The OpenAPI spec declares </w:t>
      </w:r>
      <w:r>
        <w:rPr>
          <w:rFonts w:ascii="Courier New" w:hAnsi="Courier New"/>
          <w:color w:val="C7254E"/>
          <w:sz w:val="20"/>
        </w:rPr>
        <w:t>timestamp</w:t>
      </w:r>
      <w:r>
        <w:t xml:space="preserve"> as </w:t>
      </w:r>
      <w:r>
        <w:rPr>
          <w:rFonts w:ascii="Courier New" w:hAnsi="Courier New"/>
          <w:color w:val="C7254E"/>
          <w:sz w:val="20"/>
        </w:rPr>
        <w:t>format: date-time</w:t>
      </w:r>
      <w:r>
        <w:t xml:space="preserve">, which maps to </w:t>
      </w:r>
      <w:r>
        <w:rPr>
          <w:rFonts w:ascii="Courier New" w:hAnsi="Courier New"/>
          <w:color w:val="C7254E"/>
          <w:sz w:val="20"/>
        </w:rPr>
        <w:t>OffsetDateTime</w:t>
      </w:r>
      <w:r>
        <w:t xml:space="preserve"> in the generated DTO.</w:t>
      </w:r>
    </w:p>
    <w:p>
      <w:pPr>
        <w:pBdr>
          <w:bottom w:val="single" w:sz="6" w:space="1" w:color="999999"/>
        </w:pBdr>
      </w:pPr>
    </w:p>
    <w:p>
      <w:pPr>
        <w:pStyle w:val="Heading2"/>
      </w:pPr>
      <w:r>
        <w:t xml:space="preserve">Q7: Why is </w:t>
      </w:r>
      <w:r>
        <w:rPr>
          <w:rFonts w:ascii="Courier New" w:hAnsi="Courier New"/>
          <w:color w:val="C7254E"/>
          <w:sz w:val="20"/>
        </w:rPr>
        <w:t>LocalDate</w:t>
      </w:r>
      <w:r>
        <w:t xml:space="preserve"> the right type for </w:t>
      </w:r>
      <w:r>
        <w:rPr>
          <w:rFonts w:ascii="Courier New" w:hAnsi="Courier New"/>
          <w:color w:val="C7254E"/>
          <w:sz w:val="20"/>
        </w:rPr>
        <w:t>nextPaymentDueDate</w:t>
      </w:r>
      <w:r>
        <w:t xml:space="preserve"> and </w:t>
      </w:r>
      <w:r>
        <w:rPr>
          <w:rFonts w:ascii="Courier New" w:hAnsi="Courier New"/>
          <w:color w:val="C7254E"/>
          <w:sz w:val="20"/>
        </w:rPr>
        <w:t>paymentDate</w:t>
      </w:r>
      <w:r>
        <w:t>?</w:t>
      </w:r>
    </w:p>
    <w:p>
      <w:pPr/>
      <w:r>
        <w:rPr>
          <w:b/>
        </w:rPr>
        <w:t>A:</w:t>
      </w:r>
      <w:r>
        <w:t xml:space="preserve"> A due date is a </w:t>
      </w:r>
      <w:r>
        <w:rPr>
          <w:b/>
        </w:rPr>
        <w:t>calendar date</w:t>
      </w:r>
      <w:r>
        <w:t xml:space="preserve">, not an instant in time. Saying "your payment is due 2026-04-28" has no timezone — it means "by the end of that calendar day in your timezone." Using </w:t>
      </w:r>
      <w:r>
        <w:rPr>
          <w:rFonts w:ascii="Courier New" w:hAnsi="Courier New"/>
          <w:color w:val="C7254E"/>
          <w:sz w:val="20"/>
        </w:rPr>
        <w:t>Instant</w:t>
      </w:r>
      <w:r>
        <w:t xml:space="preserve"> or </w:t>
      </w:r>
      <w:r>
        <w:rPr>
          <w:rFonts w:ascii="Courier New" w:hAnsi="Courier New"/>
          <w:color w:val="C7254E"/>
          <w:sz w:val="20"/>
        </w:rPr>
        <w:t>ZonedDateTime</w:t>
      </w:r>
      <w:r>
        <w:t xml:space="preserve"> would imply a specific moment (e.g., midnight UTC), which is not what a due date means.</w:t>
      </w:r>
    </w:p>
    <w:p>
      <w:pPr/>
      <w:r>
        <w:rPr>
          <w:rFonts w:ascii="Courier New" w:hAnsi="Courier New"/>
          <w:color w:val="C7254E"/>
          <w:sz w:val="20"/>
        </w:rPr>
        <w:t>LocalDate</w:t>
      </w:r>
      <w:r>
        <w:t>:</w:t>
      </w:r>
    </w:p>
    <w:p>
      <w:pPr>
        <w:pStyle w:val="ListBullet"/>
      </w:pPr>
      <w:r>
        <w:t xml:space="preserve">Serializes to </w:t>
      </w:r>
      <w:r>
        <w:rPr>
          <w:rFonts w:ascii="Courier New" w:hAnsi="Courier New"/>
          <w:color w:val="C7254E"/>
          <w:sz w:val="20"/>
        </w:rPr>
        <w:t>"2026-04-28"</w:t>
      </w:r>
      <w:r>
        <w:t xml:space="preserve"> in JSON (ISO-8601 date format, no time, no timezone).</w:t>
      </w:r>
    </w:p>
    <w:p>
      <w:pPr>
        <w:pStyle w:val="ListBullet"/>
      </w:pPr>
      <w:r>
        <w:t>Is human-readable and unambiguous for a calendar date.</w:t>
      </w:r>
    </w:p>
    <w:p>
      <w:pPr>
        <w:pStyle w:val="ListBullet"/>
      </w:pPr>
      <w:r>
        <w:t xml:space="preserve">The OpenAPI spec declares these fields as </w:t>
      </w:r>
      <w:r>
        <w:rPr>
          <w:rFonts w:ascii="Courier New" w:hAnsi="Courier New"/>
          <w:color w:val="C7254E"/>
          <w:sz w:val="20"/>
        </w:rPr>
        <w:t>format: date</w:t>
      </w:r>
      <w:r>
        <w:t xml:space="preserve"> (not </w:t>
      </w:r>
      <w:r>
        <w:rPr>
          <w:rFonts w:ascii="Courier New" w:hAnsi="Courier New"/>
          <w:color w:val="C7254E"/>
          <w:sz w:val="20"/>
        </w:rPr>
        <w:t>date-time</w:t>
      </w:r>
      <w:r>
        <w:t xml:space="preserve">), which maps to </w:t>
      </w:r>
      <w:r>
        <w:rPr>
          <w:rFonts w:ascii="Courier New" w:hAnsi="Courier New"/>
          <w:color w:val="C7254E"/>
          <w:sz w:val="20"/>
        </w:rPr>
        <w:t>LocalDate</w:t>
      </w:r>
      <w:r>
        <w:t xml:space="preserve"> in the generated DTO.</w:t>
      </w:r>
    </w:p>
    <w:p>
      <w:pPr/>
      <w:r>
        <w:t xml:space="preserve">For Jackson to serialize </w:t>
      </w:r>
      <w:r>
        <w:rPr>
          <w:rFonts w:ascii="Courier New" w:hAnsi="Courier New"/>
          <w:color w:val="C7254E"/>
          <w:sz w:val="20"/>
        </w:rPr>
        <w:t>LocalDate</w:t>
      </w:r>
      <w:r>
        <w:t xml:space="preserve"> as a string (not a </w:t>
      </w:r>
      <w:r>
        <w:rPr>
          <w:rFonts w:ascii="Courier New" w:hAnsi="Courier New"/>
          <w:color w:val="C7254E"/>
          <w:sz w:val="20"/>
        </w:rPr>
        <w:t>[2026, 4, 28]</w:t>
      </w:r>
      <w:r>
        <w:t xml:space="preserve"> array), the application YAML configures:</w:t>
      </w:r>
    </w:p>
    <w:p>
      <w:pPr>
        <w:shd w:val="clear" w:color="auto" w:fill="F2F2F2"/>
      </w:pPr>
      <w:r>
        <w:rPr>
          <w:rFonts w:ascii="Courier New" w:hAnsi="Courier New"/>
          <w:sz w:val="18"/>
        </w:rPr>
        <w:t>spring:</w:t>
        <w:br/>
        <w:t xml:space="preserve">  jackson:</w:t>
        <w:br/>
        <w:t xml:space="preserve">    serialization:</w:t>
        <w:br/>
        <w:t xml:space="preserve">      write-dates-as-timestamps: false</w:t>
      </w:r>
    </w:p>
    <w:p>
      <w:pPr>
        <w:pBdr>
          <w:bottom w:val="single" w:sz="6" w:space="1" w:color="999999"/>
        </w:pBdr>
      </w:pPr>
    </w:p>
    <w:p>
      <w:pPr>
        <w:pStyle w:val="Heading2"/>
      </w:pPr>
      <w:r>
        <w:t>Q8: What are the most common mistakes developers make with the Java Time API?</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Mistake</w:t>
            </w:r>
          </w:p>
        </w:tc>
        <w:tc>
          <w:tcPr>
            <w:tcW w:type="dxa" w:w="4320"/>
          </w:tcPr>
          <w:p>
            <w:r>
              <w:rPr>
                <w:b/>
                <w:sz w:val="18"/>
              </w:rPr>
            </w:r>
            <w:r>
              <w:rPr>
                <w:b/>
              </w:rPr>
              <w:t>Correct approach</w:t>
            </w:r>
          </w:p>
        </w:tc>
      </w:tr>
      <w:tr>
        <w:tc>
          <w:tcPr>
            <w:tcW w:type="dxa" w:w="4320"/>
          </w:tcPr>
          <w:p>
            <w:r>
              <w:rPr>
                <w:sz w:val="18"/>
              </w:rPr>
            </w:r>
            <w:r>
              <w:t xml:space="preserve">Using </w:t>
            </w:r>
            <w:r>
              <w:rPr>
                <w:rFonts w:ascii="Courier New" w:hAnsi="Courier New"/>
                <w:color w:val="C7254E"/>
                <w:sz w:val="20"/>
              </w:rPr>
              <w:t>java.util.Date</w:t>
            </w:r>
            <w:r>
              <w:t xml:space="preserve"> or </w:t>
            </w:r>
            <w:r>
              <w:rPr>
                <w:rFonts w:ascii="Courier New" w:hAnsi="Courier New"/>
                <w:color w:val="C7254E"/>
                <w:sz w:val="20"/>
              </w:rPr>
              <w:t>java.util.Calendar</w:t>
            </w:r>
          </w:p>
        </w:tc>
        <w:tc>
          <w:tcPr>
            <w:tcW w:type="dxa" w:w="4320"/>
          </w:tcPr>
          <w:p>
            <w:r>
              <w:rPr>
                <w:sz w:val="18"/>
              </w:rPr>
            </w:r>
            <w:r>
              <w:t xml:space="preserve">Use </w:t>
            </w:r>
            <w:r>
              <w:rPr>
                <w:rFonts w:ascii="Courier New" w:hAnsi="Courier New"/>
                <w:color w:val="C7254E"/>
                <w:sz w:val="20"/>
              </w:rPr>
              <w:t>java.time.*</w:t>
            </w:r>
            <w:r>
              <w:t xml:space="preserve"> (introduced in Java 8)</w:t>
            </w:r>
          </w:p>
        </w:tc>
      </w:tr>
      <w:tr>
        <w:tc>
          <w:tcPr>
            <w:tcW w:type="dxa" w:w="4320"/>
          </w:tcPr>
          <w:p>
            <w:r>
              <w:rPr>
                <w:sz w:val="18"/>
              </w:rPr>
            </w:r>
            <w:r>
              <w:t xml:space="preserve">Calling </w:t>
            </w:r>
            <w:r>
              <w:rPr>
                <w:rFonts w:ascii="Courier New" w:hAnsi="Courier New"/>
                <w:color w:val="C7254E"/>
                <w:sz w:val="20"/>
              </w:rPr>
              <w:t>LocalDate.now()</w:t>
            </w:r>
            <w:r>
              <w:t xml:space="preserve"> without a </w:t>
            </w:r>
            <w:r>
              <w:rPr>
                <w:rFonts w:ascii="Courier New" w:hAnsi="Courier New"/>
                <w:color w:val="C7254E"/>
                <w:sz w:val="20"/>
              </w:rPr>
              <w:t>Clock</w:t>
            </w:r>
          </w:p>
        </w:tc>
        <w:tc>
          <w:tcPr>
            <w:tcW w:type="dxa" w:w="4320"/>
          </w:tcPr>
          <w:p>
            <w:r>
              <w:rPr>
                <w:sz w:val="18"/>
              </w:rPr>
            </w:r>
            <w:r>
              <w:t xml:space="preserve">Inject </w:t>
            </w:r>
            <w:r>
              <w:rPr>
                <w:rFonts w:ascii="Courier New" w:hAnsi="Courier New"/>
                <w:color w:val="C7254E"/>
                <w:sz w:val="20"/>
              </w:rPr>
              <w:t>Clock</w:t>
            </w:r>
            <w:r>
              <w:t xml:space="preserve"> and call </w:t>
            </w:r>
            <w:r>
              <w:rPr>
                <w:rFonts w:ascii="Courier New" w:hAnsi="Courier New"/>
                <w:color w:val="C7254E"/>
                <w:sz w:val="20"/>
              </w:rPr>
              <w:t>LocalDate.now(clock)</w:t>
            </w:r>
          </w:p>
        </w:tc>
      </w:tr>
      <w:tr>
        <w:tc>
          <w:tcPr>
            <w:tcW w:type="dxa" w:w="4320"/>
          </w:tcPr>
          <w:p>
            <w:r>
              <w:rPr>
                <w:sz w:val="18"/>
              </w:rPr>
            </w:r>
            <w:r>
              <w:t xml:space="preserve">Storing </w:t>
            </w:r>
            <w:r>
              <w:rPr>
                <w:rFonts w:ascii="Courier New" w:hAnsi="Courier New"/>
                <w:color w:val="C7254E"/>
                <w:sz w:val="20"/>
              </w:rPr>
              <w:t>LocalDateTime</w:t>
            </w:r>
            <w:r>
              <w:t xml:space="preserve"> in a database without a timezone</w:t>
            </w:r>
          </w:p>
        </w:tc>
        <w:tc>
          <w:tcPr>
            <w:tcW w:type="dxa" w:w="4320"/>
          </w:tcPr>
          <w:p>
            <w:r>
              <w:rPr>
                <w:sz w:val="18"/>
              </w:rPr>
            </w:r>
            <w:r>
              <w:t xml:space="preserve">Store </w:t>
            </w:r>
            <w:r>
              <w:rPr>
                <w:rFonts w:ascii="Courier New" w:hAnsi="Courier New"/>
                <w:color w:val="C7254E"/>
                <w:sz w:val="20"/>
              </w:rPr>
              <w:t>Instant</w:t>
            </w:r>
            <w:r>
              <w:t xml:space="preserve"> or </w:t>
            </w:r>
            <w:r>
              <w:rPr>
                <w:rFonts w:ascii="Courier New" w:hAnsi="Courier New"/>
                <w:color w:val="C7254E"/>
                <w:sz w:val="20"/>
              </w:rPr>
              <w:t>OffsetDateTime</w:t>
            </w:r>
          </w:p>
        </w:tc>
      </w:tr>
      <w:tr>
        <w:tc>
          <w:tcPr>
            <w:tcW w:type="dxa" w:w="4320"/>
          </w:tcPr>
          <w:p>
            <w:r>
              <w:rPr>
                <w:sz w:val="18"/>
              </w:rPr>
            </w:r>
            <w:r>
              <w:t xml:space="preserve">Using </w:t>
            </w:r>
            <w:r>
              <w:rPr>
                <w:rFonts w:ascii="Courier New" w:hAnsi="Courier New"/>
                <w:color w:val="C7254E"/>
                <w:sz w:val="20"/>
              </w:rPr>
              <w:t>==</w:t>
            </w:r>
            <w:r>
              <w:t xml:space="preserve"> to compare </w:t>
            </w:r>
            <w:r>
              <w:rPr>
                <w:rFonts w:ascii="Courier New" w:hAnsi="Courier New"/>
                <w:color w:val="C7254E"/>
                <w:sz w:val="20"/>
              </w:rPr>
              <w:t>LocalDate</w:t>
            </w:r>
            <w:r>
              <w:t xml:space="preserve"> instances</w:t>
            </w:r>
          </w:p>
        </w:tc>
        <w:tc>
          <w:tcPr>
            <w:tcW w:type="dxa" w:w="4320"/>
          </w:tcPr>
          <w:p>
            <w:r>
              <w:rPr>
                <w:sz w:val="18"/>
              </w:rPr>
            </w:r>
            <w:r>
              <w:t xml:space="preserve">Use </w:t>
            </w:r>
            <w:r>
              <w:rPr>
                <w:rFonts w:ascii="Courier New" w:hAnsi="Courier New"/>
                <w:color w:val="C7254E"/>
                <w:sz w:val="20"/>
              </w:rPr>
              <w:t>.equals()</w:t>
            </w:r>
            <w:r>
              <w:t xml:space="preserve"> or </w:t>
            </w:r>
            <w:r>
              <w:rPr>
                <w:rFonts w:ascii="Courier New" w:hAnsi="Courier New"/>
                <w:color w:val="C7254E"/>
                <w:sz w:val="20"/>
              </w:rPr>
              <w:t>.isEqual()</w:t>
            </w:r>
            <w:r>
              <w:t xml:space="preserve"> (</w:t>
            </w:r>
            <w:r>
              <w:rPr>
                <w:rFonts w:ascii="Courier New" w:hAnsi="Courier New"/>
                <w:color w:val="C7254E"/>
                <w:sz w:val="20"/>
              </w:rPr>
              <w:t>LocalDate</w:t>
            </w:r>
            <w:r>
              <w:t xml:space="preserve"> is an object, not a primitive)</w:t>
            </w:r>
          </w:p>
        </w:tc>
      </w:tr>
      <w:tr>
        <w:tc>
          <w:tcPr>
            <w:tcW w:type="dxa" w:w="4320"/>
          </w:tcPr>
          <w:p>
            <w:r>
              <w:rPr>
                <w:sz w:val="18"/>
              </w:rPr>
            </w:r>
            <w:r>
              <w:t xml:space="preserve">Mixing </w:t>
            </w:r>
            <w:r>
              <w:rPr>
                <w:rFonts w:ascii="Courier New" w:hAnsi="Courier New"/>
                <w:color w:val="C7254E"/>
                <w:sz w:val="20"/>
              </w:rPr>
              <w:t>java.util.Date</w:t>
            </w:r>
            <w:r>
              <w:t xml:space="preserve"> and </w:t>
            </w:r>
            <w:r>
              <w:rPr>
                <w:rFonts w:ascii="Courier New" w:hAnsi="Courier New"/>
                <w:color w:val="C7254E"/>
                <w:sz w:val="20"/>
              </w:rPr>
              <w:t>java.time</w:t>
            </w:r>
            <w:r>
              <w:t xml:space="preserve"> in the same layer</w:t>
            </w:r>
          </w:p>
        </w:tc>
        <w:tc>
          <w:tcPr>
            <w:tcW w:type="dxa" w:w="4320"/>
          </w:tcPr>
          <w:p>
            <w:r>
              <w:rPr>
                <w:sz w:val="18"/>
              </w:rPr>
            </w:r>
            <w:r>
              <w:t xml:space="preserve">Convert at the boundary: </w:t>
            </w:r>
            <w:r>
              <w:rPr>
                <w:rFonts w:ascii="Courier New" w:hAnsi="Courier New"/>
                <w:color w:val="C7254E"/>
                <w:sz w:val="20"/>
              </w:rPr>
              <w:t>date.toInstant().atZone(ZoneId.systemDefault()).toLocalDate()</w:t>
            </w:r>
          </w:p>
        </w:tc>
      </w:tr>
      <w:tr>
        <w:tc>
          <w:tcPr>
            <w:tcW w:type="dxa" w:w="4320"/>
          </w:tcPr>
          <w:p>
            <w:r>
              <w:rPr>
                <w:sz w:val="18"/>
              </w:rPr>
            </w:r>
            <w:r>
              <w:t xml:space="preserve">Using </w:t>
            </w:r>
            <w:r>
              <w:rPr>
                <w:rFonts w:ascii="Courier New" w:hAnsi="Courier New"/>
                <w:color w:val="C7254E"/>
                <w:sz w:val="20"/>
              </w:rPr>
              <w:t>ZonedDateTime</w:t>
            </w:r>
            <w:r>
              <w:t xml:space="preserve"> where </w:t>
            </w:r>
            <w:r>
              <w:rPr>
                <w:rFonts w:ascii="Courier New" w:hAnsi="Courier New"/>
                <w:color w:val="C7254E"/>
                <w:sz w:val="20"/>
              </w:rPr>
              <w:t>OffsetDateTime</w:t>
            </w:r>
            <w:r>
              <w:t xml:space="preserve"> suffices</w:t>
            </w:r>
          </w:p>
        </w:tc>
        <w:tc>
          <w:tcPr>
            <w:tcW w:type="dxa" w:w="4320"/>
          </w:tcPr>
          <w:p>
            <w:r>
              <w:rPr>
                <w:sz w:val="18"/>
              </w:rPr>
            </w:r>
            <w:r>
              <w:rPr>
                <w:rFonts w:ascii="Courier New" w:hAnsi="Courier New"/>
                <w:color w:val="C7254E"/>
                <w:sz w:val="20"/>
              </w:rPr>
              <w:t>ZonedDateTime</w:t>
            </w:r>
            <w:r>
              <w:t xml:space="preserve"> includes DST rules which can cause unexpected shifts; </w:t>
            </w:r>
            <w:r>
              <w:rPr>
                <w:rFonts w:ascii="Courier New" w:hAnsi="Courier New"/>
                <w:color w:val="C7254E"/>
                <w:sz w:val="20"/>
              </w:rPr>
              <w:t>OffsetDateTime</w:t>
            </w:r>
            <w:r>
              <w:t xml:space="preserve"> is simpler for API timestamps</w:t>
            </w:r>
          </w:p>
        </w:tc>
      </w:tr>
      <w:tr>
        <w:tc>
          <w:tcPr>
            <w:tcW w:type="dxa" w:w="4320"/>
          </w:tcPr>
          <w:p>
            <w:r>
              <w:rPr>
                <w:sz w:val="18"/>
              </w:rPr>
            </w:r>
            <w:r>
              <w:t xml:space="preserve">Calling </w:t>
            </w:r>
            <w:r>
              <w:rPr>
                <w:rFonts w:ascii="Courier New" w:hAnsi="Courier New"/>
                <w:color w:val="C7254E"/>
                <w:sz w:val="20"/>
              </w:rPr>
              <w:t>.toString()</w:t>
            </w:r>
            <w:r>
              <w:t xml:space="preserve"> on a </w:t>
            </w:r>
            <w:r>
              <w:rPr>
                <w:rFonts w:ascii="Courier New" w:hAnsi="Courier New"/>
                <w:color w:val="C7254E"/>
                <w:sz w:val="20"/>
              </w:rPr>
              <w:t>LocalDate</w:t>
            </w:r>
            <w:r>
              <w:t xml:space="preserve"> for logging</w:t>
            </w:r>
          </w:p>
        </w:tc>
        <w:tc>
          <w:tcPr>
            <w:tcW w:type="dxa" w:w="4320"/>
          </w:tcPr>
          <w:p>
            <w:r>
              <w:rPr>
                <w:sz w:val="18"/>
              </w:rPr>
            </w:r>
            <w:r>
              <w:t xml:space="preserve">Acceptable (produces ISO format), but use </w:t>
            </w:r>
            <w:r>
              <w:rPr>
                <w:rFonts w:ascii="Courier New" w:hAnsi="Courier New"/>
                <w:color w:val="C7254E"/>
                <w:sz w:val="20"/>
              </w:rPr>
              <w:t>.format(DateTimeFormatter.ISO_LOCAL_DATE)</w:t>
            </w:r>
            <w:r>
              <w:t xml:space="preserve"> explicitly for clarity</w:t>
            </w:r>
          </w:p>
        </w:tc>
      </w:tr>
    </w:tbl>
    <w:p/>
    <w:p>
      <w:pPr>
        <w:pBdr>
          <w:bottom w:val="single" w:sz="6" w:space="1" w:color="999999"/>
        </w:pBdr>
      </w:pPr>
    </w:p>
    <w:p>
      <w:pPr>
        <w:pStyle w:val="Heading2"/>
      </w:pPr>
      <w:r>
        <w:t xml:space="preserve">Q9: How does the test use </w:t>
      </w:r>
      <w:r>
        <w:rPr>
          <w:rFonts w:ascii="Courier New" w:hAnsi="Courier New"/>
          <w:color w:val="C7254E"/>
          <w:sz w:val="20"/>
        </w:rPr>
        <w:t>ZonedDateTime</w:t>
      </w:r>
      <w:r>
        <w:t xml:space="preserve"> to construct a fixed </w:t>
      </w:r>
      <w:r>
        <w:rPr>
          <w:rFonts w:ascii="Courier New" w:hAnsi="Courier New"/>
          <w:color w:val="C7254E"/>
          <w:sz w:val="20"/>
        </w:rPr>
        <w:t>Clock</w:t>
      </w:r>
      <w:r>
        <w:t>?</w:t>
      </w:r>
    </w:p>
    <w:p>
      <w:pPr/>
      <w:r>
        <w:rPr>
          <w:b/>
        </w:rPr>
        <w:t>A:</w:t>
      </w:r>
    </w:p>
    <w:p>
      <w:pPr>
        <w:shd w:val="clear" w:color="auto" w:fill="F2F2F2"/>
      </w:pPr>
      <w:r>
        <w:rPr>
          <w:rFonts w:ascii="Courier New" w:hAnsi="Courier New"/>
          <w:sz w:val="18"/>
        </w:rPr>
        <w:t>private static final Clock FIXED_CLOCK = Clock.fixed(</w:t>
        <w:br/>
        <w:t xml:space="preserve">    ZonedDateTime.of(2026, 4, 13, 12, 0, 0, 0, ZoneId.of("UTC")).toInstant(),</w:t>
        <w:br/>
        <w:t xml:space="preserve">    ZoneId.of("UTC"));</w:t>
      </w:r>
    </w:p>
    <w:p>
      <w:pPr>
        <w:pStyle w:val="ListNumber"/>
      </w:pPr>
      <w:r>
        <w:rPr>
          <w:rFonts w:ascii="Courier New" w:hAnsi="Courier New"/>
          <w:color w:val="C7254E"/>
          <w:sz w:val="20"/>
        </w:rPr>
        <w:t>ZonedDateTime.of(2026, 4, 13, 12, 0, 0, 0, ZoneId.of("UTC"))</w:t>
      </w:r>
      <w:r>
        <w:t xml:space="preserve"> — creates noon UTC on 2026-04-13.</w:t>
      </w:r>
    </w:p>
    <w:p>
      <w:pPr>
        <w:pStyle w:val="ListNumber"/>
      </w:pPr>
      <w:r>
        <w:rPr>
          <w:rFonts w:ascii="Courier New" w:hAnsi="Courier New"/>
          <w:color w:val="C7254E"/>
          <w:sz w:val="20"/>
        </w:rPr>
        <w:t>.toInstant()</w:t>
      </w:r>
      <w:r>
        <w:t xml:space="preserve"> — converts to an absolute </w:t>
      </w:r>
      <w:r>
        <w:rPr>
          <w:rFonts w:ascii="Courier New" w:hAnsi="Courier New"/>
          <w:color w:val="C7254E"/>
          <w:sz w:val="20"/>
        </w:rPr>
        <w:t>Instant</w:t>
      </w:r>
      <w:r>
        <w:t xml:space="preserve"> (milliseconds since epoch).</w:t>
      </w:r>
    </w:p>
    <w:p>
      <w:pPr>
        <w:pStyle w:val="ListNumber"/>
      </w:pPr>
      <w:r>
        <w:rPr>
          <w:rFonts w:ascii="Courier New" w:hAnsi="Courier New"/>
          <w:color w:val="C7254E"/>
          <w:sz w:val="20"/>
        </w:rPr>
        <w:t>Clock.fixed(instant, zone)</w:t>
      </w:r>
      <w:r>
        <w:t xml:space="preserve"> — creates a </w:t>
      </w:r>
      <w:r>
        <w:rPr>
          <w:rFonts w:ascii="Courier New" w:hAnsi="Courier New"/>
          <w:color w:val="C7254E"/>
          <w:sz w:val="20"/>
        </w:rPr>
        <w:t>Clock</w:t>
      </w:r>
      <w:r>
        <w:t xml:space="preserve"> that always returns that </w:t>
      </w:r>
      <w:r>
        <w:rPr>
          <w:rFonts w:ascii="Courier New" w:hAnsi="Courier New"/>
          <w:color w:val="C7254E"/>
          <w:sz w:val="20"/>
        </w:rPr>
        <w:t>Instant</w:t>
      </w:r>
      <w:r>
        <w:t>, interpreted in UTC.</w:t>
      </w:r>
    </w:p>
    <w:p>
      <w:pPr>
        <w:pStyle w:val="ListNumber"/>
      </w:pPr>
      <w:r>
        <w:rPr>
          <w:rFonts w:ascii="Courier New" w:hAnsi="Courier New"/>
          <w:color w:val="C7254E"/>
          <w:sz w:val="20"/>
        </w:rPr>
        <w:t>LocalDate.now(FIXED_CLOCK)</w:t>
      </w:r>
      <w:r>
        <w:t xml:space="preserve"> — returns </w:t>
      </w:r>
      <w:r>
        <w:rPr>
          <w:rFonts w:ascii="Courier New" w:hAnsi="Courier New"/>
          <w:color w:val="C7254E"/>
          <w:sz w:val="20"/>
        </w:rPr>
        <w:t>2026-04-13</w:t>
      </w:r>
      <w:r>
        <w:t xml:space="preserve"> regardless of when the test runs.</w:t>
      </w:r>
    </w:p>
    <w:p>
      <w:pPr/>
      <w:r>
        <w:t>The time of day (noon) is arbitrary since only the date is extracted. Using midnight (</w:t>
      </w:r>
      <w:r>
        <w:rPr>
          <w:rFonts w:ascii="Courier New" w:hAnsi="Courier New"/>
          <w:color w:val="C7254E"/>
          <w:sz w:val="20"/>
        </w:rPr>
        <w:t>atStartOfDay()</w:t>
      </w:r>
      <w:r>
        <w:t xml:space="preserve">) or noon makes no difference for a </w:t>
      </w:r>
      <w:r>
        <w:rPr>
          <w:rFonts w:ascii="Courier New" w:hAnsi="Courier New"/>
          <w:color w:val="C7254E"/>
          <w:sz w:val="20"/>
        </w:rPr>
        <w:t>LocalDate</w:t>
      </w:r>
      <w:r>
        <w:t xml:space="preserve"> calculation — but noon avoids any edge cases where DST transitions at midnight might shift the date.</w:t>
      </w:r>
    </w:p>
    <w:p>
      <w:pPr>
        <w:pBdr>
          <w:bottom w:val="single" w:sz="6" w:space="1" w:color="999999"/>
        </w:pBdr>
      </w:pPr>
    </w:p>
    <w:p>
      <w:pPr>
        <w:pStyle w:val="Heading2"/>
      </w:pPr>
      <w:r>
        <w:t xml:space="preserve">Q10: What is the difference between </w:t>
      </w:r>
      <w:r>
        <w:rPr>
          <w:rFonts w:ascii="Courier New" w:hAnsi="Courier New"/>
          <w:color w:val="C7254E"/>
          <w:sz w:val="20"/>
        </w:rPr>
        <w:t>Clock.systemDefaultZone()</w:t>
      </w:r>
      <w:r>
        <w:t xml:space="preserve"> and </w:t>
      </w:r>
      <w:r>
        <w:rPr>
          <w:rFonts w:ascii="Courier New" w:hAnsi="Courier New"/>
          <w:color w:val="C7254E"/>
          <w:sz w:val="20"/>
        </w:rPr>
        <w:t>Clock.systemUTC()</w:t>
      </w:r>
      <w:r>
        <w:t>?</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Clock</w:t>
            </w:r>
          </w:p>
        </w:tc>
        <w:tc>
          <w:tcPr>
            <w:tcW w:type="dxa" w:w="2880"/>
          </w:tcPr>
          <w:p>
            <w:r>
              <w:rPr>
                <w:b/>
                <w:sz w:val="18"/>
              </w:rPr>
            </w:r>
            <w:r>
              <w:rPr>
                <w:rFonts w:ascii="Courier New" w:hAnsi="Courier New"/>
                <w:b/>
                <w:color w:val="C7254E"/>
                <w:sz w:val="20"/>
              </w:rPr>
              <w:t>LocalDate.now(clock)</w:t>
            </w:r>
            <w:r>
              <w:rPr>
                <w:b/>
              </w:rPr>
              <w:t xml:space="preserve"> in New York (-5)</w:t>
            </w:r>
          </w:p>
        </w:tc>
        <w:tc>
          <w:tcPr>
            <w:tcW w:type="dxa" w:w="2880"/>
          </w:tcPr>
          <w:p>
            <w:r>
              <w:rPr>
                <w:b/>
                <w:sz w:val="18"/>
              </w:rPr>
            </w:r>
            <w:r>
              <w:rPr>
                <w:rFonts w:ascii="Courier New" w:hAnsi="Courier New"/>
                <w:b/>
                <w:color w:val="C7254E"/>
                <w:sz w:val="20"/>
              </w:rPr>
              <w:t>LocalDate.now(clock)</w:t>
            </w:r>
            <w:r>
              <w:rPr>
                <w:b/>
              </w:rPr>
              <w:t xml:space="preserve"> in London (+0)</w:t>
            </w:r>
          </w:p>
        </w:tc>
      </w:tr>
      <w:tr>
        <w:tc>
          <w:tcPr>
            <w:tcW w:type="dxa" w:w="2880"/>
          </w:tcPr>
          <w:p>
            <w:r>
              <w:rPr>
                <w:sz w:val="18"/>
              </w:rPr>
            </w:r>
            <w:r>
              <w:rPr>
                <w:rFonts w:ascii="Courier New" w:hAnsi="Courier New"/>
                <w:color w:val="C7254E"/>
                <w:sz w:val="20"/>
              </w:rPr>
              <w:t>Clock.systemDefaultZone()</w:t>
            </w:r>
          </w:p>
        </w:tc>
        <w:tc>
          <w:tcPr>
            <w:tcW w:type="dxa" w:w="2880"/>
          </w:tcPr>
          <w:p>
            <w:r>
              <w:rPr>
                <w:sz w:val="18"/>
              </w:rPr>
            </w:r>
            <w:r>
              <w:t>Returns New York's local date</w:t>
            </w:r>
          </w:p>
        </w:tc>
        <w:tc>
          <w:tcPr>
            <w:tcW w:type="dxa" w:w="2880"/>
          </w:tcPr>
          <w:p>
            <w:r>
              <w:rPr>
                <w:sz w:val="18"/>
              </w:rPr>
            </w:r>
            <w:r>
              <w:t>Returns London's local date</w:t>
            </w:r>
          </w:p>
        </w:tc>
      </w:tr>
      <w:tr>
        <w:tc>
          <w:tcPr>
            <w:tcW w:type="dxa" w:w="2880"/>
          </w:tcPr>
          <w:p>
            <w:r>
              <w:rPr>
                <w:sz w:val="18"/>
              </w:rPr>
            </w:r>
            <w:r>
              <w:rPr>
                <w:rFonts w:ascii="Courier New" w:hAnsi="Courier New"/>
                <w:color w:val="C7254E"/>
                <w:sz w:val="20"/>
              </w:rPr>
              <w:t>Clock.systemUTC()</w:t>
            </w:r>
          </w:p>
        </w:tc>
        <w:tc>
          <w:tcPr>
            <w:tcW w:type="dxa" w:w="2880"/>
          </w:tcPr>
          <w:p>
            <w:r>
              <w:rPr>
                <w:sz w:val="18"/>
              </w:rPr>
            </w:r>
            <w:r>
              <w:t>Returns UTC date (may differ from New York's)</w:t>
            </w:r>
          </w:p>
        </w:tc>
        <w:tc>
          <w:tcPr>
            <w:tcW w:type="dxa" w:w="2880"/>
          </w:tcPr>
          <w:p>
            <w:r>
              <w:rPr>
                <w:sz w:val="18"/>
              </w:rPr>
            </w:r>
            <w:r>
              <w:t>Returns UTC date (same as London's)</w:t>
            </w:r>
          </w:p>
        </w:tc>
      </w:tr>
    </w:tbl>
    <w:p/>
    <w:p>
      <w:pPr/>
      <w:r>
        <w:rPr>
          <w:rFonts w:ascii="Courier New" w:hAnsi="Courier New"/>
          <w:color w:val="C7254E"/>
          <w:sz w:val="20"/>
        </w:rPr>
        <w:t>ClockConfig</w:t>
      </w:r>
      <w:r>
        <w:t xml:space="preserve"> uses </w:t>
      </w:r>
      <w:r>
        <w:rPr>
          <w:rFonts w:ascii="Courier New" w:hAnsi="Courier New"/>
          <w:color w:val="C7254E"/>
          <w:sz w:val="20"/>
        </w:rPr>
        <w:t>Clock.systemDefaultZone()</w:t>
      </w:r>
      <w:r>
        <w:t xml:space="preserve"> — the date is the server's local date. If the server is deployed in UTC, this is equivalent to </w:t>
      </w:r>
      <w:r>
        <w:rPr>
          <w:rFonts w:ascii="Courier New" w:hAnsi="Courier New"/>
          <w:color w:val="C7254E"/>
          <w:sz w:val="20"/>
        </w:rPr>
        <w:t>systemUTC()</w:t>
      </w:r>
      <w:r>
        <w:t>. If deployed in a US timezone, it matches the US business day.</w:t>
      </w:r>
    </w:p>
    <w:p>
      <w:pPr/>
      <w:r>
        <w:t>For a US fintech, anchoring to a specific US timezone (</w:t>
      </w:r>
      <w:r>
        <w:rPr>
          <w:rFonts w:ascii="Courier New" w:hAnsi="Courier New"/>
          <w:color w:val="C7254E"/>
          <w:sz w:val="20"/>
        </w:rPr>
        <w:t>ZoneId.of("America/Chicago")</w:t>
      </w:r>
      <w:r>
        <w:t xml:space="preserve">) would be more predictable than </w:t>
      </w:r>
      <w:r>
        <w:rPr>
          <w:rFonts w:ascii="Courier New" w:hAnsi="Courier New"/>
          <w:color w:val="C7254E"/>
          <w:sz w:val="20"/>
        </w:rPr>
        <w:t>systemDefault()</w:t>
      </w:r>
      <w:r>
        <w:t>, which changes depending on where the server is deployed.</w:t>
      </w:r>
    </w:p>
    <w:p>
      <w:r>
        <w:br w:type="page"/>
      </w:r>
    </w:p>
    <w:p>
      <w:pPr>
        <w:pStyle w:val="Heading1"/>
      </w:pPr>
      <w:r>
        <w:t xml:space="preserve">Q&amp;A 19 — Maven Multi-Module Build, </w:t>
      </w:r>
      <w:r>
        <w:rPr>
          <w:rFonts w:ascii="Courier New" w:hAnsi="Courier New"/>
          <w:color w:val="C7254E"/>
          <w:sz w:val="20"/>
        </w:rPr>
        <w:t>pom.xml</w:t>
      </w:r>
      <w:r>
        <w:t>, and Dependency Management</w:t>
      </w:r>
    </w:p>
    <w:p>
      <w:pPr>
        <w:ind w:left="432"/>
      </w:pPr>
      <w:r>
        <w:rPr>
          <w:i/>
          <w:color w:val="555555"/>
        </w:rPr>
        <w:t>How Maven wires four modules together, what each `pom.xml` section does, and what goes wrong when you get it wrong.</w:t>
      </w:r>
    </w:p>
    <w:p>
      <w:pPr>
        <w:pBdr>
          <w:bottom w:val="single" w:sz="6" w:space="1" w:color="999999"/>
        </w:pBdr>
      </w:pPr>
    </w:p>
    <w:p>
      <w:pPr>
        <w:pStyle w:val="Heading2"/>
      </w:pPr>
      <w:r>
        <w:t>Q1: What is a Maven multi-module project and why use one?</w:t>
      </w:r>
    </w:p>
    <w:p>
      <w:pPr/>
      <w:r>
        <w:rPr>
          <w:b/>
        </w:rPr>
        <w:t>A:</w:t>
      </w:r>
      <w:r>
        <w:t xml:space="preserve"> A multi-module Maven project defines a </w:t>
      </w:r>
      <w:r>
        <w:rPr>
          <w:b/>
        </w:rPr>
        <w:t>parent POM</w:t>
      </w:r>
      <w:r>
        <w:t xml:space="preserve"> that lists child modules. Maven builds them in the correct dependency order. This project has:</w:t>
      </w:r>
    </w:p>
    <w:p>
      <w:pPr>
        <w:shd w:val="clear" w:color="auto" w:fill="F2F2F2"/>
      </w:pPr>
      <w:r>
        <w:rPr>
          <w:rFonts w:ascii="Courier New" w:hAnsi="Courier New"/>
          <w:sz w:val="18"/>
        </w:rPr>
        <w:t>customer-care-api (parent pom.xml, packaging: pom)</w:t>
        <w:br/>
        <w:t>├── domain        (packaging: jar)</w:t>
        <w:br/>
        <w:t>├── infra         (packaging: jar — depends on domain)</w:t>
        <w:br/>
        <w:t>├── app           (packaging: jar — depends on domain)</w:t>
        <w:br/>
        <w:t>└── bootstrap     (packaging: jar — depends on domain, infra, app)</w:t>
      </w:r>
    </w:p>
    <w:p>
      <w:pPr/>
      <w:r>
        <w:rPr>
          <w:b/>
        </w:rPr>
        <w:t>Why multi-module?</w:t>
      </w:r>
    </w:p>
    <w:p>
      <w:pPr>
        <w:pStyle w:val="ListNumber"/>
      </w:pPr>
      <w:r>
        <w:rPr>
          <w:b/>
        </w:rPr>
        <w:t>Compile-time layer enforcement</w:t>
      </w:r>
      <w:r>
        <w:t xml:space="preserve"> — </w:t>
      </w:r>
      <w:r>
        <w:rPr>
          <w:rFonts w:ascii="Courier New" w:hAnsi="Courier New"/>
          <w:color w:val="C7254E"/>
          <w:sz w:val="20"/>
        </w:rPr>
        <w:t>domain/pom.xml</w:t>
      </w:r>
      <w:r>
        <w:t xml:space="preserve"> lists no sibling-module dependencies, making it impossible for domain code to import </w:t>
      </w:r>
      <w:r>
        <w:rPr>
          <w:rFonts w:ascii="Courier New" w:hAnsi="Courier New"/>
          <w:color w:val="C7254E"/>
          <w:sz w:val="20"/>
        </w:rPr>
        <w:t>infra</w:t>
      </w:r>
      <w:r>
        <w:t xml:space="preserve"> classes without a build failure.</w:t>
      </w:r>
    </w:p>
    <w:p>
      <w:pPr>
        <w:pStyle w:val="ListNumber"/>
      </w:pPr>
      <w:r>
        <w:rPr>
          <w:b/>
        </w:rPr>
        <w:t>Independent versioning</w:t>
      </w:r>
      <w:r>
        <w:t xml:space="preserve"> — each module can be released as a separate JAR (useful if </w:t>
      </w:r>
      <w:r>
        <w:rPr>
          <w:rFonts w:ascii="Courier New" w:hAnsi="Courier New"/>
          <w:color w:val="C7254E"/>
          <w:sz w:val="20"/>
        </w:rPr>
        <w:t>domain</w:t>
      </w:r>
      <w:r>
        <w:t xml:space="preserve"> becomes a shared library).</w:t>
      </w:r>
    </w:p>
    <w:p>
      <w:pPr>
        <w:pStyle w:val="ListNumber"/>
      </w:pPr>
      <w:r>
        <w:rPr>
          <w:b/>
        </w:rPr>
        <w:t>Incremental builds</w:t>
      </w:r>
      <w:r>
        <w:t xml:space="preserve"> — Maven only recompiles modules whose source has changed since the last build.</w:t>
      </w:r>
    </w:p>
    <w:p>
      <w:pPr>
        <w:pBdr>
          <w:bottom w:val="single" w:sz="6" w:space="1" w:color="999999"/>
        </w:pBdr>
      </w:pPr>
    </w:p>
    <w:p>
      <w:pPr>
        <w:pStyle w:val="Heading2"/>
      </w:pPr>
      <w:r>
        <w:t xml:space="preserve">Q2: What is </w:t>
      </w:r>
      <w:r>
        <w:rPr>
          <w:rFonts w:ascii="Courier New" w:hAnsi="Courier New"/>
          <w:color w:val="C7254E"/>
          <w:sz w:val="20"/>
        </w:rPr>
        <w:t>&lt;packaging&gt;pom&lt;/packaging&gt;</w:t>
      </w:r>
      <w:r>
        <w:t xml:space="preserve"> on the parent and why can't it produce a JAR?</w:t>
      </w:r>
    </w:p>
    <w:p>
      <w:pPr/>
      <w:r>
        <w:rPr>
          <w:b/>
        </w:rPr>
        <w:t>A:</w:t>
      </w:r>
      <w:r>
        <w:t xml:space="preserve"> </w:t>
      </w:r>
      <w:r>
        <w:rPr>
          <w:rFonts w:ascii="Courier New" w:hAnsi="Courier New"/>
          <w:color w:val="C7254E"/>
          <w:sz w:val="20"/>
        </w:rPr>
        <w:t>pom</w:t>
      </w:r>
      <w:r>
        <w:t xml:space="preserve"> packaging means "this artifact is only a POM file — it contains configuration and module declarations, not Java source code." Maven will not try to compile it or produce a JAR.</w:t>
      </w:r>
    </w:p>
    <w:p>
      <w:pPr/>
      <w:r>
        <w:t>The parent POM's job is to:</w:t>
      </w:r>
    </w:p>
    <w:p>
      <w:pPr>
        <w:pStyle w:val="ListBullet"/>
      </w:pPr>
      <w:r>
        <w:t xml:space="preserve">Declare </w:t>
      </w:r>
      <w:r>
        <w:rPr>
          <w:rFonts w:ascii="Courier New" w:hAnsi="Courier New"/>
          <w:color w:val="C7254E"/>
          <w:sz w:val="20"/>
        </w:rPr>
        <w:t>&lt;modules&gt;</w:t>
      </w:r>
      <w:r>
        <w:t xml:space="preserve"> — the list of child modules to build.</w:t>
      </w:r>
    </w:p>
    <w:p>
      <w:pPr>
        <w:pStyle w:val="ListBullet"/>
      </w:pPr>
      <w:r>
        <w:t xml:space="preserve">Set shared </w:t>
      </w:r>
      <w:r>
        <w:rPr>
          <w:rFonts w:ascii="Courier New" w:hAnsi="Courier New"/>
          <w:color w:val="C7254E"/>
          <w:sz w:val="20"/>
        </w:rPr>
        <w:t>&lt;properties&gt;</w:t>
      </w:r>
      <w:r>
        <w:t xml:space="preserve"> (e.g., </w:t>
      </w:r>
      <w:r>
        <w:rPr>
          <w:rFonts w:ascii="Courier New" w:hAnsi="Courier New"/>
          <w:color w:val="C7254E"/>
          <w:sz w:val="20"/>
        </w:rPr>
        <w:t>&lt;java.version&gt;21&lt;/java.version&gt;</w:t>
      </w:r>
      <w:r>
        <w:t>).</w:t>
      </w:r>
    </w:p>
    <w:p>
      <w:pPr>
        <w:pStyle w:val="ListBullet"/>
      </w:pPr>
      <w:r>
        <w:t xml:space="preserve">Manage shared </w:t>
      </w:r>
      <w:r>
        <w:rPr>
          <w:rFonts w:ascii="Courier New" w:hAnsi="Courier New"/>
          <w:color w:val="C7254E"/>
          <w:sz w:val="20"/>
        </w:rPr>
        <w:t>&lt;dependencyManagement&gt;</w:t>
      </w:r>
      <w:r>
        <w:t xml:space="preserve"> — central version declarations that child modules inherit without repeating version numbers.</w:t>
      </w:r>
    </w:p>
    <w:p>
      <w:pPr>
        <w:pStyle w:val="ListBullet"/>
      </w:pPr>
      <w:r>
        <w:t xml:space="preserve">Configure shared </w:t>
      </w:r>
      <w:r>
        <w:rPr>
          <w:rFonts w:ascii="Courier New" w:hAnsi="Courier New"/>
          <w:color w:val="C7254E"/>
          <w:sz w:val="20"/>
        </w:rPr>
        <w:t>&lt;pluginManagement&gt;</w:t>
      </w:r>
      <w:r>
        <w:t xml:space="preserve"> — annotation processor ordering for Lombok and MapStruct.</w:t>
      </w:r>
    </w:p>
    <w:p>
      <w:pPr/>
      <w:r>
        <w:t xml:space="preserve">If you accidentally set </w:t>
      </w:r>
      <w:r>
        <w:rPr>
          <w:rFonts w:ascii="Courier New" w:hAnsi="Courier New"/>
          <w:color w:val="C7254E"/>
          <w:sz w:val="20"/>
        </w:rPr>
        <w:t>&lt;packaging&gt;jar&lt;/packaging&gt;</w:t>
      </w:r>
      <w:r>
        <w:t xml:space="preserve"> on the parent, Maven tries to compile it as a Java project, finds no </w:t>
      </w:r>
      <w:r>
        <w:rPr>
          <w:rFonts w:ascii="Courier New" w:hAnsi="Courier New"/>
          <w:color w:val="C7254E"/>
          <w:sz w:val="20"/>
        </w:rPr>
        <w:t>src/main/java</w:t>
      </w:r>
      <w:r>
        <w:t>, and either fails or produces an empty JAR.</w:t>
      </w:r>
    </w:p>
    <w:p>
      <w:pPr>
        <w:pBdr>
          <w:bottom w:val="single" w:sz="6" w:space="1" w:color="999999"/>
        </w:pBdr>
      </w:pPr>
    </w:p>
    <w:p>
      <w:pPr>
        <w:pStyle w:val="Heading2"/>
      </w:pPr>
      <w:r>
        <w:t xml:space="preserve">Q3: What is </w:t>
      </w:r>
      <w:r>
        <w:rPr>
          <w:rFonts w:ascii="Courier New" w:hAnsi="Courier New"/>
          <w:color w:val="C7254E"/>
          <w:sz w:val="20"/>
        </w:rPr>
        <w:t>&lt;dependencyManagement&gt;</w:t>
      </w:r>
      <w:r>
        <w:t xml:space="preserve"> and how does it differ from </w:t>
      </w:r>
      <w:r>
        <w:rPr>
          <w:rFonts w:ascii="Courier New" w:hAnsi="Courier New"/>
          <w:color w:val="C7254E"/>
          <w:sz w:val="20"/>
        </w:rPr>
        <w:t>&lt;dependencies&gt;</w:t>
      </w:r>
      <w:r>
        <w:t>?</w:t>
      </w:r>
    </w:p>
    <w:p>
      <w:pPr/>
      <w:r>
        <w:rPr>
          <w:b/>
        </w:rPr>
        <w:t>A:</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Section</w:t>
            </w:r>
          </w:p>
        </w:tc>
        <w:tc>
          <w:tcPr>
            <w:tcW w:type="dxa" w:w="4320"/>
          </w:tcPr>
          <w:p>
            <w:r>
              <w:rPr>
                <w:b/>
                <w:sz w:val="18"/>
              </w:rPr>
            </w:r>
            <w:r>
              <w:rPr>
                <w:b/>
              </w:rPr>
              <w:t>Effect</w:t>
            </w:r>
          </w:p>
        </w:tc>
      </w:tr>
      <w:tr>
        <w:tc>
          <w:tcPr>
            <w:tcW w:type="dxa" w:w="4320"/>
          </w:tcPr>
          <w:p>
            <w:r>
              <w:rPr>
                <w:sz w:val="18"/>
              </w:rPr>
            </w:r>
            <w:r>
              <w:rPr>
                <w:rFonts w:ascii="Courier New" w:hAnsi="Courier New"/>
                <w:color w:val="C7254E"/>
                <w:sz w:val="20"/>
              </w:rPr>
              <w:t>&lt;dependencyManagement&gt;</w:t>
            </w:r>
          </w:p>
        </w:tc>
        <w:tc>
          <w:tcPr>
            <w:tcW w:type="dxa" w:w="4320"/>
          </w:tcPr>
          <w:p>
            <w:r>
              <w:rPr>
                <w:sz w:val="18"/>
              </w:rPr>
            </w:r>
            <w:r>
              <w:t xml:space="preserve">Declares versions </w:t>
            </w:r>
            <w:r>
              <w:rPr>
                <w:b/>
              </w:rPr>
              <w:t>centrally</w:t>
            </w:r>
            <w:r>
              <w:t xml:space="preserve"> but does NOT add the dependency to any module's classpath</w:t>
            </w:r>
          </w:p>
        </w:tc>
      </w:tr>
      <w:tr>
        <w:tc>
          <w:tcPr>
            <w:tcW w:type="dxa" w:w="4320"/>
          </w:tcPr>
          <w:p>
            <w:r>
              <w:rPr>
                <w:sz w:val="18"/>
              </w:rPr>
            </w:r>
            <w:r>
              <w:rPr>
                <w:rFonts w:ascii="Courier New" w:hAnsi="Courier New"/>
                <w:color w:val="C7254E"/>
                <w:sz w:val="20"/>
              </w:rPr>
              <w:t>&lt;dependencies&gt;</w:t>
            </w:r>
          </w:p>
        </w:tc>
        <w:tc>
          <w:tcPr>
            <w:tcW w:type="dxa" w:w="4320"/>
          </w:tcPr>
          <w:p>
            <w:r>
              <w:rPr>
                <w:sz w:val="18"/>
              </w:rPr>
            </w:r>
            <w:r>
              <w:t>Actually adds the dependency to the current module's classpath</w:t>
            </w:r>
          </w:p>
        </w:tc>
      </w:tr>
    </w:tbl>
    <w:p/>
    <w:p>
      <w:pPr/>
      <w:r>
        <w:t xml:space="preserve">In the parent </w:t>
      </w:r>
      <w:r>
        <w:rPr>
          <w:rFonts w:ascii="Courier New" w:hAnsi="Courier New"/>
          <w:color w:val="C7254E"/>
          <w:sz w:val="20"/>
        </w:rPr>
        <w:t>pom.xml</w:t>
      </w:r>
      <w:r>
        <w:t>:</w:t>
      </w:r>
    </w:p>
    <w:p>
      <w:pPr>
        <w:shd w:val="clear" w:color="auto" w:fill="F2F2F2"/>
      </w:pPr>
      <w:r>
        <w:rPr>
          <w:rFonts w:ascii="Courier New" w:hAnsi="Courier New"/>
          <w:sz w:val="18"/>
        </w:rPr>
        <w:t>&lt;dependencyManagement&gt;</w:t>
        <w:br/>
        <w:t xml:space="preserve">    &lt;dependencies&gt;</w:t>
        <w:br/>
        <w:t xml:space="preserve">        &lt;dependency&gt;</w:t>
        <w:br/>
        <w:t xml:space="preserve">            &lt;groupId&gt;com.customercare&lt;/groupId&gt;</w:t>
        <w:br/>
        <w:t xml:space="preserve">            &lt;artifactId&gt;domain&lt;/artifactId&gt;</w:t>
        <w:br/>
        <w:t xml:space="preserve">            &lt;version&gt;${project.version}&lt;/version&gt;</w:t>
        <w:br/>
        <w:t xml:space="preserve">        &lt;/dependency&gt;</w:t>
        <w:br/>
        <w:t xml:space="preserve">        &lt;dependency&gt;</w:t>
        <w:br/>
        <w:t xml:space="preserve">            &lt;groupId&gt;org.mapstruct&lt;/groupId&gt;</w:t>
        <w:br/>
        <w:t xml:space="preserve">            &lt;artifactId&gt;mapstruct&lt;/artifactId&gt;</w:t>
        <w:br/>
        <w:t xml:space="preserve">            &lt;version&gt;${mapstruct.version}&lt;/version&gt;</w:t>
        <w:br/>
        <w:t xml:space="preserve">        &lt;/dependency&gt;</w:t>
        <w:br/>
        <w:t xml:space="preserve">    &lt;/dependencies&gt;</w:t>
        <w:br/>
        <w:t>&lt;/dependencyManagement&gt;</w:t>
      </w:r>
    </w:p>
    <w:p>
      <w:pPr/>
      <w:r>
        <w:t xml:space="preserve">This says: "if any child module wants these artifacts, use these versions." The child modules still must declare </w:t>
      </w:r>
      <w:r>
        <w:rPr>
          <w:rFonts w:ascii="Courier New" w:hAnsi="Courier New"/>
          <w:color w:val="C7254E"/>
          <w:sz w:val="20"/>
        </w:rPr>
        <w:t>&lt;dependency&gt;</w:t>
      </w:r>
      <w:r>
        <w:t xml:space="preserve"> in their own </w:t>
      </w:r>
      <w:r>
        <w:rPr>
          <w:rFonts w:ascii="Courier New" w:hAnsi="Courier New"/>
          <w:color w:val="C7254E"/>
          <w:sz w:val="20"/>
        </w:rPr>
        <w:t>pom.xml</w:t>
      </w:r>
      <w:r>
        <w:t xml:space="preserve"> to actually use them — but they omit the </w:t>
      </w:r>
      <w:r>
        <w:rPr>
          <w:rFonts w:ascii="Courier New" w:hAnsi="Courier New"/>
          <w:color w:val="C7254E"/>
          <w:sz w:val="20"/>
        </w:rPr>
        <w:t>&lt;version&gt;</w:t>
      </w:r>
      <w:r>
        <w:t xml:space="preserve"> tag (it is inherited from the parent's </w:t>
      </w:r>
      <w:r>
        <w:rPr>
          <w:rFonts w:ascii="Courier New" w:hAnsi="Courier New"/>
          <w:color w:val="C7254E"/>
          <w:sz w:val="20"/>
        </w:rPr>
        <w:t>&lt;dependencyManagement&gt;</w:t>
      </w:r>
      <w:r>
        <w:t>).</w:t>
      </w:r>
    </w:p>
    <w:p>
      <w:pPr/>
      <w:r>
        <w:rPr>
          <w:b/>
        </w:rPr>
        <w:t>Why this matters:</w:t>
      </w:r>
      <w:r>
        <w:t xml:space="preserve"> Without </w:t>
      </w:r>
      <w:r>
        <w:rPr>
          <w:rFonts w:ascii="Courier New" w:hAnsi="Courier New"/>
          <w:color w:val="C7254E"/>
          <w:sz w:val="20"/>
        </w:rPr>
        <w:t>&lt;dependencyManagement&gt;</w:t>
      </w:r>
      <w:r>
        <w:t xml:space="preserve">, each child module would hard-code version strings. Updating MapStruct from </w:t>
      </w:r>
      <w:r>
        <w:rPr>
          <w:rFonts w:ascii="Courier New" w:hAnsi="Courier New"/>
          <w:color w:val="C7254E"/>
          <w:sz w:val="20"/>
        </w:rPr>
        <w:t>1.5.5.Final</w:t>
      </w:r>
      <w:r>
        <w:t xml:space="preserve"> to </w:t>
      </w:r>
      <w:r>
        <w:rPr>
          <w:rFonts w:ascii="Courier New" w:hAnsi="Courier New"/>
          <w:color w:val="C7254E"/>
          <w:sz w:val="20"/>
        </w:rPr>
        <w:t>1.6.0.Final</w:t>
      </w:r>
      <w:r>
        <w:t xml:space="preserve"> would require editing every child </w:t>
      </w:r>
      <w:r>
        <w:rPr>
          <w:rFonts w:ascii="Courier New" w:hAnsi="Courier New"/>
          <w:color w:val="C7254E"/>
          <w:sz w:val="20"/>
        </w:rPr>
        <w:t>pom.xml</w:t>
      </w:r>
      <w:r>
        <w:t xml:space="preserve">. With </w:t>
      </w:r>
      <w:r>
        <w:rPr>
          <w:rFonts w:ascii="Courier New" w:hAnsi="Courier New"/>
          <w:color w:val="C7254E"/>
          <w:sz w:val="20"/>
        </w:rPr>
        <w:t>&lt;dependencyManagement&gt;</w:t>
      </w:r>
      <w:r>
        <w:t>, it's a one-line change in the parent.</w:t>
      </w:r>
    </w:p>
    <w:p>
      <w:pPr>
        <w:pBdr>
          <w:bottom w:val="single" w:sz="6" w:space="1" w:color="999999"/>
        </w:pBdr>
      </w:pPr>
    </w:p>
    <w:p>
      <w:pPr>
        <w:pStyle w:val="Heading2"/>
      </w:pPr>
      <w:r>
        <w:t xml:space="preserve">Q4: What is </w:t>
      </w:r>
      <w:r>
        <w:rPr>
          <w:rFonts w:ascii="Courier New" w:hAnsi="Courier New"/>
          <w:color w:val="C7254E"/>
          <w:sz w:val="20"/>
        </w:rPr>
        <w:t>${project.version}</w:t>
      </w:r>
      <w:r>
        <w:t xml:space="preserve"> and why is it used for inter-module dependencies?</w:t>
      </w:r>
    </w:p>
    <w:p>
      <w:pPr/>
      <w:r>
        <w:rPr>
          <w:b/>
        </w:rPr>
        <w:t>A:</w:t>
      </w:r>
      <w:r>
        <w:t xml:space="preserve"> </w:t>
      </w:r>
      <w:r>
        <w:rPr>
          <w:rFonts w:ascii="Courier New" w:hAnsi="Courier New"/>
          <w:color w:val="C7254E"/>
          <w:sz w:val="20"/>
        </w:rPr>
        <w:t>${project.version}</w:t>
      </w:r>
      <w:r>
        <w:t xml:space="preserve"> is a Maven built-in property that resolves to the current project's version (</w:t>
      </w:r>
      <w:r>
        <w:rPr>
          <w:rFonts w:ascii="Courier New" w:hAnsi="Courier New"/>
          <w:color w:val="C7254E"/>
          <w:sz w:val="20"/>
        </w:rPr>
        <w:t>1.0.0-SNAPSHOT</w:t>
      </w:r>
      <w:r>
        <w:t xml:space="preserve"> here). Using it for inter-module dependencies ensures all modules are always on the same version — you can't accidentally have </w:t>
      </w:r>
      <w:r>
        <w:rPr>
          <w:rFonts w:ascii="Courier New" w:hAnsi="Courier New"/>
          <w:color w:val="C7254E"/>
          <w:sz w:val="20"/>
        </w:rPr>
        <w:t>bootstrap</w:t>
      </w:r>
      <w:r>
        <w:t xml:space="preserve"> depending on </w:t>
      </w:r>
      <w:r>
        <w:rPr>
          <w:rFonts w:ascii="Courier New" w:hAnsi="Courier New"/>
          <w:color w:val="C7254E"/>
          <w:sz w:val="20"/>
        </w:rPr>
        <w:t>domain:1.0.0</w:t>
      </w:r>
      <w:r>
        <w:t xml:space="preserve"> while the rest are on </w:t>
      </w:r>
      <w:r>
        <w:rPr>
          <w:rFonts w:ascii="Courier New" w:hAnsi="Courier New"/>
          <w:color w:val="C7254E"/>
          <w:sz w:val="20"/>
        </w:rPr>
        <w:t>1.1.0-SNAPSHOT</w:t>
      </w:r>
      <w:r>
        <w:t>.</w:t>
      </w:r>
    </w:p>
    <w:p>
      <w:pPr/>
      <w:r>
        <w:t xml:space="preserve">When you run </w:t>
      </w:r>
      <w:r>
        <w:rPr>
          <w:rFonts w:ascii="Courier New" w:hAnsi="Courier New"/>
          <w:color w:val="C7254E"/>
          <w:sz w:val="20"/>
        </w:rPr>
        <w:t>mvn versions:set -DnewVersion=2.0.0</w:t>
      </w:r>
      <w:r>
        <w:t xml:space="preserve">, Maven updates all </w:t>
      </w:r>
      <w:r>
        <w:rPr>
          <w:rFonts w:ascii="Courier New" w:hAnsi="Courier New"/>
          <w:color w:val="C7254E"/>
          <w:sz w:val="20"/>
        </w:rPr>
        <w:t>&lt;version&gt;</w:t>
      </w:r>
      <w:r>
        <w:t xml:space="preserve"> tags in the parent and all modules in one command. </w:t>
      </w:r>
      <w:r>
        <w:rPr>
          <w:rFonts w:ascii="Courier New" w:hAnsi="Courier New"/>
          <w:color w:val="C7254E"/>
          <w:sz w:val="20"/>
        </w:rPr>
        <w:t>${project.version}</w:t>
      </w:r>
      <w:r>
        <w:t xml:space="preserve"> ensures inter-module references update automatically.</w:t>
      </w:r>
    </w:p>
    <w:p>
      <w:pPr>
        <w:pBdr>
          <w:bottom w:val="single" w:sz="6" w:space="1" w:color="999999"/>
        </w:pBdr>
      </w:pPr>
    </w:p>
    <w:p>
      <w:pPr>
        <w:pStyle w:val="Heading2"/>
      </w:pPr>
      <w:r>
        <w:t xml:space="preserve">Q5: What does </w:t>
      </w:r>
      <w:r>
        <w:rPr>
          <w:rFonts w:ascii="Courier New" w:hAnsi="Courier New"/>
          <w:color w:val="C7254E"/>
          <w:sz w:val="20"/>
        </w:rPr>
        <w:t>SNAPSHOT</w:t>
      </w:r>
      <w:r>
        <w:t xml:space="preserve"> in the version mean?</w:t>
      </w:r>
    </w:p>
    <w:p>
      <w:pPr/>
      <w:r>
        <w:rPr>
          <w:b/>
        </w:rPr>
        <w:t>A:</w:t>
      </w:r>
      <w:r>
        <w:t xml:space="preserve"> A </w:t>
      </w:r>
      <w:r>
        <w:rPr>
          <w:rFonts w:ascii="Courier New" w:hAnsi="Courier New"/>
          <w:color w:val="C7254E"/>
          <w:sz w:val="20"/>
        </w:rPr>
        <w:t>SNAPSHOT</w:t>
      </w:r>
      <w:r>
        <w:t xml:space="preserve"> version (</w:t>
      </w:r>
      <w:r>
        <w:rPr>
          <w:rFonts w:ascii="Courier New" w:hAnsi="Courier New"/>
          <w:color w:val="C7254E"/>
          <w:sz w:val="20"/>
        </w:rPr>
        <w:t>1.0.0-SNAPSHOT</w:t>
      </w:r>
      <w:r>
        <w:t xml:space="preserve">) signals a </w:t>
      </w:r>
      <w:r>
        <w:rPr>
          <w:b/>
        </w:rPr>
        <w:t>work in progress</w:t>
      </w:r>
      <w:r>
        <w:t xml:space="preserve"> — not a released, stable artifact. Maven's behaviour differs for snapshots:</w:t>
      </w:r>
    </w:p>
    <w:p>
      <w:pPr>
        <w:pStyle w:val="ListBullet"/>
      </w:pPr>
      <w:r>
        <w:t xml:space="preserve">Maven checks for an updated </w:t>
      </w:r>
      <w:r>
        <w:rPr>
          <w:rFonts w:ascii="Courier New" w:hAnsi="Courier New"/>
          <w:color w:val="C7254E"/>
          <w:sz w:val="20"/>
        </w:rPr>
        <w:t>SNAPSHOT</w:t>
      </w:r>
      <w:r>
        <w:t xml:space="preserve"> JAR in the remote repository on every build (by default, once per day).</w:t>
      </w:r>
    </w:p>
    <w:p>
      <w:pPr>
        <w:pStyle w:val="ListBullet"/>
      </w:pPr>
      <w:r>
        <w:t xml:space="preserve">Two developers on different machines can have different </w:t>
      </w:r>
      <w:r>
        <w:rPr>
          <w:rFonts w:ascii="Courier New" w:hAnsi="Courier New"/>
          <w:color w:val="C7254E"/>
          <w:sz w:val="20"/>
        </w:rPr>
        <w:t>1.0.0-SNAPSHOT</w:t>
      </w:r>
      <w:r>
        <w:t xml:space="preserve"> JARs (the latest snapshot overwrites the previous).</w:t>
      </w:r>
    </w:p>
    <w:p>
      <w:pPr>
        <w:pStyle w:val="ListBullet"/>
      </w:pPr>
      <w:r>
        <w:t>Snapshots should never be used as a dependency in a released artifact.</w:t>
      </w:r>
    </w:p>
    <w:p>
      <w:pPr/>
      <w:r>
        <w:t xml:space="preserve">When the service is ready to release, the version becomes </w:t>
      </w:r>
      <w:r>
        <w:rPr>
          <w:rFonts w:ascii="Courier New" w:hAnsi="Courier New"/>
          <w:color w:val="C7254E"/>
          <w:sz w:val="20"/>
        </w:rPr>
        <w:t>1.0.0</w:t>
      </w:r>
      <w:r>
        <w:t xml:space="preserve"> (no </w:t>
      </w:r>
      <w:r>
        <w:rPr>
          <w:rFonts w:ascii="Courier New" w:hAnsi="Courier New"/>
          <w:color w:val="C7254E"/>
          <w:sz w:val="20"/>
        </w:rPr>
        <w:t>-SNAPSHOT</w:t>
      </w:r>
      <w:r>
        <w:t>), indicating an immutable, stable artifact.</w:t>
      </w:r>
    </w:p>
    <w:p>
      <w:pPr>
        <w:pBdr>
          <w:bottom w:val="single" w:sz="6" w:space="1" w:color="999999"/>
        </w:pBdr>
      </w:pPr>
    </w:p>
    <w:p>
      <w:pPr>
        <w:pStyle w:val="Heading2"/>
      </w:pPr>
      <w:r>
        <w:t xml:space="preserve">Q6: What does the </w:t>
      </w:r>
      <w:r>
        <w:rPr>
          <w:rFonts w:ascii="Courier New" w:hAnsi="Courier New"/>
          <w:color w:val="C7254E"/>
          <w:sz w:val="20"/>
        </w:rPr>
        <w:t>&lt;annotationProcessorPaths&gt;</w:t>
      </w:r>
      <w:r>
        <w:t xml:space="preserve"> configuration do and why is the order important?</w:t>
      </w:r>
    </w:p>
    <w:p>
      <w:pPr/>
      <w:r>
        <w:rPr>
          <w:b/>
        </w:rPr>
        <w:t>A:</w:t>
      </w:r>
    </w:p>
    <w:p>
      <w:pPr>
        <w:shd w:val="clear" w:color="auto" w:fill="F2F2F2"/>
      </w:pPr>
      <w:r>
        <w:rPr>
          <w:rFonts w:ascii="Courier New" w:hAnsi="Courier New"/>
          <w:sz w:val="18"/>
        </w:rPr>
        <w:t>&lt;annotationProcessorPaths&gt;</w:t>
        <w:br/>
        <w:t xml:space="preserve">    &lt;path&gt;lombok&lt;/path&gt;                     &lt;!-- 1st --&gt;</w:t>
        <w:br/>
        <w:t xml:space="preserve">    &lt;path&gt;lombok-mapstruct-binding&lt;/path&gt;   &lt;!-- 2nd --&gt;</w:t>
        <w:br/>
        <w:t xml:space="preserve">    &lt;path&gt;mapstruct-processor&lt;/path&gt;        &lt;!-- 3rd --&gt;</w:t>
        <w:br/>
        <w:t>&lt;/annotationProcessorPaths&gt;</w:t>
      </w:r>
    </w:p>
    <w:p>
      <w:pPr/>
      <w:r>
        <w:t xml:space="preserve">Annotation processors run during </w:t>
      </w:r>
      <w:r>
        <w:rPr>
          <w:rFonts w:ascii="Courier New" w:hAnsi="Courier New"/>
          <w:color w:val="C7254E"/>
          <w:sz w:val="20"/>
        </w:rPr>
        <w:t>javac</w:t>
      </w:r>
      <w:r>
        <w:t>'s compilation phase. They run in the order declared. The ordering here is critical:</w:t>
      </w:r>
    </w:p>
    <w:p>
      <w:pPr>
        <w:pStyle w:val="ListNumber"/>
      </w:pPr>
      <w:r>
        <w:rPr>
          <w:b/>
        </w:rPr>
        <w:t>Lombok runs first</w:t>
      </w:r>
      <w:r>
        <w:t xml:space="preserve"> — it generates getters, setters, and constructors from </w:t>
      </w:r>
      <w:r>
        <w:rPr>
          <w:rFonts w:ascii="Courier New" w:hAnsi="Courier New"/>
          <w:color w:val="C7254E"/>
          <w:sz w:val="20"/>
        </w:rPr>
        <w:t>@Data</w:t>
      </w:r>
      <w:r>
        <w:t xml:space="preserve">, </w:t>
      </w:r>
      <w:r>
        <w:rPr>
          <w:rFonts w:ascii="Courier New" w:hAnsi="Courier New"/>
          <w:color w:val="C7254E"/>
          <w:sz w:val="20"/>
        </w:rPr>
        <w:t>@Builder</w:t>
      </w:r>
      <w:r>
        <w:t>, etc.</w:t>
      </w:r>
    </w:p>
    <w:p>
      <w:pPr>
        <w:pStyle w:val="ListNumber"/>
      </w:pPr>
      <w:r>
        <w:rPr>
          <w:b/>
        </w:rPr>
        <w:t>`lombok-mapstruct-binding` runs second</w:t>
      </w:r>
      <w:r>
        <w:t xml:space="preserve"> — this is a coordination shim that ensures Lombok's generated code is visible to MapStruct.</w:t>
      </w:r>
    </w:p>
    <w:p>
      <w:pPr>
        <w:pStyle w:val="ListNumber"/>
      </w:pPr>
      <w:r>
        <w:rPr>
          <w:b/>
        </w:rPr>
        <w:t>MapStruct runs third</w:t>
      </w:r>
      <w:r>
        <w:t xml:space="preserve"> — it reads the Lombok-generated getters/setters to generate mapper implementations.</w:t>
      </w:r>
    </w:p>
    <w:p>
      <w:pPr/>
      <w:r>
        <w:t xml:space="preserve">If Lombok ran </w:t>
      </w:r>
      <w:r>
        <w:rPr>
          <w:i/>
        </w:rPr>
        <w:t>after</w:t>
      </w:r>
      <w:r>
        <w:t xml:space="preserve"> MapStruct, MapStruct would see a class with no getters and generate an empty mapper (</w:t>
      </w:r>
      <w:r>
        <w:rPr>
          <w:rFonts w:ascii="Courier New" w:hAnsi="Courier New"/>
          <w:color w:val="C7254E"/>
          <w:sz w:val="20"/>
        </w:rPr>
        <w:t>toResponse()</w:t>
      </w:r>
      <w:r>
        <w:t xml:space="preserve"> would return an empty DTO with all null fields). The bug would only appear at runtime — no compile error.</w:t>
      </w:r>
    </w:p>
    <w:p>
      <w:pPr>
        <w:pBdr>
          <w:bottom w:val="single" w:sz="6" w:space="1" w:color="999999"/>
        </w:pBdr>
      </w:pPr>
    </w:p>
    <w:p>
      <w:pPr>
        <w:pStyle w:val="Heading2"/>
      </w:pPr>
      <w:r>
        <w:t xml:space="preserve">Q7: What is </w:t>
      </w:r>
      <w:r>
        <w:rPr>
          <w:rFonts w:ascii="Courier New" w:hAnsi="Courier New"/>
          <w:color w:val="C7254E"/>
          <w:sz w:val="20"/>
        </w:rPr>
        <w:t>spring-boot-starter-parent</w:t>
      </w:r>
      <w:r>
        <w:t xml:space="preserve"> and what does it provide?</w:t>
      </w:r>
    </w:p>
    <w:p>
      <w:pPr/>
      <w:r>
        <w:rPr>
          <w:b/>
        </w:rPr>
        <w:t>A:</w:t>
      </w:r>
    </w:p>
    <w:p>
      <w:pPr>
        <w:shd w:val="clear" w:color="auto" w:fill="F2F2F2"/>
      </w:pPr>
      <w:r>
        <w:rPr>
          <w:rFonts w:ascii="Courier New" w:hAnsi="Courier New"/>
          <w:sz w:val="18"/>
        </w:rPr>
        <w:t>&lt;parent&gt;</w:t>
        <w:br/>
        <w:t xml:space="preserve">    &lt;groupId&gt;org.springframework.boot&lt;/groupId&gt;</w:t>
        <w:br/>
        <w:t xml:space="preserve">    &lt;artifactId&gt;spring-boot-starter-parent&lt;/artifactId&gt;</w:t>
        <w:br/>
        <w:t xml:space="preserve">    &lt;version&gt;3.2.5&lt;/version&gt;</w:t>
        <w:br/>
        <w:t>&lt;/parent&gt;</w:t>
      </w:r>
    </w:p>
    <w:p>
      <w:pPr/>
      <w:r>
        <w:rPr>
          <w:rFonts w:ascii="Courier New" w:hAnsi="Courier New"/>
          <w:color w:val="C7254E"/>
          <w:sz w:val="20"/>
        </w:rPr>
        <w:t>spring-boot-starter-parent</w:t>
      </w:r>
      <w:r>
        <w:t xml:space="preserve"> is Spring Boot's opinionated parent POM. It provides:</w:t>
      </w:r>
    </w:p>
    <w:p>
      <w:pPr>
        <w:pStyle w:val="ListBullet"/>
      </w:pPr>
      <w:r>
        <w:rPr>
          <w:b/>
        </w:rPr>
        <w:t>Dependency management</w:t>
      </w:r>
      <w:r>
        <w:t xml:space="preserve"> for hundreds of libraries with tested, compatible version combinations (Jackson, Logback, JUnit 5, AssertJ, Mockito, Lettuce, Spring Data Redis, etc.).</w:t>
      </w:r>
    </w:p>
    <w:p>
      <w:pPr>
        <w:pStyle w:val="ListBullet"/>
      </w:pPr>
      <w:r>
        <w:rPr>
          <w:b/>
        </w:rPr>
        <w:t>Plugin configuration</w:t>
      </w:r>
      <w:r>
        <w:t xml:space="preserve"> for </w:t>
      </w:r>
      <w:r>
        <w:rPr>
          <w:rFonts w:ascii="Courier New" w:hAnsi="Courier New"/>
          <w:color w:val="C7254E"/>
          <w:sz w:val="20"/>
        </w:rPr>
        <w:t>maven-compiler-plugin</w:t>
      </w:r>
      <w:r>
        <w:t xml:space="preserve"> (Java version), </w:t>
      </w:r>
      <w:r>
        <w:rPr>
          <w:rFonts w:ascii="Courier New" w:hAnsi="Courier New"/>
          <w:color w:val="C7254E"/>
          <w:sz w:val="20"/>
        </w:rPr>
        <w:t>maven-surefire-plugin</w:t>
      </w:r>
      <w:r>
        <w:t xml:space="preserve"> (test runner), </w:t>
      </w:r>
      <w:r>
        <w:rPr>
          <w:rFonts w:ascii="Courier New" w:hAnsi="Courier New"/>
          <w:color w:val="C7254E"/>
          <w:sz w:val="20"/>
        </w:rPr>
        <w:t>spring-boot-maven-plugin</w:t>
      </w:r>
      <w:r>
        <w:t xml:space="preserve"> (fat JAR packaging).</w:t>
      </w:r>
    </w:p>
    <w:p>
      <w:pPr>
        <w:pStyle w:val="ListBullet"/>
      </w:pPr>
      <w:r>
        <w:rPr>
          <w:b/>
        </w:rPr>
        <w:t>Resource filtering</w:t>
      </w:r>
      <w:r>
        <w:t xml:space="preserve"> — </w:t>
      </w:r>
      <w:r>
        <w:rPr>
          <w:rFonts w:ascii="Courier New" w:hAnsi="Courier New"/>
          <w:color w:val="C7254E"/>
          <w:sz w:val="20"/>
        </w:rPr>
        <w:t>${...}</w:t>
      </w:r>
      <w:r>
        <w:t xml:space="preserve"> in </w:t>
      </w:r>
      <w:r>
        <w:rPr>
          <w:rFonts w:ascii="Courier New" w:hAnsi="Courier New"/>
          <w:color w:val="C7254E"/>
          <w:sz w:val="20"/>
        </w:rPr>
        <w:t>application.yml</w:t>
      </w:r>
      <w:r>
        <w:t xml:space="preserve"> are resolved against Maven properties.</w:t>
      </w:r>
    </w:p>
    <w:p>
      <w:pPr>
        <w:pStyle w:val="ListBullet"/>
      </w:pPr>
      <w:r>
        <w:rPr>
          <w:b/>
        </w:rPr>
        <w:t>Default profiles</w:t>
      </w:r>
      <w:r>
        <w:t xml:space="preserve"> — the </w:t>
      </w:r>
      <w:r>
        <w:rPr>
          <w:rFonts w:ascii="Courier New" w:hAnsi="Courier New"/>
          <w:color w:val="C7254E"/>
          <w:sz w:val="20"/>
        </w:rPr>
        <w:t>local</w:t>
      </w:r>
      <w:r>
        <w:t xml:space="preserve">, </w:t>
      </w:r>
      <w:r>
        <w:rPr>
          <w:rFonts w:ascii="Courier New" w:hAnsi="Courier New"/>
          <w:color w:val="C7254E"/>
          <w:sz w:val="20"/>
        </w:rPr>
        <w:t>test</w:t>
      </w:r>
      <w:r>
        <w:t xml:space="preserve">, and </w:t>
      </w:r>
      <w:r>
        <w:rPr>
          <w:rFonts w:ascii="Courier New" w:hAnsi="Courier New"/>
          <w:color w:val="C7254E"/>
          <w:sz w:val="20"/>
        </w:rPr>
        <w:t>prod</w:t>
      </w:r>
      <w:r>
        <w:t xml:space="preserve"> profiles are not Spring Boot-specific but the parent enables profile-based resource filtering.</w:t>
      </w:r>
    </w:p>
    <w:p>
      <w:pPr/>
      <w:r>
        <w:t>Without the parent, you'd manage all these versions manually — and version incompatibilities between Spring Boot, Jackson, and Lettuce are notoriously difficult to debug.</w:t>
      </w:r>
    </w:p>
    <w:p>
      <w:pPr>
        <w:pBdr>
          <w:bottom w:val="single" w:sz="6" w:space="1" w:color="999999"/>
        </w:pBdr>
      </w:pPr>
    </w:p>
    <w:p>
      <w:pPr>
        <w:pStyle w:val="Heading2"/>
      </w:pPr>
      <w:r>
        <w:t xml:space="preserve">Q8: What does </w:t>
      </w:r>
      <w:r>
        <w:rPr>
          <w:rFonts w:ascii="Courier New" w:hAnsi="Courier New"/>
          <w:color w:val="C7254E"/>
          <w:sz w:val="20"/>
        </w:rPr>
        <w:t>mvn verify</w:t>
      </w:r>
      <w:r>
        <w:t xml:space="preserve"> do vs </w:t>
      </w:r>
      <w:r>
        <w:rPr>
          <w:rFonts w:ascii="Courier New" w:hAnsi="Courier New"/>
          <w:color w:val="C7254E"/>
          <w:sz w:val="20"/>
        </w:rPr>
        <w:t>mvn test</w:t>
      </w:r>
      <w:r>
        <w:t xml:space="preserve"> vs </w:t>
      </w:r>
      <w:r>
        <w:rPr>
          <w:rFonts w:ascii="Courier New" w:hAnsi="Courier New"/>
          <w:color w:val="C7254E"/>
          <w:sz w:val="20"/>
        </w:rPr>
        <w:t>mvn package</w:t>
      </w:r>
      <w:r>
        <w:t>?</w:t>
      </w:r>
    </w:p>
    <w:p>
      <w:pPr/>
      <w:r>
        <w:rPr>
          <w:b/>
        </w:rPr>
        <w:t>A:</w:t>
      </w:r>
      <w:r>
        <w:t xml:space="preserve"> Maven's lifecycle phases run in order. Each phase includes all previous phases: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Command</w:t>
            </w:r>
          </w:p>
        </w:tc>
        <w:tc>
          <w:tcPr>
            <w:tcW w:type="dxa" w:w="2880"/>
          </w:tcPr>
          <w:p>
            <w:r>
              <w:rPr>
                <w:b/>
                <w:sz w:val="18"/>
              </w:rPr>
            </w:r>
            <w:r>
              <w:rPr>
                <w:b/>
              </w:rPr>
              <w:t>Phases executed</w:t>
            </w:r>
          </w:p>
        </w:tc>
        <w:tc>
          <w:tcPr>
            <w:tcW w:type="dxa" w:w="2880"/>
          </w:tcPr>
          <w:p>
            <w:r>
              <w:rPr>
                <w:b/>
                <w:sz w:val="18"/>
              </w:rPr>
            </w:r>
            <w:r>
              <w:rPr>
                <w:b/>
              </w:rPr>
              <w:t>What happens</w:t>
            </w:r>
          </w:p>
        </w:tc>
      </w:tr>
      <w:tr>
        <w:tc>
          <w:tcPr>
            <w:tcW w:type="dxa" w:w="2880"/>
          </w:tcPr>
          <w:p>
            <w:r>
              <w:rPr>
                <w:sz w:val="18"/>
              </w:rPr>
            </w:r>
            <w:r>
              <w:rPr>
                <w:rFonts w:ascii="Courier New" w:hAnsi="Courier New"/>
                <w:color w:val="C7254E"/>
                <w:sz w:val="20"/>
              </w:rPr>
              <w:t>mvn compile</w:t>
            </w:r>
          </w:p>
        </w:tc>
        <w:tc>
          <w:tcPr>
            <w:tcW w:type="dxa" w:w="2880"/>
          </w:tcPr>
          <w:p>
            <w:r>
              <w:rPr>
                <w:sz w:val="18"/>
              </w:rPr>
            </w:r>
            <w:r>
              <w:t>validate → compile</w:t>
            </w:r>
          </w:p>
        </w:tc>
        <w:tc>
          <w:tcPr>
            <w:tcW w:type="dxa" w:w="2880"/>
          </w:tcPr>
          <w:p>
            <w:r>
              <w:rPr>
                <w:sz w:val="18"/>
              </w:rPr>
            </w:r>
            <w:r>
              <w:t>Compiles source code (including annotation processing)</w:t>
            </w:r>
          </w:p>
        </w:tc>
      </w:tr>
      <w:tr>
        <w:tc>
          <w:tcPr>
            <w:tcW w:type="dxa" w:w="2880"/>
          </w:tcPr>
          <w:p>
            <w:r>
              <w:rPr>
                <w:sz w:val="18"/>
              </w:rPr>
            </w:r>
            <w:r>
              <w:rPr>
                <w:rFonts w:ascii="Courier New" w:hAnsi="Courier New"/>
                <w:color w:val="C7254E"/>
                <w:sz w:val="20"/>
              </w:rPr>
              <w:t>mvn test</w:t>
            </w:r>
          </w:p>
        </w:tc>
        <w:tc>
          <w:tcPr>
            <w:tcW w:type="dxa" w:w="2880"/>
          </w:tcPr>
          <w:p>
            <w:r>
              <w:rPr>
                <w:sz w:val="18"/>
              </w:rPr>
            </w:r>
            <w:r>
              <w:t>...+ test-compile → test</w:t>
            </w:r>
          </w:p>
        </w:tc>
        <w:tc>
          <w:tcPr>
            <w:tcW w:type="dxa" w:w="2880"/>
          </w:tcPr>
          <w:p>
            <w:r>
              <w:rPr>
                <w:sz w:val="18"/>
              </w:rPr>
            </w:r>
            <w:r>
              <w:t>Runs unit tests (</w:t>
            </w:r>
            <w:r>
              <w:rPr>
                <w:rFonts w:ascii="Courier New" w:hAnsi="Courier New"/>
                <w:color w:val="C7254E"/>
                <w:sz w:val="20"/>
              </w:rPr>
              <w:t>surefire</w:t>
            </w:r>
            <w:r>
              <w:t xml:space="preserve"> plugin, </w:t>
            </w:r>
            <w:r>
              <w:rPr>
                <w:rFonts w:ascii="Courier New" w:hAnsi="Courier New"/>
                <w:color w:val="C7254E"/>
                <w:sz w:val="20"/>
              </w:rPr>
              <w:t>src/test/java</w:t>
            </w:r>
            <w:r>
              <w:t>)</w:t>
            </w:r>
          </w:p>
        </w:tc>
      </w:tr>
      <w:tr>
        <w:tc>
          <w:tcPr>
            <w:tcW w:type="dxa" w:w="2880"/>
          </w:tcPr>
          <w:p>
            <w:r>
              <w:rPr>
                <w:sz w:val="18"/>
              </w:rPr>
            </w:r>
            <w:r>
              <w:rPr>
                <w:rFonts w:ascii="Courier New" w:hAnsi="Courier New"/>
                <w:color w:val="C7254E"/>
                <w:sz w:val="20"/>
              </w:rPr>
              <w:t>mvn package</w:t>
            </w:r>
          </w:p>
        </w:tc>
        <w:tc>
          <w:tcPr>
            <w:tcW w:type="dxa" w:w="2880"/>
          </w:tcPr>
          <w:p>
            <w:r>
              <w:rPr>
                <w:sz w:val="18"/>
              </w:rPr>
            </w:r>
            <w:r>
              <w:t>...+ package</w:t>
            </w:r>
          </w:p>
        </w:tc>
        <w:tc>
          <w:tcPr>
            <w:tcW w:type="dxa" w:w="2880"/>
          </w:tcPr>
          <w:p>
            <w:r>
              <w:rPr>
                <w:sz w:val="18"/>
              </w:rPr>
            </w:r>
            <w:r>
              <w:t>Creates the JAR (but runs unit tests, not integration tests)</w:t>
            </w:r>
          </w:p>
        </w:tc>
      </w:tr>
      <w:tr>
        <w:tc>
          <w:tcPr>
            <w:tcW w:type="dxa" w:w="2880"/>
          </w:tcPr>
          <w:p>
            <w:r>
              <w:rPr>
                <w:sz w:val="18"/>
              </w:rPr>
            </w:r>
            <w:r>
              <w:rPr>
                <w:rFonts w:ascii="Courier New" w:hAnsi="Courier New"/>
                <w:color w:val="C7254E"/>
                <w:sz w:val="20"/>
              </w:rPr>
              <w:t>mvn verify</w:t>
            </w:r>
          </w:p>
        </w:tc>
        <w:tc>
          <w:tcPr>
            <w:tcW w:type="dxa" w:w="2880"/>
          </w:tcPr>
          <w:p>
            <w:r>
              <w:rPr>
                <w:sz w:val="18"/>
              </w:rPr>
            </w:r>
            <w:r>
              <w:t>...+ integration-test → verify</w:t>
            </w:r>
          </w:p>
        </w:tc>
        <w:tc>
          <w:tcPr>
            <w:tcW w:type="dxa" w:w="2880"/>
          </w:tcPr>
          <w:p>
            <w:r>
              <w:rPr>
                <w:sz w:val="18"/>
              </w:rPr>
            </w:r>
            <w:r>
              <w:t xml:space="preserve">Runs </w:t>
            </w:r>
            <w:r>
              <w:rPr>
                <w:b/>
              </w:rPr>
              <w:t>all</w:t>
            </w:r>
            <w:r>
              <w:t xml:space="preserve"> tests including integration tests (</w:t>
            </w:r>
            <w:r>
              <w:rPr>
                <w:rFonts w:ascii="Courier New" w:hAnsi="Courier New"/>
                <w:color w:val="C7254E"/>
                <w:sz w:val="20"/>
              </w:rPr>
              <w:t>failsafe</w:t>
            </w:r>
            <w:r>
              <w:t xml:space="preserve"> plugin)</w:t>
            </w:r>
          </w:p>
        </w:tc>
      </w:tr>
      <w:tr>
        <w:tc>
          <w:tcPr>
            <w:tcW w:type="dxa" w:w="2880"/>
          </w:tcPr>
          <w:p>
            <w:r>
              <w:rPr>
                <w:sz w:val="18"/>
              </w:rPr>
            </w:r>
            <w:r>
              <w:rPr>
                <w:rFonts w:ascii="Courier New" w:hAnsi="Courier New"/>
                <w:color w:val="C7254E"/>
                <w:sz w:val="20"/>
              </w:rPr>
              <w:t>mvn install</w:t>
            </w:r>
          </w:p>
        </w:tc>
        <w:tc>
          <w:tcPr>
            <w:tcW w:type="dxa" w:w="2880"/>
          </w:tcPr>
          <w:p>
            <w:r>
              <w:rPr>
                <w:sz w:val="18"/>
              </w:rPr>
            </w:r>
            <w:r>
              <w:t>...+ install</w:t>
            </w:r>
          </w:p>
        </w:tc>
        <w:tc>
          <w:tcPr>
            <w:tcW w:type="dxa" w:w="2880"/>
          </w:tcPr>
          <w:p>
            <w:r>
              <w:rPr>
                <w:sz w:val="18"/>
              </w:rPr>
            </w:r>
            <w:r>
              <w:t xml:space="preserve">Installs the JAR into the local </w:t>
            </w:r>
            <w:r>
              <w:rPr>
                <w:rFonts w:ascii="Courier New" w:hAnsi="Courier New"/>
                <w:color w:val="C7254E"/>
                <w:sz w:val="20"/>
              </w:rPr>
              <w:t>~/.m2</w:t>
            </w:r>
            <w:r>
              <w:t xml:space="preserve"> repository</w:t>
            </w:r>
          </w:p>
        </w:tc>
      </w:tr>
    </w:tbl>
    <w:p/>
    <w:p>
      <w:pPr/>
      <w:r>
        <w:t xml:space="preserve">The CI pipeline uses </w:t>
      </w:r>
      <w:r>
        <w:rPr>
          <w:rFonts w:ascii="Courier New" w:hAnsi="Courier New"/>
          <w:color w:val="C7254E"/>
          <w:sz w:val="20"/>
        </w:rPr>
        <w:t>mvn verify</w:t>
      </w:r>
      <w:r>
        <w:t xml:space="preserve"> to run everything and verify correctness before publishing the artifact.</w:t>
      </w:r>
    </w:p>
    <w:p>
      <w:pPr>
        <w:pBdr>
          <w:bottom w:val="single" w:sz="6" w:space="1" w:color="999999"/>
        </w:pBdr>
      </w:pPr>
    </w:p>
    <w:p>
      <w:pPr>
        <w:pStyle w:val="Heading2"/>
      </w:pPr>
      <w:r>
        <w:t xml:space="preserve">Q9: How does Maven resolve which module to run </w:t>
      </w:r>
      <w:r>
        <w:rPr>
          <w:rFonts w:ascii="Courier New" w:hAnsi="Courier New"/>
          <w:color w:val="C7254E"/>
          <w:sz w:val="20"/>
        </w:rPr>
        <w:t>spring-boot:run</w:t>
      </w:r>
      <w:r>
        <w:t xml:space="preserve"> on?</w:t>
      </w:r>
    </w:p>
    <w:p>
      <w:pPr/>
      <w:r>
        <w:rPr>
          <w:b/>
        </w:rPr>
        <w:t>A:</w:t>
      </w:r>
    </w:p>
    <w:p>
      <w:pPr>
        <w:shd w:val="clear" w:color="auto" w:fill="F2F2F2"/>
      </w:pPr>
      <w:r>
        <w:rPr>
          <w:rFonts w:ascii="Courier New" w:hAnsi="Courier New"/>
          <w:sz w:val="18"/>
        </w:rPr>
        <w:t>mvn spring-boot:run -pl bootstrap</w:t>
      </w:r>
    </w:p>
    <w:p>
      <w:pPr/>
      <w:r>
        <w:rPr>
          <w:rFonts w:ascii="Courier New" w:hAnsi="Courier New"/>
          <w:color w:val="C7254E"/>
          <w:sz w:val="20"/>
        </w:rPr>
        <w:t>-pl bootstrap</w:t>
      </w:r>
      <w:r>
        <w:t xml:space="preserve"> means "only build the </w:t>
      </w:r>
      <w:r>
        <w:rPr>
          <w:rFonts w:ascii="Courier New" w:hAnsi="Courier New"/>
          <w:color w:val="C7254E"/>
          <w:sz w:val="20"/>
        </w:rPr>
        <w:t>bootstrap</w:t>
      </w:r>
      <w:r>
        <w:t xml:space="preserve"> module." Maven still resolves its transitive dependencies (domain, app, infra) from the local Maven repository (or builds them if needed). </w:t>
      </w:r>
      <w:r>
        <w:rPr>
          <w:rFonts w:ascii="Courier New" w:hAnsi="Courier New"/>
          <w:color w:val="C7254E"/>
          <w:sz w:val="20"/>
        </w:rPr>
        <w:t>spring-boot-maven-plugin</w:t>
      </w:r>
      <w:r>
        <w:t xml:space="preserve"> in </w:t>
      </w:r>
      <w:r>
        <w:rPr>
          <w:rFonts w:ascii="Courier New" w:hAnsi="Courier New"/>
          <w:color w:val="C7254E"/>
          <w:sz w:val="20"/>
        </w:rPr>
        <w:t>bootstrap/pom.xml</w:t>
      </w:r>
      <w:r>
        <w:t xml:space="preserve"> starts the Spring Boot application.</w:t>
      </w:r>
    </w:p>
    <w:p>
      <w:pPr/>
      <w:r>
        <w:t xml:space="preserve">Without </w:t>
      </w:r>
      <w:r>
        <w:rPr>
          <w:rFonts w:ascii="Courier New" w:hAnsi="Courier New"/>
          <w:color w:val="C7254E"/>
          <w:sz w:val="20"/>
        </w:rPr>
        <w:t>-pl bootstrap</w:t>
      </w:r>
      <w:r>
        <w:t xml:space="preserve">, Maven would try to run </w:t>
      </w:r>
      <w:r>
        <w:rPr>
          <w:rFonts w:ascii="Courier New" w:hAnsi="Courier New"/>
          <w:color w:val="C7254E"/>
          <w:sz w:val="20"/>
        </w:rPr>
        <w:t>spring-boot:run</w:t>
      </w:r>
      <w:r>
        <w:t xml:space="preserve"> on all four modules — failing on </w:t>
      </w:r>
      <w:r>
        <w:rPr>
          <w:rFonts w:ascii="Courier New" w:hAnsi="Courier New"/>
          <w:color w:val="C7254E"/>
          <w:sz w:val="20"/>
        </w:rPr>
        <w:t>domain</w:t>
      </w:r>
      <w:r>
        <w:t xml:space="preserve">, </w:t>
      </w:r>
      <w:r>
        <w:rPr>
          <w:rFonts w:ascii="Courier New" w:hAnsi="Courier New"/>
          <w:color w:val="C7254E"/>
          <w:sz w:val="20"/>
        </w:rPr>
        <w:t>infra</w:t>
      </w:r>
      <w:r>
        <w:t xml:space="preserve">, and </w:t>
      </w:r>
      <w:r>
        <w:rPr>
          <w:rFonts w:ascii="Courier New" w:hAnsi="Courier New"/>
          <w:color w:val="C7254E"/>
          <w:sz w:val="20"/>
        </w:rPr>
        <w:t>app</w:t>
      </w:r>
      <w:r>
        <w:t xml:space="preserve"> because they have no </w:t>
      </w:r>
      <w:r>
        <w:rPr>
          <w:rFonts w:ascii="Courier New" w:hAnsi="Courier New"/>
          <w:color w:val="C7254E"/>
          <w:sz w:val="20"/>
        </w:rPr>
        <w:t>SpringApplication.run()</w:t>
      </w:r>
      <w:r>
        <w:t xml:space="preserve"> entry point and no </w:t>
      </w:r>
      <w:r>
        <w:rPr>
          <w:rFonts w:ascii="Courier New" w:hAnsi="Courier New"/>
          <w:color w:val="C7254E"/>
          <w:sz w:val="20"/>
        </w:rPr>
        <w:t>spring-boot-maven-plugin</w:t>
      </w:r>
      <w:r>
        <w:t>.</w:t>
      </w:r>
    </w:p>
    <w:p>
      <w:pPr>
        <w:pBdr>
          <w:bottom w:val="single" w:sz="6" w:space="1" w:color="999999"/>
        </w:pBdr>
      </w:pPr>
    </w:p>
    <w:p>
      <w:pPr>
        <w:pStyle w:val="Heading2"/>
      </w:pPr>
      <w:r>
        <w:t>Q10: What is the dependency graph between the four modules?</w:t>
      </w:r>
    </w:p>
    <w:p>
      <w:pPr/>
      <w:r>
        <w:rPr>
          <w:b/>
        </w:rPr>
        <w:t>A:</w:t>
      </w:r>
    </w:p>
    <w:p>
      <w:pPr>
        <w:shd w:val="clear" w:color="auto" w:fill="F2F2F2"/>
      </w:pPr>
      <w:r>
        <w:rPr>
          <w:rFonts w:ascii="Courier New" w:hAnsi="Courier New"/>
          <w:sz w:val="18"/>
        </w:rPr>
        <w:t>bootstrap</w:t>
        <w:br/>
        <w:t xml:space="preserve">  ├── domain    (domain logic, SPI interfaces, exceptions)</w:t>
        <w:br/>
        <w:t xml:space="preserve">  ├── app       (REST controllers, mappers, exception handler)</w:t>
        <w:br/>
        <w:t xml:space="preserve">  │    └── domain</w:t>
        <w:br/>
        <w:t xml:space="preserve">  └── infra     (Redis adapters, entity, config)</w:t>
        <w:br/>
        <w:t xml:space="preserve">       └── domain</w:t>
        <w:br/>
        <w:br/>
        <w:t>domain  — no inter-module dependencies</w:t>
      </w:r>
    </w:p>
    <w:p>
      <w:pPr/>
      <w:r>
        <w:t xml:space="preserve">The key invariant: </w:t>
      </w:r>
      <w:r>
        <w:rPr>
          <w:b/>
        </w:rPr>
        <w:t>`domain` depends on nothing</w:t>
      </w:r>
      <w:r>
        <w:t xml:space="preserve">. </w:t>
      </w:r>
      <w:r>
        <w:rPr>
          <w:rFonts w:ascii="Courier New" w:hAnsi="Courier New"/>
          <w:color w:val="C7254E"/>
          <w:sz w:val="20"/>
        </w:rPr>
        <w:t>app</w:t>
      </w:r>
      <w:r>
        <w:t xml:space="preserve"> and </w:t>
      </w:r>
      <w:r>
        <w:rPr>
          <w:rFonts w:ascii="Courier New" w:hAnsi="Courier New"/>
          <w:color w:val="C7254E"/>
          <w:sz w:val="20"/>
        </w:rPr>
        <w:t>infra</w:t>
      </w:r>
      <w:r>
        <w:t xml:space="preserve"> both depend on </w:t>
      </w:r>
      <w:r>
        <w:rPr>
          <w:rFonts w:ascii="Courier New" w:hAnsi="Courier New"/>
          <w:color w:val="C7254E"/>
          <w:sz w:val="20"/>
        </w:rPr>
        <w:t>domain</w:t>
      </w:r>
      <w:r>
        <w:t xml:space="preserve">. </w:t>
      </w:r>
      <w:r>
        <w:rPr>
          <w:rFonts w:ascii="Courier New" w:hAnsi="Courier New"/>
          <w:color w:val="C7254E"/>
          <w:sz w:val="20"/>
        </w:rPr>
        <w:t>bootstrap</w:t>
      </w:r>
      <w:r>
        <w:t xml:space="preserve"> depends on all three and wires them together.</w:t>
      </w:r>
    </w:p>
    <w:p>
      <w:pPr/>
      <w:r>
        <w:t xml:space="preserve">If you accidentally add a dependency from </w:t>
      </w:r>
      <w:r>
        <w:rPr>
          <w:rFonts w:ascii="Courier New" w:hAnsi="Courier New"/>
          <w:color w:val="C7254E"/>
          <w:sz w:val="20"/>
        </w:rPr>
        <w:t>domain</w:t>
      </w:r>
      <w:r>
        <w:t xml:space="preserve"> to </w:t>
      </w:r>
      <w:r>
        <w:rPr>
          <w:rFonts w:ascii="Courier New" w:hAnsi="Courier New"/>
          <w:color w:val="C7254E"/>
          <w:sz w:val="20"/>
        </w:rPr>
        <w:t>infra</w:t>
      </w:r>
      <w:r>
        <w:t xml:space="preserve"> or </w:t>
      </w:r>
      <w:r>
        <w:rPr>
          <w:rFonts w:ascii="Courier New" w:hAnsi="Courier New"/>
          <w:color w:val="C7254E"/>
          <w:sz w:val="20"/>
        </w:rPr>
        <w:t>app</w:t>
      </w:r>
      <w:r>
        <w:t xml:space="preserve"> in </w:t>
      </w:r>
      <w:r>
        <w:rPr>
          <w:rFonts w:ascii="Courier New" w:hAnsi="Courier New"/>
          <w:color w:val="C7254E"/>
          <w:sz w:val="20"/>
        </w:rPr>
        <w:t>domain/pom.xml</w:t>
      </w:r>
      <w:r>
        <w:t>, Maven will create a circular dependency error at build time:</w:t>
      </w:r>
    </w:p>
    <w:p>
      <w:pPr>
        <w:shd w:val="clear" w:color="auto" w:fill="F2F2F2"/>
      </w:pPr>
      <w:r>
        <w:rPr>
          <w:rFonts w:ascii="Courier New" w:hAnsi="Courier New"/>
          <w:sz w:val="18"/>
        </w:rPr>
        <w:t>[ERROR] The projects in the reactor contain a cyclic reference</w:t>
      </w:r>
    </w:p>
    <w:p>
      <w:pPr/>
      <w:r>
        <w:t>This is one of the strongest structural enforcement mechanisms in the project.</w:t>
      </w:r>
    </w:p>
    <w:p>
      <w:pPr>
        <w:pBdr>
          <w:bottom w:val="single" w:sz="6" w:space="1" w:color="999999"/>
        </w:pBdr>
      </w:pPr>
    </w:p>
    <w:p>
      <w:pPr>
        <w:pStyle w:val="Heading2"/>
      </w:pPr>
      <w:r>
        <w:t xml:space="preserve">Q11: What is the difference between </w:t>
      </w:r>
      <w:r>
        <w:rPr>
          <w:rFonts w:ascii="Courier New" w:hAnsi="Courier New"/>
          <w:color w:val="C7254E"/>
          <w:sz w:val="20"/>
        </w:rPr>
        <w:t>&lt;scope&gt;test&lt;/scope&gt;</w:t>
      </w:r>
      <w:r>
        <w:t xml:space="preserve"> and </w:t>
      </w:r>
      <w:r>
        <w:rPr>
          <w:rFonts w:ascii="Courier New" w:hAnsi="Courier New"/>
          <w:color w:val="C7254E"/>
          <w:sz w:val="20"/>
        </w:rPr>
        <w:t>&lt;scope&gt;compile&lt;/scope&gt;</w:t>
      </w:r>
      <w:r>
        <w:t>?</w:t>
      </w:r>
    </w:p>
    <w:p>
      <w:pPr/>
      <w:r>
        <w:rPr>
          <w:b/>
        </w:rPr>
        <w: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Scope</w:t>
            </w:r>
          </w:p>
        </w:tc>
        <w:tc>
          <w:tcPr>
            <w:tcW w:type="dxa" w:w="2160"/>
          </w:tcPr>
          <w:p>
            <w:r>
              <w:rPr>
                <w:b/>
                <w:sz w:val="18"/>
              </w:rPr>
            </w:r>
            <w:r>
              <w:rPr>
                <w:b/>
              </w:rPr>
              <w:t>Available in main code?</w:t>
            </w:r>
          </w:p>
        </w:tc>
        <w:tc>
          <w:tcPr>
            <w:tcW w:type="dxa" w:w="2160"/>
          </w:tcPr>
          <w:p>
            <w:r>
              <w:rPr>
                <w:b/>
                <w:sz w:val="18"/>
              </w:rPr>
            </w:r>
            <w:r>
              <w:rPr>
                <w:b/>
              </w:rPr>
              <w:t>Available in test code?</w:t>
            </w:r>
          </w:p>
        </w:tc>
        <w:tc>
          <w:tcPr>
            <w:tcW w:type="dxa" w:w="2160"/>
          </w:tcPr>
          <w:p>
            <w:r>
              <w:rPr>
                <w:b/>
                <w:sz w:val="18"/>
              </w:rPr>
            </w:r>
            <w:r>
              <w:rPr>
                <w:b/>
              </w:rPr>
              <w:t>Included in JAR?</w:t>
            </w:r>
          </w:p>
        </w:tc>
      </w:tr>
      <w:tr>
        <w:tc>
          <w:tcPr>
            <w:tcW w:type="dxa" w:w="2160"/>
          </w:tcPr>
          <w:p>
            <w:r>
              <w:rPr>
                <w:sz w:val="18"/>
              </w:rPr>
            </w:r>
            <w:r>
              <w:rPr>
                <w:rFonts w:ascii="Courier New" w:hAnsi="Courier New"/>
                <w:color w:val="C7254E"/>
                <w:sz w:val="20"/>
              </w:rPr>
              <w:t>compile</w:t>
            </w:r>
            <w:r>
              <w:t xml:space="preserve"> (default)</w:t>
            </w:r>
          </w:p>
        </w:tc>
        <w:tc>
          <w:tcPr>
            <w:tcW w:type="dxa" w:w="2160"/>
          </w:tcPr>
          <w:p>
            <w:r>
              <w:rPr>
                <w:sz w:val="18"/>
              </w:rPr>
            </w:r>
            <w:r>
              <w:t>Yes</w:t>
            </w:r>
          </w:p>
        </w:tc>
        <w:tc>
          <w:tcPr>
            <w:tcW w:type="dxa" w:w="2160"/>
          </w:tcPr>
          <w:p>
            <w:r>
              <w:rPr>
                <w:sz w:val="18"/>
              </w:rPr>
            </w:r>
            <w:r>
              <w:t>Yes</w:t>
            </w:r>
          </w:p>
        </w:tc>
        <w:tc>
          <w:tcPr>
            <w:tcW w:type="dxa" w:w="2160"/>
          </w:tcPr>
          <w:p>
            <w:r>
              <w:rPr>
                <w:sz w:val="18"/>
              </w:rPr>
            </w:r>
            <w:r>
              <w:t>Yes</w:t>
            </w:r>
          </w:p>
        </w:tc>
      </w:tr>
      <w:tr>
        <w:tc>
          <w:tcPr>
            <w:tcW w:type="dxa" w:w="2160"/>
          </w:tcPr>
          <w:p>
            <w:r>
              <w:rPr>
                <w:sz w:val="18"/>
              </w:rPr>
            </w:r>
            <w:r>
              <w:rPr>
                <w:rFonts w:ascii="Courier New" w:hAnsi="Courier New"/>
                <w:color w:val="C7254E"/>
                <w:sz w:val="20"/>
              </w:rPr>
              <w:t>test</w:t>
            </w:r>
          </w:p>
        </w:tc>
        <w:tc>
          <w:tcPr>
            <w:tcW w:type="dxa" w:w="2160"/>
          </w:tcPr>
          <w:p>
            <w:r>
              <w:rPr>
                <w:sz w:val="18"/>
              </w:rPr>
            </w:r>
            <w:r>
              <w:t>No</w:t>
            </w:r>
          </w:p>
        </w:tc>
        <w:tc>
          <w:tcPr>
            <w:tcW w:type="dxa" w:w="2160"/>
          </w:tcPr>
          <w:p>
            <w:r>
              <w:rPr>
                <w:sz w:val="18"/>
              </w:rPr>
            </w:r>
            <w:r>
              <w:t>Yes</w:t>
            </w:r>
          </w:p>
        </w:tc>
        <w:tc>
          <w:tcPr>
            <w:tcW w:type="dxa" w:w="2160"/>
          </w:tcPr>
          <w:p>
            <w:r>
              <w:rPr>
                <w:sz w:val="18"/>
              </w:rPr>
            </w:r>
            <w:r>
              <w:t>No</w:t>
            </w:r>
          </w:p>
        </w:tc>
      </w:tr>
      <w:tr>
        <w:tc>
          <w:tcPr>
            <w:tcW w:type="dxa" w:w="2160"/>
          </w:tcPr>
          <w:p>
            <w:r>
              <w:rPr>
                <w:sz w:val="18"/>
              </w:rPr>
            </w:r>
            <w:r>
              <w:rPr>
                <w:rFonts w:ascii="Courier New" w:hAnsi="Courier New"/>
                <w:color w:val="C7254E"/>
                <w:sz w:val="20"/>
              </w:rPr>
              <w:t>provided</w:t>
            </w:r>
          </w:p>
        </w:tc>
        <w:tc>
          <w:tcPr>
            <w:tcW w:type="dxa" w:w="2160"/>
          </w:tcPr>
          <w:p>
            <w:r>
              <w:rPr>
                <w:sz w:val="18"/>
              </w:rPr>
            </w:r>
            <w:r>
              <w:t>Yes</w:t>
            </w:r>
          </w:p>
        </w:tc>
        <w:tc>
          <w:tcPr>
            <w:tcW w:type="dxa" w:w="2160"/>
          </w:tcPr>
          <w:p>
            <w:r>
              <w:rPr>
                <w:sz w:val="18"/>
              </w:rPr>
            </w:r>
            <w:r>
              <w:t>Yes</w:t>
            </w:r>
          </w:p>
        </w:tc>
        <w:tc>
          <w:tcPr>
            <w:tcW w:type="dxa" w:w="2160"/>
          </w:tcPr>
          <w:p>
            <w:r>
              <w:rPr>
                <w:sz w:val="18"/>
              </w:rPr>
            </w:r>
            <w:r>
              <w:t>No (provided by container)</w:t>
            </w:r>
          </w:p>
        </w:tc>
      </w:tr>
      <w:tr>
        <w:tc>
          <w:tcPr>
            <w:tcW w:type="dxa" w:w="2160"/>
          </w:tcPr>
          <w:p>
            <w:r>
              <w:rPr>
                <w:sz w:val="18"/>
              </w:rPr>
            </w:r>
            <w:r>
              <w:rPr>
                <w:rFonts w:ascii="Courier New" w:hAnsi="Courier New"/>
                <w:color w:val="C7254E"/>
                <w:sz w:val="20"/>
              </w:rPr>
              <w:t>runtime</w:t>
            </w:r>
          </w:p>
        </w:tc>
        <w:tc>
          <w:tcPr>
            <w:tcW w:type="dxa" w:w="2160"/>
          </w:tcPr>
          <w:p>
            <w:r>
              <w:rPr>
                <w:sz w:val="18"/>
              </w:rPr>
            </w:r>
            <w:r>
              <w:t>No</w:t>
            </w:r>
          </w:p>
        </w:tc>
        <w:tc>
          <w:tcPr>
            <w:tcW w:type="dxa" w:w="2160"/>
          </w:tcPr>
          <w:p>
            <w:r>
              <w:rPr>
                <w:sz w:val="18"/>
              </w:rPr>
            </w:r>
            <w:r>
              <w:t>Yes</w:t>
            </w:r>
          </w:p>
        </w:tc>
        <w:tc>
          <w:tcPr>
            <w:tcW w:type="dxa" w:w="2160"/>
          </w:tcPr>
          <w:p>
            <w:r>
              <w:rPr>
                <w:sz w:val="18"/>
              </w:rPr>
            </w:r>
            <w:r>
              <w:t>Yes</w:t>
            </w:r>
          </w:p>
        </w:tc>
      </w:tr>
    </w:tbl>
    <w:p/>
    <w:p>
      <w:pPr/>
      <w:r>
        <w:t xml:space="preserve">Example: </w:t>
      </w:r>
      <w:r>
        <w:rPr>
          <w:rFonts w:ascii="Courier New" w:hAnsi="Courier New"/>
          <w:color w:val="C7254E"/>
          <w:sz w:val="20"/>
        </w:rPr>
        <w:t>embedded-redis</w:t>
      </w:r>
      <w:r>
        <w:t xml:space="preserve"> is </w:t>
      </w:r>
      <w:r>
        <w:rPr>
          <w:rFonts w:ascii="Courier New" w:hAnsi="Courier New"/>
          <w:color w:val="C7254E"/>
          <w:sz w:val="20"/>
        </w:rPr>
        <w:t>&lt;scope&gt;test&lt;/scope&gt;</w:t>
      </w:r>
      <w:r>
        <w:t xml:space="preserve"> — it is only on the classpath during tests, never in the production JAR. If it were </w:t>
      </w:r>
      <w:r>
        <w:rPr>
          <w:rFonts w:ascii="Courier New" w:hAnsi="Courier New"/>
          <w:color w:val="C7254E"/>
          <w:sz w:val="20"/>
        </w:rPr>
        <w:t>&lt;scope&gt;compile&lt;/scope&gt;</w:t>
      </w:r>
      <w:r>
        <w:t>, the production JAR would include the embedded Redis binary, adding unnecessary weight and startup complexity.</w:t>
      </w:r>
    </w:p>
    <w:p>
      <w:r>
        <w:br w:type="page"/>
      </w:r>
    </w:p>
    <w:p>
      <w:pPr>
        <w:pStyle w:val="Heading1"/>
      </w:pPr>
      <w:r>
        <w:t>Q&amp;A 20 — Spring Boot Testing Annotations: Every Annotation Explained</w:t>
      </w:r>
    </w:p>
    <w:p>
      <w:pPr>
        <w:ind w:left="432"/>
      </w:pPr>
      <w:r>
        <w:rPr>
          <w:i/>
          <w:color w:val="555555"/>
        </w:rPr>
        <w:t>`@SpringBootTest`, `@WebMvcTest`, `@ExtendWith`, `@Mock`, `@BeforeEach`, `@ParameterizedTest`, `@CsvSource`, `@DisplayName`, `@Autowired`, `@ContextConfiguration`, `@AfterAll` — what each does, when to use it, and what goes wrong.</w:t>
      </w:r>
    </w:p>
    <w:p>
      <w:pPr>
        <w:pBdr>
          <w:bottom w:val="single" w:sz="6" w:space="1" w:color="999999"/>
        </w:pBdr>
      </w:pPr>
    </w:p>
    <w:p>
      <w:pPr>
        <w:pStyle w:val="Heading2"/>
      </w:pPr>
      <w:r>
        <w:rPr>
          <w:rFonts w:ascii="Courier New" w:hAnsi="Courier New"/>
          <w:color w:val="C7254E"/>
          <w:sz w:val="20"/>
        </w:rPr>
        <w:t>@SpringBootTest</w:t>
      </w:r>
    </w:p>
    <w:p>
      <w:pPr>
        <w:pStyle w:val="Heading3"/>
      </w:pPr>
      <w:r>
        <w:t>What it does</w:t>
      </w:r>
    </w:p>
    <w:p>
      <w:pPr>
        <w:shd w:val="clear" w:color="auto" w:fill="F2F2F2"/>
      </w:pPr>
      <w:r>
        <w:rPr>
          <w:rFonts w:ascii="Courier New" w:hAnsi="Courier New"/>
          <w:sz w:val="18"/>
        </w:rPr>
        <w:t>@SpringBootTest(webEnvironment = WebEnvironment.RANDOM_PORT)</w:t>
      </w:r>
    </w:p>
    <w:p>
      <w:pPr/>
      <w:r>
        <w:t xml:space="preserve">Loads the </w:t>
      </w:r>
      <w:r>
        <w:rPr>
          <w:b/>
        </w:rPr>
        <w:t>full Spring application context</w:t>
      </w:r>
      <w:r>
        <w:t xml:space="preserve"> — all beans, all auto-configuration, all </w:t>
      </w:r>
      <w:r>
        <w:rPr>
          <w:rFonts w:ascii="Courier New" w:hAnsi="Courier New"/>
          <w:color w:val="C7254E"/>
          <w:sz w:val="20"/>
        </w:rPr>
        <w:t>@Configuration</w:t>
      </w:r>
      <w:r>
        <w:t xml:space="preserve"> classes. </w:t>
      </w:r>
      <w:r>
        <w:rPr>
          <w:rFonts w:ascii="Courier New" w:hAnsi="Courier New"/>
          <w:color w:val="C7254E"/>
          <w:sz w:val="20"/>
        </w:rPr>
        <w:t>webEnvironment = RANDOM_PORT</w:t>
      </w:r>
      <w:r>
        <w:t xml:space="preserve"> starts an actual embedded HTTP server on a random available port, allowing real HTTP calls via </w:t>
      </w:r>
      <w:r>
        <w:rPr>
          <w:rFonts w:ascii="Courier New" w:hAnsi="Courier New"/>
          <w:color w:val="C7254E"/>
          <w:sz w:val="20"/>
        </w:rPr>
        <w:t>TestRestTemplate</w:t>
      </w:r>
      <w:r>
        <w:t>.</w:t>
      </w:r>
    </w:p>
    <w:p>
      <w:pPr>
        <w:pStyle w:val="Heading3"/>
      </w:pPr>
      <w:r>
        <w:t xml:space="preserve">Options for </w:t>
      </w:r>
      <w:r>
        <w:rPr>
          <w:rFonts w:ascii="Courier New" w:hAnsi="Courier New"/>
          <w:color w:val="C7254E"/>
          <w:sz w:val="20"/>
        </w:rPr>
        <w:t>webEnvironment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Value</w:t>
            </w:r>
          </w:p>
        </w:tc>
        <w:tc>
          <w:tcPr>
            <w:tcW w:type="dxa" w:w="4320"/>
          </w:tcPr>
          <w:p>
            <w:r>
              <w:rPr>
                <w:b/>
                <w:sz w:val="18"/>
              </w:rPr>
            </w:r>
            <w:r>
              <w:rPr>
                <w:b/>
              </w:rPr>
              <w:t>Effect</w:t>
            </w:r>
          </w:p>
        </w:tc>
      </w:tr>
      <w:tr>
        <w:tc>
          <w:tcPr>
            <w:tcW w:type="dxa" w:w="4320"/>
          </w:tcPr>
          <w:p>
            <w:r>
              <w:rPr>
                <w:sz w:val="18"/>
              </w:rPr>
            </w:r>
            <w:r>
              <w:rPr>
                <w:rFonts w:ascii="Courier New" w:hAnsi="Courier New"/>
                <w:color w:val="C7254E"/>
                <w:sz w:val="20"/>
              </w:rPr>
              <w:t>RANDOM_PORT</w:t>
            </w:r>
          </w:p>
        </w:tc>
        <w:tc>
          <w:tcPr>
            <w:tcW w:type="dxa" w:w="4320"/>
          </w:tcPr>
          <w:p>
            <w:r>
              <w:rPr>
                <w:sz w:val="18"/>
              </w:rPr>
            </w:r>
            <w:r>
              <w:t xml:space="preserve">Starts embedded server on a random port. Use with </w:t>
            </w:r>
            <w:r>
              <w:rPr>
                <w:rFonts w:ascii="Courier New" w:hAnsi="Courier New"/>
                <w:color w:val="C7254E"/>
                <w:sz w:val="20"/>
              </w:rPr>
              <w:t>TestRestTemplate</w:t>
            </w:r>
            <w:r>
              <w:t xml:space="preserve"> for full HTTP tests</w:t>
            </w:r>
          </w:p>
        </w:tc>
      </w:tr>
      <w:tr>
        <w:tc>
          <w:tcPr>
            <w:tcW w:type="dxa" w:w="4320"/>
          </w:tcPr>
          <w:p>
            <w:r>
              <w:rPr>
                <w:sz w:val="18"/>
              </w:rPr>
            </w:r>
            <w:r>
              <w:rPr>
                <w:rFonts w:ascii="Courier New" w:hAnsi="Courier New"/>
                <w:color w:val="C7254E"/>
                <w:sz w:val="20"/>
              </w:rPr>
              <w:t>DEFINED_PORT</w:t>
            </w:r>
          </w:p>
        </w:tc>
        <w:tc>
          <w:tcPr>
            <w:tcW w:type="dxa" w:w="4320"/>
          </w:tcPr>
          <w:p>
            <w:r>
              <w:rPr>
                <w:sz w:val="18"/>
              </w:rPr>
            </w:r>
            <w:r>
              <w:t>Starts on port from config (8080). Risks port conflicts in CI</w:t>
            </w:r>
          </w:p>
        </w:tc>
      </w:tr>
      <w:tr>
        <w:tc>
          <w:tcPr>
            <w:tcW w:type="dxa" w:w="4320"/>
          </w:tcPr>
          <w:p>
            <w:r>
              <w:rPr>
                <w:sz w:val="18"/>
              </w:rPr>
            </w:r>
            <w:r>
              <w:rPr>
                <w:rFonts w:ascii="Courier New" w:hAnsi="Courier New"/>
                <w:color w:val="C7254E"/>
                <w:sz w:val="20"/>
              </w:rPr>
              <w:t>MOCK</w:t>
            </w:r>
            <w:r>
              <w:t xml:space="preserve"> (default)</w:t>
            </w:r>
          </w:p>
        </w:tc>
        <w:tc>
          <w:tcPr>
            <w:tcW w:type="dxa" w:w="4320"/>
          </w:tcPr>
          <w:p>
            <w:r>
              <w:rPr>
                <w:sz w:val="18"/>
              </w:rPr>
            </w:r>
            <w:r>
              <w:t xml:space="preserve">No real server; uses </w:t>
            </w:r>
            <w:r>
              <w:rPr>
                <w:rFonts w:ascii="Courier New" w:hAnsi="Courier New"/>
                <w:color w:val="C7254E"/>
                <w:sz w:val="20"/>
              </w:rPr>
              <w:t>MockMvc</w:t>
            </w:r>
            <w:r>
              <w:t>. Faster but doesn't test HTTP stack</w:t>
            </w:r>
          </w:p>
        </w:tc>
      </w:tr>
      <w:tr>
        <w:tc>
          <w:tcPr>
            <w:tcW w:type="dxa" w:w="4320"/>
          </w:tcPr>
          <w:p>
            <w:r>
              <w:rPr>
                <w:sz w:val="18"/>
              </w:rPr>
            </w:r>
            <w:r>
              <w:rPr>
                <w:rFonts w:ascii="Courier New" w:hAnsi="Courier New"/>
                <w:color w:val="C7254E"/>
                <w:sz w:val="20"/>
              </w:rPr>
              <w:t>NONE</w:t>
            </w:r>
          </w:p>
        </w:tc>
        <w:tc>
          <w:tcPr>
            <w:tcW w:type="dxa" w:w="4320"/>
          </w:tcPr>
          <w:p>
            <w:r>
              <w:rPr>
                <w:sz w:val="18"/>
              </w:rPr>
            </w:r>
            <w:r>
              <w:t>No web environment at all. For testing non-web Spring services</w:t>
            </w:r>
          </w:p>
        </w:tc>
      </w:tr>
    </w:tbl>
    <w:p/>
    <w:p>
      <w:pPr>
        <w:pStyle w:val="Heading3"/>
      </w:pPr>
      <w:r>
        <w:t>When to use</w:t>
      </w:r>
    </w:p>
    <w:p>
      <w:pPr/>
      <w:r>
        <w:t xml:space="preserve">Only for true end-to-end integration tests. It is the </w:t>
      </w:r>
      <w:r>
        <w:rPr>
          <w:b/>
        </w:rPr>
        <w:t>slowest</w:t>
      </w:r>
      <w:r>
        <w:t xml:space="preserve"> test type — starts the full Spring context (Redis auto-config, all beans, the web server). Use </w:t>
      </w:r>
      <w:r>
        <w:rPr>
          <w:rFonts w:ascii="Courier New" w:hAnsi="Courier New"/>
          <w:color w:val="C7254E"/>
          <w:sz w:val="20"/>
        </w:rPr>
        <w:t>@WebMvcTest</w:t>
      </w:r>
      <w:r>
        <w:t xml:space="preserve"> or plain unit tests for everything else.</w:t>
      </w:r>
    </w:p>
    <w:p>
      <w:pPr>
        <w:pStyle w:val="Heading3"/>
      </w:pPr>
      <w:r>
        <w:t>Pitfall</w:t>
      </w:r>
    </w:p>
    <w:p>
      <w:pPr/>
      <w:r>
        <w:t xml:space="preserve">Without overriding </w:t>
      </w:r>
      <w:r>
        <w:rPr>
          <w:rFonts w:ascii="Courier New" w:hAnsi="Courier New"/>
          <w:color w:val="C7254E"/>
          <w:sz w:val="20"/>
        </w:rPr>
        <w:t>spring.data.redis.port</w:t>
      </w:r>
      <w:r>
        <w:t xml:space="preserve">, </w:t>
      </w:r>
      <w:r>
        <w:rPr>
          <w:rFonts w:ascii="Courier New" w:hAnsi="Courier New"/>
          <w:color w:val="C7254E"/>
          <w:sz w:val="20"/>
        </w:rPr>
        <w:t>@SpringBootTest</w:t>
      </w:r>
      <w:r>
        <w:t xml:space="preserve"> tries to connect to Redis on the default port 6379. If Redis is not running (e.g., on a CI machine with no Docker), the context fails to start. The </w:t>
      </w:r>
      <w:r>
        <w:rPr>
          <w:rFonts w:ascii="Courier New" w:hAnsi="Courier New"/>
          <w:color w:val="C7254E"/>
          <w:sz w:val="20"/>
        </w:rPr>
        <w:t>RedisTestInitializer</w:t>
      </w:r>
      <w:r>
        <w:t xml:space="preserve"> in this project handles this by starting embedded Redis before the context initialises.</w:t>
      </w:r>
    </w:p>
    <w:p>
      <w:pPr>
        <w:pBdr>
          <w:bottom w:val="single" w:sz="6" w:space="1" w:color="999999"/>
        </w:pBdr>
      </w:pPr>
    </w:p>
    <w:p>
      <w:pPr>
        <w:pStyle w:val="Heading2"/>
      </w:pPr>
      <w:r>
        <w:rPr>
          <w:rFonts w:ascii="Courier New" w:hAnsi="Courier New"/>
          <w:color w:val="C7254E"/>
          <w:sz w:val="20"/>
        </w:rPr>
        <w:t>@ContextConfiguration(initializers = ...)</w:t>
      </w:r>
    </w:p>
    <w:p>
      <w:pPr>
        <w:pStyle w:val="Heading3"/>
      </w:pPr>
      <w:r>
        <w:t>What it does</w:t>
      </w:r>
    </w:p>
    <w:p>
      <w:pPr>
        <w:shd w:val="clear" w:color="auto" w:fill="F2F2F2"/>
      </w:pPr>
      <w:r>
        <w:rPr>
          <w:rFonts w:ascii="Courier New" w:hAnsi="Courier New"/>
          <w:sz w:val="18"/>
        </w:rPr>
        <w:t>@ContextConfiguration(initializers = PaymentControllerIntegrationTest.RedisTestInitializer.class)</w:t>
      </w:r>
    </w:p>
    <w:p>
      <w:pPr/>
      <w:r>
        <w:t xml:space="preserve">Registers one or more </w:t>
      </w:r>
      <w:r>
        <w:rPr>
          <w:rFonts w:ascii="Courier New" w:hAnsi="Courier New"/>
          <w:color w:val="C7254E"/>
          <w:sz w:val="20"/>
        </w:rPr>
        <w:t>ApplicationContextInitializer</w:t>
      </w:r>
      <w:r>
        <w:t xml:space="preserve"> implementations that run </w:t>
      </w:r>
      <w:r>
        <w:rPr>
          <w:b/>
        </w:rPr>
        <w:t>before</w:t>
      </w:r>
      <w:r>
        <w:t xml:space="preserve"> the Spring context is created. Used here to:</w:t>
      </w:r>
    </w:p>
    <w:p>
      <w:pPr>
        <w:pStyle w:val="ListNumber"/>
      </w:pPr>
      <w:r>
        <w:t>Start embedded Redis on port 6381.</w:t>
      </w:r>
    </w:p>
    <w:p>
      <w:pPr>
        <w:pStyle w:val="ListNumber"/>
      </w:pPr>
      <w:r>
        <w:t xml:space="preserve">Override </w:t>
      </w:r>
      <w:r>
        <w:rPr>
          <w:rFonts w:ascii="Courier New" w:hAnsi="Courier New"/>
          <w:color w:val="C7254E"/>
          <w:sz w:val="20"/>
        </w:rPr>
        <w:t>spring.data.redis.port</w:t>
      </w:r>
      <w:r>
        <w:t xml:space="preserve"> to 6381 using </w:t>
      </w:r>
      <w:r>
        <w:rPr>
          <w:rFonts w:ascii="Courier New" w:hAnsi="Courier New"/>
          <w:color w:val="C7254E"/>
          <w:sz w:val="20"/>
        </w:rPr>
        <w:t>TestPropertySourceUtils.addInlinedPropertiesToEnvironment()</w:t>
      </w:r>
      <w:r>
        <w:t>.</w:t>
      </w:r>
    </w:p>
    <w:p>
      <w:pPr>
        <w:pStyle w:val="Heading3"/>
      </w:pPr>
      <w:r>
        <w:t>Why before context creation matters</w:t>
      </w:r>
    </w:p>
    <w:p>
      <w:pPr/>
      <w:r>
        <w:t xml:space="preserve">Spring Boot's </w:t>
      </w:r>
      <w:r>
        <w:rPr>
          <w:rFonts w:ascii="Courier New" w:hAnsi="Courier New"/>
          <w:color w:val="C7254E"/>
          <w:sz w:val="20"/>
        </w:rPr>
        <w:t>RedisConnectionFactory</w:t>
      </w:r>
      <w:r>
        <w:t xml:space="preserve"> auto-configuration runs at context startup. It tries to connect to Redis using the configured port. If embedded Redis starts </w:t>
      </w:r>
      <w:r>
        <w:rPr>
          <w:i/>
        </w:rPr>
        <w:t>after</w:t>
      </w:r>
      <w:r>
        <w:t xml:space="preserve"> the context, the connection fails. The initializer guarantees Redis is ready before Spring tries to connect.</w:t>
      </w:r>
    </w:p>
    <w:p>
      <w:pPr>
        <w:pStyle w:val="Heading3"/>
      </w:pPr>
      <w:r>
        <w:t>Alternative</w:t>
      </w:r>
    </w:p>
    <w:p>
      <w:pPr/>
      <w:r>
        <w:rPr>
          <w:rFonts w:ascii="Courier New" w:hAnsi="Courier New"/>
          <w:color w:val="C7254E"/>
          <w:sz w:val="20"/>
        </w:rPr>
        <w:t>@DynamicPropertySource</w:t>
      </w:r>
      <w:r>
        <w:t xml:space="preserve"> (Spring 5.2.5+) is cleaner:</w:t>
      </w:r>
    </w:p>
    <w:p>
      <w:pPr>
        <w:shd w:val="clear" w:color="auto" w:fill="F2F2F2"/>
      </w:pPr>
      <w:r>
        <w:rPr>
          <w:rFonts w:ascii="Courier New" w:hAnsi="Courier New"/>
          <w:sz w:val="18"/>
        </w:rPr>
        <w:t>@DynamicPropertySource</w:t>
        <w:br/>
        <w:t>static void redisProperties(DynamicPropertyRegistry registry) {</w:t>
        <w:br/>
        <w:t xml:space="preserve">    registry.add("spring.data.redis.port", () -&gt; redisServer.getBindPort());</w:t>
        <w:br/>
        <w:t>}</w:t>
      </w:r>
    </w:p>
    <w:p>
      <w:pPr/>
      <w:r>
        <w:t xml:space="preserve">It sets properties dynamically after the container starts but before Spring reads them. However, with </w:t>
      </w:r>
      <w:r>
        <w:rPr>
          <w:rFonts w:ascii="Courier New" w:hAnsi="Courier New"/>
          <w:color w:val="C7254E"/>
          <w:sz w:val="20"/>
        </w:rPr>
        <w:t>embedded-redis</w:t>
      </w:r>
      <w:r>
        <w:t>, the server must still be started before the context — the initializer approach is safer here.</w:t>
      </w:r>
    </w:p>
    <w:p>
      <w:pPr>
        <w:pBdr>
          <w:bottom w:val="single" w:sz="6" w:space="1" w:color="999999"/>
        </w:pBdr>
      </w:pPr>
    </w:p>
    <w:p>
      <w:pPr>
        <w:pStyle w:val="Heading2"/>
      </w:pPr>
      <w:r>
        <w:rPr>
          <w:rFonts w:ascii="Courier New" w:hAnsi="Courier New"/>
          <w:color w:val="C7254E"/>
          <w:sz w:val="20"/>
        </w:rPr>
        <w:t>@WebMvcTest</w:t>
      </w:r>
    </w:p>
    <w:p>
      <w:pPr>
        <w:pStyle w:val="Heading3"/>
      </w:pPr>
      <w:r>
        <w:t>What it does</w:t>
      </w:r>
    </w:p>
    <w:p>
      <w:pPr>
        <w:shd w:val="clear" w:color="auto" w:fill="F2F2F2"/>
      </w:pPr>
      <w:r>
        <w:rPr>
          <w:rFonts w:ascii="Courier New" w:hAnsi="Courier New"/>
          <w:sz w:val="18"/>
        </w:rPr>
        <w:t>@WebMvcTest(HelloController.class)</w:t>
      </w:r>
    </w:p>
    <w:p>
      <w:pPr/>
      <w:r>
        <w:t xml:space="preserve">Loads only the </w:t>
      </w:r>
      <w:r>
        <w:rPr>
          <w:b/>
        </w:rPr>
        <w:t>Spring MVC slice</w:t>
      </w:r>
      <w:r>
        <w:t xml:space="preserve">: controllers, </w:t>
      </w:r>
      <w:r>
        <w:rPr>
          <w:rFonts w:ascii="Courier New" w:hAnsi="Courier New"/>
          <w:color w:val="C7254E"/>
          <w:sz w:val="20"/>
        </w:rPr>
        <w:t>@ControllerAdvice</w:t>
      </w:r>
      <w:r>
        <w:t xml:space="preserve">, </w:t>
      </w:r>
      <w:r>
        <w:rPr>
          <w:rFonts w:ascii="Courier New" w:hAnsi="Courier New"/>
          <w:color w:val="C7254E"/>
          <w:sz w:val="20"/>
        </w:rPr>
        <w:t>Filter</w:t>
      </w:r>
      <w:r>
        <w:t xml:space="preserve">, </w:t>
      </w:r>
      <w:r>
        <w:rPr>
          <w:rFonts w:ascii="Courier New" w:hAnsi="Courier New"/>
          <w:color w:val="C7254E"/>
          <w:sz w:val="20"/>
        </w:rPr>
        <w:t>WebMvcConfigurer</w:t>
      </w:r>
      <w:r>
        <w:t xml:space="preserve">. Does NOT load </w:t>
      </w:r>
      <w:r>
        <w:rPr>
          <w:rFonts w:ascii="Courier New" w:hAnsi="Courier New"/>
          <w:color w:val="C7254E"/>
          <w:sz w:val="20"/>
        </w:rPr>
        <w:t>@Service</w:t>
      </w:r>
      <w:r>
        <w:t xml:space="preserve">, </w:t>
      </w:r>
      <w:r>
        <w:rPr>
          <w:rFonts w:ascii="Courier New" w:hAnsi="Courier New"/>
          <w:color w:val="C7254E"/>
          <w:sz w:val="20"/>
        </w:rPr>
        <w:t>@Repository</w:t>
      </w:r>
      <w:r>
        <w:t xml:space="preserve">, </w:t>
      </w:r>
      <w:r>
        <w:rPr>
          <w:rFonts w:ascii="Courier New" w:hAnsi="Courier New"/>
          <w:color w:val="C7254E"/>
          <w:sz w:val="20"/>
        </w:rPr>
        <w:t>@Component</w:t>
      </w:r>
      <w:r>
        <w:t xml:space="preserve"> beans or any infrastructure auto-configuration (Redis, datasource).</w:t>
      </w:r>
    </w:p>
    <w:p>
      <w:pPr/>
      <w:r>
        <w:t xml:space="preserve">Provides an auto-configured </w:t>
      </w:r>
      <w:r>
        <w:rPr>
          <w:rFonts w:ascii="Courier New" w:hAnsi="Courier New"/>
          <w:color w:val="C7254E"/>
          <w:sz w:val="20"/>
        </w:rPr>
        <w:t>MockMvc</w:t>
      </w:r>
      <w:r>
        <w:t xml:space="preserve"> bean for simulating HTTP requests without a real server.</w:t>
      </w:r>
    </w:p>
    <w:p>
      <w:pPr>
        <w:pStyle w:val="Heading3"/>
      </w:pPr>
      <w:r>
        <w:t>When to use</w:t>
      </w:r>
    </w:p>
    <w:p>
      <w:pPr/>
      <w:r>
        <w:t xml:space="preserve">Controller-layer tests where you want to verify routing, request/response serialization, validation, and exception handling — without any business logic or persistence. Use </w:t>
      </w:r>
      <w:r>
        <w:rPr>
          <w:rFonts w:ascii="Courier New" w:hAnsi="Courier New"/>
          <w:color w:val="C7254E"/>
          <w:sz w:val="20"/>
        </w:rPr>
        <w:t>@MockBean</w:t>
      </w:r>
      <w:r>
        <w:t xml:space="preserve"> to stub service dependencies.</w:t>
      </w:r>
    </w:p>
    <w:p>
      <w:pPr>
        <w:pStyle w:val="Heading3"/>
      </w:pPr>
      <w:r>
        <w:t xml:space="preserve">Why it's faster than </w:t>
      </w:r>
      <w:r>
        <w:rPr>
          <w:rFonts w:ascii="Courier New" w:hAnsi="Courier New"/>
          <w:color w:val="C7254E"/>
          <w:sz w:val="20"/>
        </w:rPr>
        <w:t>@SpringBootTest</w:t>
      </w:r>
    </w:p>
    <w:p>
      <w:pPr/>
      <w:r>
        <w:t>No application context startup overhead for infrastructure. No Redis connection attempted.</w:t>
      </w:r>
    </w:p>
    <w:p>
      <w:pPr>
        <w:pStyle w:val="Heading3"/>
      </w:pPr>
      <w:r>
        <w:t>Pitfall</w:t>
      </w:r>
    </w:p>
    <w:p>
      <w:pPr/>
      <w:r>
        <w:rPr>
          <w:rFonts w:ascii="Courier New" w:hAnsi="Courier New"/>
          <w:color w:val="C7254E"/>
          <w:sz w:val="20"/>
        </w:rPr>
        <w:t>@WebMvcTest</w:t>
      </w:r>
      <w:r>
        <w:t xml:space="preserve"> will fail if the controller has a </w:t>
      </w:r>
      <w:r>
        <w:rPr>
          <w:rFonts w:ascii="Courier New" w:hAnsi="Courier New"/>
          <w:color w:val="C7254E"/>
          <w:sz w:val="20"/>
        </w:rPr>
        <w:t>@Service</w:t>
      </w:r>
      <w:r>
        <w:t xml:space="preserve"> dependency that is not </w:t>
      </w:r>
      <w:r>
        <w:rPr>
          <w:rFonts w:ascii="Courier New" w:hAnsi="Courier New"/>
          <w:color w:val="C7254E"/>
          <w:sz w:val="20"/>
        </w:rPr>
        <w:t>@MockBean</w:t>
      </w:r>
      <w:r>
        <w:t>ed:</w:t>
      </w:r>
    </w:p>
    <w:p>
      <w:pPr>
        <w:shd w:val="clear" w:color="auto" w:fill="F2F2F2"/>
      </w:pPr>
      <w:r>
        <w:rPr>
          <w:rFonts w:ascii="Courier New" w:hAnsi="Courier New"/>
          <w:sz w:val="18"/>
        </w:rPr>
        <w:t>No qualifying bean of type 'ProcessPaymentUseCase' available</w:t>
      </w:r>
    </w:p>
    <w:p>
      <w:pPr/>
      <w:r>
        <w:t xml:space="preserve">Always stub injected service dependencies with </w:t>
      </w:r>
      <w:r>
        <w:rPr>
          <w:rFonts w:ascii="Courier New" w:hAnsi="Courier New"/>
          <w:color w:val="C7254E"/>
          <w:sz w:val="20"/>
        </w:rPr>
        <w:t>@MockBean</w:t>
      </w:r>
      <w:r>
        <w:t>.</w:t>
      </w:r>
    </w:p>
    <w:p>
      <w:pPr>
        <w:pBdr>
          <w:bottom w:val="single" w:sz="6" w:space="1" w:color="999999"/>
        </w:pBdr>
      </w:pPr>
    </w:p>
    <w:p>
      <w:pPr>
        <w:pStyle w:val="Heading2"/>
      </w:pPr>
      <w:r>
        <w:rPr>
          <w:rFonts w:ascii="Courier New" w:hAnsi="Courier New"/>
          <w:color w:val="C7254E"/>
          <w:sz w:val="20"/>
        </w:rPr>
        <w:t>@ExtendWith(MockitoExtension.class)</w:t>
      </w:r>
    </w:p>
    <w:p>
      <w:pPr>
        <w:pStyle w:val="Heading3"/>
      </w:pPr>
      <w:r>
        <w:t>What it does</w:t>
      </w:r>
    </w:p>
    <w:p>
      <w:pPr>
        <w:shd w:val="clear" w:color="auto" w:fill="F2F2F2"/>
      </w:pPr>
      <w:r>
        <w:rPr>
          <w:rFonts w:ascii="Courier New" w:hAnsi="Courier New"/>
          <w:sz w:val="18"/>
        </w:rPr>
        <w:t>@ExtendWith(MockitoExtension.class)</w:t>
        <w:br/>
        <w:t>class ProcessPaymentServiceTest { ... }</w:t>
      </w:r>
    </w:p>
    <w:p>
      <w:pPr/>
      <w:r>
        <w:t>Registers Mockito's JUnit 5 extension, which:</w:t>
      </w:r>
    </w:p>
    <w:p>
      <w:pPr>
        <w:pStyle w:val="ListNumber"/>
      </w:pPr>
      <w:r>
        <w:t xml:space="preserve">Processes </w:t>
      </w:r>
      <w:r>
        <w:rPr>
          <w:rFonts w:ascii="Courier New" w:hAnsi="Courier New"/>
          <w:color w:val="C7254E"/>
          <w:sz w:val="20"/>
        </w:rPr>
        <w:t>@Mock</w:t>
      </w:r>
      <w:r>
        <w:t xml:space="preserve"> annotations — creates mock objects before each test.</w:t>
      </w:r>
    </w:p>
    <w:p>
      <w:pPr>
        <w:pStyle w:val="ListNumber"/>
      </w:pPr>
      <w:r>
        <w:t xml:space="preserve">Processes </w:t>
      </w:r>
      <w:r>
        <w:rPr>
          <w:rFonts w:ascii="Courier New" w:hAnsi="Courier New"/>
          <w:color w:val="C7254E"/>
          <w:sz w:val="20"/>
        </w:rPr>
        <w:t>@InjectMocks</w:t>
      </w:r>
      <w:r>
        <w:t xml:space="preserve"> annotations — injects created mocks into the target object.</w:t>
      </w:r>
    </w:p>
    <w:p>
      <w:pPr>
        <w:pStyle w:val="ListNumber"/>
      </w:pPr>
      <w:r>
        <w:t>Validates mock usage after each test — detects unnecessary stubbing (</w:t>
      </w:r>
      <w:r>
        <w:rPr>
          <w:rFonts w:ascii="Courier New" w:hAnsi="Courier New"/>
          <w:color w:val="C7254E"/>
          <w:sz w:val="20"/>
        </w:rPr>
        <w:t>UnnecessaryStubbingException</w:t>
      </w:r>
      <w:r>
        <w:t>).</w:t>
      </w:r>
    </w:p>
    <w:p>
      <w:pPr/>
      <w:r>
        <w:rPr>
          <w:b/>
        </w:rPr>
        <w:t>No Spring context is started.</w:t>
      </w:r>
      <w:r>
        <w:t xml:space="preserve"> This is the fastest kind of test.</w:t>
      </w:r>
    </w:p>
    <w:p>
      <w:pPr>
        <w:pStyle w:val="Heading3"/>
      </w:pPr>
      <w:r>
        <w:t xml:space="preserve">Difference from </w:t>
      </w:r>
      <w:r>
        <w:rPr>
          <w:rFonts w:ascii="Courier New" w:hAnsi="Courier New"/>
          <w:color w:val="C7254E"/>
          <w:sz w:val="20"/>
        </w:rPr>
        <w:t>@ExtendWith(SpringExtension.class)</w:t>
      </w:r>
    </w:p>
    <w:p>
      <w:pPr/>
      <w:r>
        <w:rPr>
          <w:rFonts w:ascii="Courier New" w:hAnsi="Courier New"/>
          <w:color w:val="C7254E"/>
          <w:sz w:val="20"/>
        </w:rPr>
        <w:t>SpringExtension</w:t>
      </w:r>
      <w:r>
        <w:t xml:space="preserve"> starts a Spring context. </w:t>
      </w:r>
      <w:r>
        <w:rPr>
          <w:rFonts w:ascii="Courier New" w:hAnsi="Courier New"/>
          <w:color w:val="C7254E"/>
          <w:sz w:val="20"/>
        </w:rPr>
        <w:t>MockitoExtension</w:t>
      </w:r>
      <w:r>
        <w:t xml:space="preserve"> uses pure Mockito — no Spring involved.</w:t>
      </w:r>
    </w:p>
    <w:p>
      <w:pPr>
        <w:pBdr>
          <w:bottom w:val="single" w:sz="6" w:space="1" w:color="999999"/>
        </w:pBdr>
      </w:pPr>
    </w:p>
    <w:p>
      <w:pPr>
        <w:pStyle w:val="Heading2"/>
      </w:pPr>
      <w:r>
        <w:rPr>
          <w:rFonts w:ascii="Courier New" w:hAnsi="Courier New"/>
          <w:color w:val="C7254E"/>
          <w:sz w:val="20"/>
        </w:rPr>
        <w:t>@Mock</w:t>
      </w:r>
    </w:p>
    <w:p>
      <w:pPr>
        <w:pStyle w:val="Heading3"/>
      </w:pPr>
      <w:r>
        <w:t>What it does</w:t>
      </w:r>
    </w:p>
    <w:p>
      <w:pPr>
        <w:shd w:val="clear" w:color="auto" w:fill="F2F2F2"/>
      </w:pPr>
      <w:r>
        <w:rPr>
          <w:rFonts w:ascii="Courier New" w:hAnsi="Courier New"/>
          <w:sz w:val="18"/>
        </w:rPr>
        <w:t>@Mock</w:t>
        <w:br/>
        <w:t>private AccountSpi accountSpi;</w:t>
      </w:r>
    </w:p>
    <w:p>
      <w:pPr/>
      <w:r>
        <w:t xml:space="preserve">Creates a </w:t>
      </w:r>
      <w:r>
        <w:rPr>
          <w:b/>
        </w:rPr>
        <w:t>Mockito mock</w:t>
      </w:r>
      <w:r>
        <w:t xml:space="preserve"> — a dynamic proxy implementing </w:t>
      </w:r>
      <w:r>
        <w:rPr>
          <w:rFonts w:ascii="Courier New" w:hAnsi="Courier New"/>
          <w:color w:val="C7254E"/>
          <w:sz w:val="20"/>
        </w:rPr>
        <w:t>AccountSpi</w:t>
      </w:r>
      <w:r>
        <w:t xml:space="preserve"> that records all method calls and returns default values (</w:t>
      </w:r>
      <w:r>
        <w:rPr>
          <w:rFonts w:ascii="Courier New" w:hAnsi="Courier New"/>
          <w:color w:val="C7254E"/>
          <w:sz w:val="20"/>
        </w:rPr>
        <w:t>null</w:t>
      </w:r>
      <w:r>
        <w:t xml:space="preserve">, </w:t>
      </w:r>
      <w:r>
        <w:rPr>
          <w:rFonts w:ascii="Courier New" w:hAnsi="Courier New"/>
          <w:color w:val="C7254E"/>
          <w:sz w:val="20"/>
        </w:rPr>
        <w:t>0</w:t>
      </w:r>
      <w:r>
        <w:t xml:space="preserve">, </w:t>
      </w:r>
      <w:r>
        <w:rPr>
          <w:rFonts w:ascii="Courier New" w:hAnsi="Courier New"/>
          <w:color w:val="C7254E"/>
          <w:sz w:val="20"/>
        </w:rPr>
        <w:t>false</w:t>
      </w:r>
      <w:r>
        <w:t xml:space="preserve">, </w:t>
      </w:r>
      <w:r>
        <w:rPr>
          <w:rFonts w:ascii="Courier New" w:hAnsi="Courier New"/>
          <w:color w:val="C7254E"/>
          <w:sz w:val="20"/>
        </w:rPr>
        <w:t>Optional.empty()</w:t>
      </w:r>
      <w:r>
        <w:t xml:space="preserve">) unless stubbed with </w:t>
      </w:r>
      <w:r>
        <w:rPr>
          <w:rFonts w:ascii="Courier New" w:hAnsi="Courier New"/>
          <w:color w:val="C7254E"/>
          <w:sz w:val="20"/>
        </w:rPr>
        <w:t>when(...).thenReturn(...)</w:t>
      </w:r>
      <w:r>
        <w:t>.</w:t>
      </w:r>
    </w:p>
    <w:p>
      <w:pPr>
        <w:pStyle w:val="Heading3"/>
      </w:pPr>
      <w:r>
        <w:t xml:space="preserve">vs </w:t>
      </w:r>
      <w:r>
        <w:rPr>
          <w:rFonts w:ascii="Courier New" w:hAnsi="Courier New"/>
          <w:color w:val="C7254E"/>
          <w:sz w:val="20"/>
        </w:rPr>
        <w:t>@MockBean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Annotation</w:t>
            </w:r>
          </w:p>
        </w:tc>
        <w:tc>
          <w:tcPr>
            <w:tcW w:type="dxa" w:w="2880"/>
          </w:tcPr>
          <w:p>
            <w:r>
              <w:rPr>
                <w:b/>
                <w:sz w:val="18"/>
              </w:rPr>
            </w:r>
            <w:r>
              <w:rPr>
                <w:b/>
              </w:rPr>
              <w:t>Context</w:t>
            </w:r>
          </w:p>
        </w:tc>
        <w:tc>
          <w:tcPr>
            <w:tcW w:type="dxa" w:w="2880"/>
          </w:tcPr>
          <w:p>
            <w:r>
              <w:rPr>
                <w:b/>
                <w:sz w:val="18"/>
              </w:rPr>
            </w:r>
            <w:r>
              <w:rPr>
                <w:b/>
              </w:rPr>
              <w:t>What it does</w:t>
            </w:r>
          </w:p>
        </w:tc>
      </w:tr>
      <w:tr>
        <w:tc>
          <w:tcPr>
            <w:tcW w:type="dxa" w:w="2880"/>
          </w:tcPr>
          <w:p>
            <w:r>
              <w:rPr>
                <w:sz w:val="18"/>
              </w:rPr>
            </w:r>
            <w:r>
              <w:rPr>
                <w:rFonts w:ascii="Courier New" w:hAnsi="Courier New"/>
                <w:color w:val="C7254E"/>
                <w:sz w:val="20"/>
              </w:rPr>
              <w:t>@Mock</w:t>
            </w:r>
          </w:p>
        </w:tc>
        <w:tc>
          <w:tcPr>
            <w:tcW w:type="dxa" w:w="2880"/>
          </w:tcPr>
          <w:p>
            <w:r>
              <w:rPr>
                <w:sz w:val="18"/>
              </w:rPr>
            </w:r>
            <w:r>
              <w:t>No Spring context (plain Mockito test)</w:t>
            </w:r>
          </w:p>
        </w:tc>
        <w:tc>
          <w:tcPr>
            <w:tcW w:type="dxa" w:w="2880"/>
          </w:tcPr>
          <w:p>
            <w:r>
              <w:rPr>
                <w:sz w:val="18"/>
              </w:rPr>
            </w:r>
            <w:r>
              <w:t>Creates a Mockito mock, manually injected</w:t>
            </w:r>
          </w:p>
        </w:tc>
      </w:tr>
      <w:tr>
        <w:tc>
          <w:tcPr>
            <w:tcW w:type="dxa" w:w="2880"/>
          </w:tcPr>
          <w:p>
            <w:r>
              <w:rPr>
                <w:sz w:val="18"/>
              </w:rPr>
            </w:r>
            <w:r>
              <w:rPr>
                <w:rFonts w:ascii="Courier New" w:hAnsi="Courier New"/>
                <w:color w:val="C7254E"/>
                <w:sz w:val="20"/>
              </w:rPr>
              <w:t>@MockBean</w:t>
            </w:r>
          </w:p>
        </w:tc>
        <w:tc>
          <w:tcPr>
            <w:tcW w:type="dxa" w:w="2880"/>
          </w:tcPr>
          <w:p>
            <w:r>
              <w:rPr>
                <w:sz w:val="18"/>
              </w:rPr>
            </w:r>
            <w:r>
              <w:t>Spring context test (</w:t>
            </w:r>
            <w:r>
              <w:rPr>
                <w:rFonts w:ascii="Courier New" w:hAnsi="Courier New"/>
                <w:color w:val="C7254E"/>
                <w:sz w:val="20"/>
              </w:rPr>
              <w:t>@SpringBootTest</w:t>
            </w:r>
            <w:r>
              <w:t xml:space="preserve">, </w:t>
            </w:r>
            <w:r>
              <w:rPr>
                <w:rFonts w:ascii="Courier New" w:hAnsi="Courier New"/>
                <w:color w:val="C7254E"/>
                <w:sz w:val="20"/>
              </w:rPr>
              <w:t>@WebMvcTest</w:t>
            </w:r>
            <w:r>
              <w:t>)</w:t>
            </w:r>
          </w:p>
        </w:tc>
        <w:tc>
          <w:tcPr>
            <w:tcW w:type="dxa" w:w="2880"/>
          </w:tcPr>
          <w:p>
            <w:r>
              <w:rPr>
                <w:sz w:val="18"/>
              </w:rPr>
            </w:r>
            <w:r>
              <w:t>Creates a Mockito mock AND registers it as a Spring bean, replacing the real bean</w:t>
            </w:r>
          </w:p>
        </w:tc>
      </w:tr>
    </w:tbl>
    <w:p/>
    <w:p>
      <w:pPr>
        <w:pBdr>
          <w:bottom w:val="single" w:sz="6" w:space="1" w:color="999999"/>
        </w:pBdr>
      </w:pPr>
    </w:p>
    <w:p>
      <w:pPr>
        <w:pStyle w:val="Heading2"/>
      </w:pPr>
      <w:r>
        <w:rPr>
          <w:rFonts w:ascii="Courier New" w:hAnsi="Courier New"/>
          <w:color w:val="C7254E"/>
          <w:sz w:val="20"/>
        </w:rPr>
        <w:t>@BeforeEach</w:t>
      </w:r>
    </w:p>
    <w:p>
      <w:pPr>
        <w:pStyle w:val="Heading3"/>
      </w:pPr>
      <w:r>
        <w:t>What it does</w:t>
      </w:r>
    </w:p>
    <w:p>
      <w:pPr>
        <w:shd w:val="clear" w:color="auto" w:fill="F2F2F2"/>
      </w:pPr>
      <w:r>
        <w:rPr>
          <w:rFonts w:ascii="Courier New" w:hAnsi="Courier New"/>
          <w:sz w:val="18"/>
        </w:rPr>
        <w:t>@BeforeEach</w:t>
        <w:br/>
        <w:t>void setUp() {</w:t>
        <w:br/>
        <w:t xml:space="preserve">    accountRedisRepository.deleteAll();</w:t>
        <w:br/>
        <w:t xml:space="preserve">    accountRedisRepository.save(new AccountEntity("user-001", ...));</w:t>
        <w:br/>
        <w:t>}</w:t>
      </w:r>
    </w:p>
    <w:p>
      <w:pPr/>
      <w:r>
        <w:t xml:space="preserve">Runs before </w:t>
      </w:r>
      <w:r>
        <w:rPr>
          <w:b/>
        </w:rPr>
        <w:t>every single test method</w:t>
      </w:r>
      <w:r>
        <w:t xml:space="preserve"> in the class. Ensures a clean, known state before each test runs.</w:t>
      </w:r>
    </w:p>
    <w:p>
      <w:pPr>
        <w:pStyle w:val="Heading3"/>
      </w:pPr>
      <w:r>
        <w:t xml:space="preserve">vs </w:t>
      </w:r>
      <w:r>
        <w:rPr>
          <w:rFonts w:ascii="Courier New" w:hAnsi="Courier New"/>
          <w:color w:val="C7254E"/>
          <w:sz w:val="20"/>
        </w:rPr>
        <w:t>@BeforeAll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Annotation</w:t>
            </w:r>
          </w:p>
        </w:tc>
        <w:tc>
          <w:tcPr>
            <w:tcW w:type="dxa" w:w="2880"/>
          </w:tcPr>
          <w:p>
            <w:r>
              <w:rPr>
                <w:b/>
                <w:sz w:val="18"/>
              </w:rPr>
            </w:r>
            <w:r>
              <w:rPr>
                <w:b/>
              </w:rPr>
              <w:t>Runs</w:t>
            </w:r>
          </w:p>
        </w:tc>
        <w:tc>
          <w:tcPr>
            <w:tcW w:type="dxa" w:w="2880"/>
          </w:tcPr>
          <w:p>
            <w:r>
              <w:rPr>
                <w:b/>
                <w:sz w:val="18"/>
              </w:rPr>
            </w:r>
            <w:r>
              <w:rPr>
                <w:b/>
              </w:rPr>
              <w:t>Method must be</w:t>
            </w:r>
          </w:p>
        </w:tc>
      </w:tr>
      <w:tr>
        <w:tc>
          <w:tcPr>
            <w:tcW w:type="dxa" w:w="2880"/>
          </w:tcPr>
          <w:p>
            <w:r>
              <w:rPr>
                <w:sz w:val="18"/>
              </w:rPr>
            </w:r>
            <w:r>
              <w:rPr>
                <w:rFonts w:ascii="Courier New" w:hAnsi="Courier New"/>
                <w:color w:val="C7254E"/>
                <w:sz w:val="20"/>
              </w:rPr>
              <w:t>@BeforeEach</w:t>
            </w:r>
          </w:p>
        </w:tc>
        <w:tc>
          <w:tcPr>
            <w:tcW w:type="dxa" w:w="2880"/>
          </w:tcPr>
          <w:p>
            <w:r>
              <w:rPr>
                <w:sz w:val="18"/>
              </w:rPr>
            </w:r>
            <w:r>
              <w:t>Before every test method</w:t>
            </w:r>
          </w:p>
        </w:tc>
        <w:tc>
          <w:tcPr>
            <w:tcW w:type="dxa" w:w="2880"/>
          </w:tcPr>
          <w:p>
            <w:r>
              <w:rPr>
                <w:sz w:val="18"/>
              </w:rPr>
            </w:r>
            <w:r>
              <w:t>Instance method</w:t>
            </w:r>
          </w:p>
        </w:tc>
      </w:tr>
      <w:tr>
        <w:tc>
          <w:tcPr>
            <w:tcW w:type="dxa" w:w="2880"/>
          </w:tcPr>
          <w:p>
            <w:r>
              <w:rPr>
                <w:sz w:val="18"/>
              </w:rPr>
            </w:r>
            <w:r>
              <w:rPr>
                <w:rFonts w:ascii="Courier New" w:hAnsi="Courier New"/>
                <w:color w:val="C7254E"/>
                <w:sz w:val="20"/>
              </w:rPr>
              <w:t>@BeforeAll</w:t>
            </w:r>
          </w:p>
        </w:tc>
        <w:tc>
          <w:tcPr>
            <w:tcW w:type="dxa" w:w="2880"/>
          </w:tcPr>
          <w:p>
            <w:r>
              <w:rPr>
                <w:sz w:val="18"/>
              </w:rPr>
            </w:r>
            <w:r>
              <w:t>Once before all test methods in the class</w:t>
            </w:r>
          </w:p>
        </w:tc>
        <w:tc>
          <w:tcPr>
            <w:tcW w:type="dxa" w:w="2880"/>
          </w:tcPr>
          <w:p>
            <w:r>
              <w:rPr>
                <w:sz w:val="18"/>
              </w:rPr>
            </w:r>
            <w:r>
              <w:rPr>
                <w:rFonts w:ascii="Courier New" w:hAnsi="Courier New"/>
                <w:color w:val="C7254E"/>
                <w:sz w:val="20"/>
              </w:rPr>
              <w:t>static</w:t>
            </w:r>
            <w:r>
              <w:t xml:space="preserve"> method</w:t>
            </w:r>
          </w:p>
        </w:tc>
      </w:tr>
    </w:tbl>
    <w:p/>
    <w:p>
      <w:pPr/>
      <w:r>
        <w:rPr>
          <w:rFonts w:ascii="Courier New" w:hAnsi="Courier New"/>
          <w:color w:val="C7254E"/>
          <w:sz w:val="20"/>
        </w:rPr>
        <w:t>@BeforeEach</w:t>
      </w:r>
      <w:r>
        <w:t xml:space="preserve"> for state reset — tests are isolated.  </w:t>
      </w:r>
    </w:p>
    <w:p>
      <w:pPr/>
      <w:r>
        <w:rPr>
          <w:rFonts w:ascii="Courier New" w:hAnsi="Courier New"/>
          <w:color w:val="C7254E"/>
          <w:sz w:val="20"/>
        </w:rPr>
        <w:t>@BeforeAll</w:t>
      </w:r>
      <w:r>
        <w:t xml:space="preserve"> for expensive setup that doesn't need resetting (e.g., starting a container, creating a read-only test fixture).</w:t>
      </w:r>
    </w:p>
    <w:p>
      <w:pPr>
        <w:pBdr>
          <w:bottom w:val="single" w:sz="6" w:space="1" w:color="999999"/>
        </w:pBdr>
      </w:pPr>
    </w:p>
    <w:p>
      <w:pPr>
        <w:pStyle w:val="Heading2"/>
      </w:pPr>
      <w:r>
        <w:rPr>
          <w:rFonts w:ascii="Courier New" w:hAnsi="Courier New"/>
          <w:color w:val="C7254E"/>
          <w:sz w:val="20"/>
        </w:rPr>
        <w:t>@AfterAll</w:t>
      </w:r>
    </w:p>
    <w:p>
      <w:pPr>
        <w:pStyle w:val="Heading3"/>
      </w:pPr>
      <w:r>
        <w:t>What it does</w:t>
      </w:r>
    </w:p>
    <w:p>
      <w:pPr>
        <w:shd w:val="clear" w:color="auto" w:fill="F2F2F2"/>
      </w:pPr>
      <w:r>
        <w:rPr>
          <w:rFonts w:ascii="Courier New" w:hAnsi="Courier New"/>
          <w:sz w:val="18"/>
        </w:rPr>
        <w:t>@AfterAll</w:t>
        <w:br/>
        <w:t>static void stopRedis() {</w:t>
        <w:br/>
        <w:t xml:space="preserve">    redisServer.stop();</w:t>
        <w:br/>
        <w:t>}</w:t>
      </w:r>
    </w:p>
    <w:p>
      <w:pPr/>
      <w:r>
        <w:t>Runs once after all test methods in the class complete (or fail). Used here to stop the embedded Redis process, freeing the port and preventing resource leaks.</w:t>
      </w:r>
    </w:p>
    <w:p>
      <w:pPr>
        <w:pStyle w:val="Heading3"/>
      </w:pPr>
      <w:r>
        <w:t xml:space="preserve">Must be </w:t>
      </w:r>
      <w:r>
        <w:rPr>
          <w:rFonts w:ascii="Courier New" w:hAnsi="Courier New"/>
          <w:color w:val="C7254E"/>
          <w:sz w:val="20"/>
        </w:rPr>
        <w:t>static</w:t>
      </w:r>
    </w:p>
    <w:p>
      <w:pPr/>
      <w:r>
        <w:rPr>
          <w:rFonts w:ascii="Courier New" w:hAnsi="Courier New"/>
          <w:color w:val="C7254E"/>
          <w:sz w:val="20"/>
        </w:rPr>
        <w:t>@AfterAll</w:t>
      </w:r>
      <w:r>
        <w:t xml:space="preserve"> (and </w:t>
      </w:r>
      <w:r>
        <w:rPr>
          <w:rFonts w:ascii="Courier New" w:hAnsi="Courier New"/>
          <w:color w:val="C7254E"/>
          <w:sz w:val="20"/>
        </w:rPr>
        <w:t>@BeforeAll</w:t>
      </w:r>
      <w:r>
        <w:t xml:space="preserve">) must be </w:t>
      </w:r>
      <w:r>
        <w:rPr>
          <w:rFonts w:ascii="Courier New" w:hAnsi="Courier New"/>
          <w:color w:val="C7254E"/>
          <w:sz w:val="20"/>
        </w:rPr>
        <w:t>static</w:t>
      </w:r>
      <w:r>
        <w:t xml:space="preserve"> because they run when no test instance exists. JUnit 5 creates a new instance per test method by default; </w:t>
      </w:r>
      <w:r>
        <w:rPr>
          <w:rFonts w:ascii="Courier New" w:hAnsi="Courier New"/>
          <w:color w:val="C7254E"/>
          <w:sz w:val="20"/>
        </w:rPr>
        <w:t>@AfterAll</w:t>
      </w:r>
      <w:r>
        <w:t xml:space="preserve"> runs after all instances are gone, so it must not depend on instance state.</w:t>
      </w:r>
    </w:p>
    <w:p>
      <w:pPr>
        <w:pBdr>
          <w:bottom w:val="single" w:sz="6" w:space="1" w:color="999999"/>
        </w:pBdr>
      </w:pPr>
    </w:p>
    <w:p>
      <w:pPr>
        <w:pStyle w:val="Heading2"/>
      </w:pPr>
      <w:r>
        <w:rPr>
          <w:rFonts w:ascii="Courier New" w:hAnsi="Courier New"/>
          <w:color w:val="C7254E"/>
          <w:sz w:val="20"/>
        </w:rPr>
        <w:t>@Test</w:t>
      </w:r>
    </w:p>
    <w:p>
      <w:pPr>
        <w:pStyle w:val="Heading3"/>
      </w:pPr>
      <w:r>
        <w:t>What it does</w:t>
      </w:r>
    </w:p>
    <w:p>
      <w:pPr/>
      <w:r>
        <w:t>Marks a method as a test case. JUnit 5 discovers and executes it. If the method throws any exception, the test fails. If it returns normally, the test passes.</w:t>
      </w:r>
    </w:p>
    <w:p>
      <w:pPr/>
      <w:r>
        <w:t xml:space="preserve">No </w:t>
      </w:r>
      <w:r>
        <w:rPr>
          <w:rFonts w:ascii="Courier New" w:hAnsi="Courier New"/>
          <w:color w:val="C7254E"/>
          <w:sz w:val="20"/>
        </w:rPr>
        <w:t>public</w:t>
      </w:r>
      <w:r>
        <w:t xml:space="preserve"> modifier required in JUnit 5 (unlike JUnit 4). Package-private or even private test methods work.</w:t>
      </w:r>
    </w:p>
    <w:p>
      <w:pPr>
        <w:pBdr>
          <w:bottom w:val="single" w:sz="6" w:space="1" w:color="999999"/>
        </w:pBdr>
      </w:pPr>
    </w:p>
    <w:p>
      <w:pPr>
        <w:pStyle w:val="Heading2"/>
      </w:pPr>
      <w:r>
        <w:rPr>
          <w:rFonts w:ascii="Courier New" w:hAnsi="Courier New"/>
          <w:color w:val="C7254E"/>
          <w:sz w:val="20"/>
        </w:rPr>
        <w:t>@ParameterizedTest</w:t>
      </w:r>
      <w:r>
        <w:t xml:space="preserve"> and </w:t>
      </w:r>
      <w:r>
        <w:rPr>
          <w:rFonts w:ascii="Courier New" w:hAnsi="Courier New"/>
          <w:color w:val="C7254E"/>
          <w:sz w:val="20"/>
        </w:rPr>
        <w:t>@CsvSource</w:t>
      </w:r>
    </w:p>
    <w:p>
      <w:pPr>
        <w:pStyle w:val="Heading3"/>
      </w:pPr>
      <w:r>
        <w:t>What they do</w:t>
      </w:r>
    </w:p>
    <w:p>
      <w:pPr>
        <w:shd w:val="clear" w:color="auto" w:fill="F2F2F2"/>
      </w:pPr>
      <w:r>
        <w:rPr>
          <w:rFonts w:ascii="Courier New" w:hAnsi="Courier New"/>
          <w:sz w:val="18"/>
        </w:rPr>
        <w:t>@ParameterizedTest(name = "amount={0} → pct={1}")</w:t>
        <w:br/>
        <w:t>@CsvSource({</w:t>
        <w:br/>
        <w:t xml:space="preserve">    "0.01, 1",</w:t>
        <w:br/>
        <w:t xml:space="preserve">    "10.00, 3",</w:t>
        <w:br/>
        <w:t xml:space="preserve">    "50.00, 5"</w:t>
        <w:br/>
        <w:t>})</w:t>
        <w:br/>
        <w:t>void getMatchPercentage(String amount, int expectedPct) { ... }</w:t>
      </w:r>
    </w:p>
    <w:p>
      <w:pPr/>
      <w:r>
        <w:rPr>
          <w:rFonts w:ascii="Courier New" w:hAnsi="Courier New"/>
          <w:color w:val="C7254E"/>
          <w:sz w:val="20"/>
        </w:rPr>
        <w:t>@ParameterizedTest</w:t>
      </w:r>
      <w:r>
        <w:t xml:space="preserve"> runs the test method once for each set of arguments. JUnit 5 uses the </w:t>
      </w:r>
      <w:r>
        <w:rPr>
          <w:rFonts w:ascii="Courier New" w:hAnsi="Courier New"/>
          <w:color w:val="C7254E"/>
          <w:sz w:val="20"/>
        </w:rPr>
        <w:t>name</w:t>
      </w:r>
      <w:r>
        <w:t xml:space="preserve"> template to generate a display name for each invocation.</w:t>
      </w:r>
    </w:p>
    <w:p>
      <w:pPr/>
      <w:r>
        <w:rPr>
          <w:rFonts w:ascii="Courier New" w:hAnsi="Courier New"/>
          <w:color w:val="C7254E"/>
          <w:sz w:val="20"/>
        </w:rPr>
        <w:t>@CsvSource</w:t>
      </w:r>
      <w:r>
        <w:t xml:space="preserve"> provides argument sets as comma-separated strings. Each string becomes one test invocation. Arguments are auto-converted to the method parameter types (</w:t>
      </w:r>
      <w:r>
        <w:rPr>
          <w:rFonts w:ascii="Courier New" w:hAnsi="Courier New"/>
          <w:color w:val="C7254E"/>
          <w:sz w:val="20"/>
        </w:rPr>
        <w:t>String</w:t>
      </w:r>
      <w:r>
        <w:t xml:space="preserve"> → </w:t>
      </w:r>
      <w:r>
        <w:rPr>
          <w:rFonts w:ascii="Courier New" w:hAnsi="Courier New"/>
          <w:color w:val="C7254E"/>
          <w:sz w:val="20"/>
        </w:rPr>
        <w:t>BigDecimal</w:t>
      </w:r>
      <w:r>
        <w:t xml:space="preserve"> via </w:t>
      </w:r>
      <w:r>
        <w:rPr>
          <w:rFonts w:ascii="Courier New" w:hAnsi="Courier New"/>
          <w:color w:val="C7254E"/>
          <w:sz w:val="20"/>
        </w:rPr>
        <w:t>BigDecimalArgumentConverter</w:t>
      </w:r>
      <w:r>
        <w:t xml:space="preserve">; </w:t>
      </w:r>
      <w:r>
        <w:rPr>
          <w:rFonts w:ascii="Courier New" w:hAnsi="Courier New"/>
          <w:color w:val="C7254E"/>
          <w:sz w:val="20"/>
        </w:rPr>
        <w:t>String</w:t>
      </w:r>
      <w:r>
        <w:t xml:space="preserve"> → </w:t>
      </w:r>
      <w:r>
        <w:rPr>
          <w:rFonts w:ascii="Courier New" w:hAnsi="Courier New"/>
          <w:color w:val="C7254E"/>
          <w:sz w:val="20"/>
        </w:rPr>
        <w:t>int</w:t>
      </w:r>
      <w:r>
        <w:t xml:space="preserve"> via implicit conversion).</w:t>
      </w:r>
    </w:p>
    <w:p>
      <w:pPr>
        <w:pStyle w:val="Heading3"/>
      </w:pPr>
      <w:r>
        <w:t>Other sources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Source</w:t>
            </w:r>
          </w:p>
        </w:tc>
        <w:tc>
          <w:tcPr>
            <w:tcW w:type="dxa" w:w="4320"/>
          </w:tcPr>
          <w:p>
            <w:r>
              <w:rPr>
                <w:b/>
                <w:sz w:val="18"/>
              </w:rPr>
            </w:r>
            <w:r>
              <w:rPr>
                <w:b/>
              </w:rPr>
              <w:t>Use case</w:t>
            </w:r>
          </w:p>
        </w:tc>
      </w:tr>
      <w:tr>
        <w:tc>
          <w:tcPr>
            <w:tcW w:type="dxa" w:w="4320"/>
          </w:tcPr>
          <w:p>
            <w:r>
              <w:rPr>
                <w:sz w:val="18"/>
              </w:rPr>
            </w:r>
            <w:r>
              <w:rPr>
                <w:rFonts w:ascii="Courier New" w:hAnsi="Courier New"/>
                <w:color w:val="C7254E"/>
                <w:sz w:val="20"/>
              </w:rPr>
              <w:t>@CsvSource</w:t>
            </w:r>
          </w:p>
        </w:tc>
        <w:tc>
          <w:tcPr>
            <w:tcW w:type="dxa" w:w="4320"/>
          </w:tcPr>
          <w:p>
            <w:r>
              <w:rPr>
                <w:sz w:val="18"/>
              </w:rPr>
            </w:r>
            <w:r>
              <w:t>Inline CSV literals in source code</w:t>
            </w:r>
          </w:p>
        </w:tc>
      </w:tr>
      <w:tr>
        <w:tc>
          <w:tcPr>
            <w:tcW w:type="dxa" w:w="4320"/>
          </w:tcPr>
          <w:p>
            <w:r>
              <w:rPr>
                <w:sz w:val="18"/>
              </w:rPr>
            </w:r>
            <w:r>
              <w:rPr>
                <w:rFonts w:ascii="Courier New" w:hAnsi="Courier New"/>
                <w:color w:val="C7254E"/>
                <w:sz w:val="20"/>
              </w:rPr>
              <w:t>@CsvFileSource</w:t>
            </w:r>
          </w:p>
        </w:tc>
        <w:tc>
          <w:tcPr>
            <w:tcW w:type="dxa" w:w="4320"/>
          </w:tcPr>
          <w:p>
            <w:r>
              <w:rPr>
                <w:sz w:val="18"/>
              </w:rPr>
            </w:r>
            <w:r>
              <w:t xml:space="preserve">CSV data in a file under </w:t>
            </w:r>
            <w:r>
              <w:rPr>
                <w:rFonts w:ascii="Courier New" w:hAnsi="Courier New"/>
                <w:color w:val="C7254E"/>
                <w:sz w:val="20"/>
              </w:rPr>
              <w:t>src/test/resources</w:t>
            </w:r>
          </w:p>
        </w:tc>
      </w:tr>
      <w:tr>
        <w:tc>
          <w:tcPr>
            <w:tcW w:type="dxa" w:w="4320"/>
          </w:tcPr>
          <w:p>
            <w:r>
              <w:rPr>
                <w:sz w:val="18"/>
              </w:rPr>
            </w:r>
            <w:r>
              <w:rPr>
                <w:rFonts w:ascii="Courier New" w:hAnsi="Courier New"/>
                <w:color w:val="C7254E"/>
                <w:sz w:val="20"/>
              </w:rPr>
              <w:t>@MethodSource</w:t>
            </w:r>
          </w:p>
        </w:tc>
        <w:tc>
          <w:tcPr>
            <w:tcW w:type="dxa" w:w="4320"/>
          </w:tcPr>
          <w:p>
            <w:r>
              <w:rPr>
                <w:sz w:val="18"/>
              </w:rPr>
            </w:r>
            <w:r>
              <w:t xml:space="preserve">Java method returning a </w:t>
            </w:r>
            <w:r>
              <w:rPr>
                <w:rFonts w:ascii="Courier New" w:hAnsi="Courier New"/>
                <w:color w:val="C7254E"/>
                <w:sz w:val="20"/>
              </w:rPr>
              <w:t>Stream</w:t>
            </w:r>
            <w:r>
              <w:t xml:space="preserve"> of arguments</w:t>
            </w:r>
          </w:p>
        </w:tc>
      </w:tr>
      <w:tr>
        <w:tc>
          <w:tcPr>
            <w:tcW w:type="dxa" w:w="4320"/>
          </w:tcPr>
          <w:p>
            <w:r>
              <w:rPr>
                <w:sz w:val="18"/>
              </w:rPr>
            </w:r>
            <w:r>
              <w:rPr>
                <w:rFonts w:ascii="Courier New" w:hAnsi="Courier New"/>
                <w:color w:val="C7254E"/>
                <w:sz w:val="20"/>
              </w:rPr>
              <w:t>@ValueSource</w:t>
            </w:r>
          </w:p>
        </w:tc>
        <w:tc>
          <w:tcPr>
            <w:tcW w:type="dxa" w:w="4320"/>
          </w:tcPr>
          <w:p>
            <w:r>
              <w:rPr>
                <w:sz w:val="18"/>
              </w:rPr>
            </w:r>
            <w:r>
              <w:t>Single parameter, multiple values</w:t>
            </w:r>
          </w:p>
        </w:tc>
      </w:tr>
      <w:tr>
        <w:tc>
          <w:tcPr>
            <w:tcW w:type="dxa" w:w="4320"/>
          </w:tcPr>
          <w:p>
            <w:r>
              <w:rPr>
                <w:sz w:val="18"/>
              </w:rPr>
            </w:r>
            <w:r>
              <w:rPr>
                <w:rFonts w:ascii="Courier New" w:hAnsi="Courier New"/>
                <w:color w:val="C7254E"/>
                <w:sz w:val="20"/>
              </w:rPr>
              <w:t>@EnumSource</w:t>
            </w:r>
          </w:p>
        </w:tc>
        <w:tc>
          <w:tcPr>
            <w:tcW w:type="dxa" w:w="4320"/>
          </w:tcPr>
          <w:p>
            <w:r>
              <w:rPr>
                <w:sz w:val="18"/>
              </w:rPr>
            </w:r>
            <w:r>
              <w:t>All or selected values of an enum</w:t>
            </w:r>
          </w:p>
        </w:tc>
      </w:tr>
    </w:tbl>
    <w:p/>
    <w:p>
      <w:pPr>
        <w:pBdr>
          <w:bottom w:val="single" w:sz="6" w:space="1" w:color="999999"/>
        </w:pBdr>
      </w:pPr>
    </w:p>
    <w:p>
      <w:pPr>
        <w:pStyle w:val="Heading2"/>
      </w:pPr>
      <w:r>
        <w:rPr>
          <w:rFonts w:ascii="Courier New" w:hAnsi="Courier New"/>
          <w:color w:val="C7254E"/>
          <w:sz w:val="20"/>
        </w:rPr>
        <w:t>@DisplayName</w:t>
      </w:r>
    </w:p>
    <w:p>
      <w:pPr>
        <w:pStyle w:val="Heading3"/>
      </w:pPr>
      <w:r>
        <w:t>What it does</w:t>
      </w:r>
    </w:p>
    <w:p>
      <w:pPr>
        <w:shd w:val="clear" w:color="auto" w:fill="F2F2F2"/>
      </w:pPr>
      <w:r>
        <w:rPr>
          <w:rFonts w:ascii="Courier New" w:hAnsi="Courier New"/>
          <w:sz w:val="18"/>
        </w:rPr>
        <w:t>@DisplayName("Mid-tier match: $10 on $100 balance → newBalance=$89.70, matchPct=3")</w:t>
      </w:r>
    </w:p>
    <w:p>
      <w:pPr/>
      <w:r>
        <w:t>Replaces the method name in test reports with a human-readable description. The method name (</w:t>
      </w:r>
      <w:r>
        <w:rPr>
          <w:rFonts w:ascii="Courier New" w:hAnsi="Courier New"/>
          <w:color w:val="C7254E"/>
          <w:sz w:val="20"/>
        </w:rPr>
        <w:t>process_midTier</w:t>
      </w:r>
      <w:r>
        <w:t xml:space="preserve">) is for navigation; the </w:t>
      </w:r>
      <w:r>
        <w:rPr>
          <w:rFonts w:ascii="Courier New" w:hAnsi="Courier New"/>
          <w:color w:val="C7254E"/>
          <w:sz w:val="20"/>
        </w:rPr>
        <w:t>@DisplayName</w:t>
      </w:r>
      <w:r>
        <w:t xml:space="preserve"> is for communication.</w:t>
      </w:r>
    </w:p>
    <w:p>
      <w:pPr/>
      <w:r>
        <w:t xml:space="preserve">Without it, a failing test shows: </w:t>
      </w:r>
      <w:r>
        <w:rPr>
          <w:rFonts w:ascii="Courier New" w:hAnsi="Courier New"/>
          <w:color w:val="C7254E"/>
          <w:sz w:val="20"/>
        </w:rPr>
        <w:t>process_midTier FAILED</w:t>
      </w:r>
      <w:r>
        <w:t xml:space="preserve">.  </w:t>
      </w:r>
    </w:p>
    <w:p>
      <w:pPr/>
      <w:r>
        <w:t xml:space="preserve">With it: </w:t>
      </w:r>
      <w:r>
        <w:rPr>
          <w:rFonts w:ascii="Courier New" w:hAnsi="Courier New"/>
          <w:color w:val="C7254E"/>
          <w:sz w:val="20"/>
        </w:rPr>
        <w:t>Mid-tier match: $10 on $100 balance → newBalance=$89.70, matchPct=3 FAILED</w:t>
      </w:r>
      <w:r>
        <w:t>.</w:t>
      </w:r>
    </w:p>
    <w:p>
      <w:pPr/>
      <w:r>
        <w:t>Particularly valuable when test reports are read by non-engineers or in CI pipelines where only the failure message is visible.</w:t>
      </w:r>
    </w:p>
    <w:p>
      <w:pPr>
        <w:pBdr>
          <w:bottom w:val="single" w:sz="6" w:space="1" w:color="999999"/>
        </w:pBdr>
      </w:pPr>
    </w:p>
    <w:p>
      <w:pPr>
        <w:pStyle w:val="Heading2"/>
      </w:pPr>
      <w:r>
        <w:rPr>
          <w:rFonts w:ascii="Courier New" w:hAnsi="Courier New"/>
          <w:color w:val="C7254E"/>
          <w:sz w:val="20"/>
        </w:rPr>
        <w:t>@Autowired</w:t>
      </w:r>
      <w:r>
        <w:t xml:space="preserve"> (in tests)</w:t>
      </w:r>
    </w:p>
    <w:p>
      <w:pPr>
        <w:pStyle w:val="Heading3"/>
      </w:pPr>
      <w:r>
        <w:t>What it does</w:t>
      </w:r>
    </w:p>
    <w:p>
      <w:pPr/>
      <w:r>
        <w:t>Injects a Spring-managed bean into a test field. Used in integration tests where a Spring context is running:</w:t>
      </w:r>
    </w:p>
    <w:p>
      <w:pPr>
        <w:shd w:val="clear" w:color="auto" w:fill="F2F2F2"/>
      </w:pPr>
      <w:r>
        <w:rPr>
          <w:rFonts w:ascii="Courier New" w:hAnsi="Courier New"/>
          <w:sz w:val="18"/>
        </w:rPr>
        <w:t>@Autowired</w:t>
        <w:br/>
        <w:t>private TestRestTemplate restTemplate;</w:t>
        <w:br/>
        <w:br/>
        <w:t>@Autowired</w:t>
        <w:br/>
        <w:t>private AccountRedisRepository accountRedisRepository;</w:t>
      </w:r>
    </w:p>
    <w:p>
      <w:pPr>
        <w:pStyle w:val="Heading3"/>
      </w:pPr>
      <w:r>
        <w:t>Why field injection is acceptable in tests</w:t>
      </w:r>
    </w:p>
    <w:p>
      <w:pPr/>
      <w:r>
        <w:t xml:space="preserve">In production code, constructor injection is strongly preferred (see Q&amp;A 13 on </w:t>
      </w:r>
      <w:r>
        <w:rPr>
          <w:rFonts w:ascii="Courier New" w:hAnsi="Courier New"/>
          <w:color w:val="C7254E"/>
          <w:sz w:val="20"/>
        </w:rPr>
        <w:t>@RequiredArgsConstructor</w:t>
      </w:r>
      <w:r>
        <w:t>). In test classes, field injection is acceptable because:</w:t>
      </w:r>
    </w:p>
    <w:p>
      <w:pPr>
        <w:pStyle w:val="ListBullet"/>
      </w:pPr>
      <w:r>
        <w:t>Test classes are never injected into other classes.</w:t>
      </w:r>
    </w:p>
    <w:p>
      <w:pPr>
        <w:pStyle w:val="ListBullet"/>
      </w:pPr>
      <w:r>
        <w:t xml:space="preserve">The </w:t>
      </w:r>
      <w:r>
        <w:rPr>
          <w:rFonts w:ascii="Courier New" w:hAnsi="Courier New"/>
          <w:color w:val="C7254E"/>
          <w:sz w:val="20"/>
        </w:rPr>
        <w:t>@Autowired</w:t>
      </w:r>
      <w:r>
        <w:t xml:space="preserve"> fields are set by JUnit/Spring before tests run.</w:t>
      </w:r>
    </w:p>
    <w:p>
      <w:pPr>
        <w:pStyle w:val="ListBullet"/>
      </w:pPr>
      <w:r>
        <w:t>Constructor injection in tests would require writing boilerplate constructors just for the test class.</w:t>
      </w:r>
    </w:p>
    <w:p>
      <w:pPr>
        <w:pBdr>
          <w:bottom w:val="single" w:sz="6" w:space="1" w:color="999999"/>
        </w:pBdr>
      </w:pPr>
    </w:p>
    <w:p>
      <w:pPr>
        <w:pStyle w:val="Heading2"/>
      </w:pPr>
      <w:r>
        <w:rPr>
          <w:rFonts w:ascii="Courier New" w:hAnsi="Courier New"/>
          <w:color w:val="C7254E"/>
          <w:sz w:val="20"/>
        </w:rPr>
        <w:t>@SpringBootTest</w:t>
      </w:r>
      <w:r>
        <w:t xml:space="preserve"> vs </w:t>
      </w:r>
      <w:r>
        <w:rPr>
          <w:rFonts w:ascii="Courier New" w:hAnsi="Courier New"/>
          <w:color w:val="C7254E"/>
          <w:sz w:val="20"/>
        </w:rPr>
        <w:t>@WebMvcTest</w:t>
      </w:r>
      <w:r>
        <w:t xml:space="preserve"> vs plain unit test — decision tree</w:t>
      </w:r>
    </w:p>
    <w:p>
      <w:pPr>
        <w:shd w:val="clear" w:color="auto" w:fill="F2F2F2"/>
      </w:pPr>
      <w:r>
        <w:rPr>
          <w:rFonts w:ascii="Courier New" w:hAnsi="Courier New"/>
          <w:sz w:val="18"/>
        </w:rPr>
        <w:t>Does the test require real HTTP calls and a real server?</w:t>
        <w:br/>
        <w:t xml:space="preserve">  YES → @SpringBootTest(webEnvironment = RANDOM_PORT) + TestRestTemplate</w:t>
        <w:br/>
        <w:br/>
        <w:t>Does the test require the Spring MVC layer (routing, serialization, validation)?</w:t>
        <w:br/>
        <w:t xml:space="preserve">  YES → @WebMvcTest + MockMvc + @MockBean for services</w:t>
        <w:br/>
        <w:br/>
        <w:t>Does the test only need to verify business logic (no Spring, no HTTP)?</w:t>
        <w:br/>
        <w:t xml:space="preserve">  YES → Plain JUnit 5 + @ExtendWith(MockitoExtension.class) + @Mock</w:t>
        <w:br/>
        <w:br/>
        <w:t>Does the test need multiple input combinations?</w:t>
        <w:br/>
        <w:t xml:space="preserve">  YES → @ParameterizedTest + @CsvSource</w:t>
      </w:r>
    </w:p>
    <w:p>
      <w:pPr>
        <w:pBdr>
          <w:bottom w:val="single" w:sz="6" w:space="1" w:color="999999"/>
        </w:pBdr>
      </w:pPr>
    </w:p>
    <w:p>
      <w:pPr>
        <w:pStyle w:val="Heading2"/>
      </w:pPr>
      <w:r>
        <w:t>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rPr>
              <w:t>Annotation</w:t>
            </w:r>
          </w:p>
        </w:tc>
        <w:tc>
          <w:tcPr>
            <w:tcW w:type="dxa" w:w="1728"/>
          </w:tcPr>
          <w:p>
            <w:r>
              <w:rPr>
                <w:b/>
                <w:sz w:val="18"/>
              </w:rPr>
            </w:r>
            <w:r>
              <w:rPr>
                <w:b/>
              </w:rPr>
              <w:t>From</w:t>
            </w:r>
          </w:p>
        </w:tc>
        <w:tc>
          <w:tcPr>
            <w:tcW w:type="dxa" w:w="1728"/>
          </w:tcPr>
          <w:p>
            <w:r>
              <w:rPr>
                <w:b/>
                <w:sz w:val="18"/>
              </w:rPr>
            </w:r>
            <w:r>
              <w:rPr>
                <w:b/>
              </w:rPr>
              <w:t>Requires Spring?</w:t>
            </w:r>
          </w:p>
        </w:tc>
        <w:tc>
          <w:tcPr>
            <w:tcW w:type="dxa" w:w="1728"/>
          </w:tcPr>
          <w:p>
            <w:r>
              <w:rPr>
                <w:b/>
                <w:sz w:val="18"/>
              </w:rPr>
            </w:r>
            <w:r>
              <w:rPr>
                <w:b/>
              </w:rPr>
              <w:t>Speed</w:t>
            </w:r>
          </w:p>
        </w:tc>
        <w:tc>
          <w:tcPr>
            <w:tcW w:type="dxa" w:w="1728"/>
          </w:tcPr>
          <w:p>
            <w:r>
              <w:rPr>
                <w:b/>
                <w:sz w:val="18"/>
              </w:rPr>
            </w:r>
            <w:r>
              <w:rPr>
                <w:b/>
              </w:rPr>
              <w:t>Use for</w:t>
            </w:r>
          </w:p>
        </w:tc>
      </w:tr>
      <w:tr>
        <w:tc>
          <w:tcPr>
            <w:tcW w:type="dxa" w:w="1728"/>
          </w:tcPr>
          <w:p>
            <w:r>
              <w:rPr>
                <w:sz w:val="18"/>
              </w:rPr>
            </w:r>
            <w:r>
              <w:rPr>
                <w:rFonts w:ascii="Courier New" w:hAnsi="Courier New"/>
                <w:color w:val="C7254E"/>
                <w:sz w:val="20"/>
              </w:rPr>
              <w:t>@SpringBootTest</w:t>
            </w:r>
          </w:p>
        </w:tc>
        <w:tc>
          <w:tcPr>
            <w:tcW w:type="dxa" w:w="1728"/>
          </w:tcPr>
          <w:p>
            <w:r>
              <w:rPr>
                <w:sz w:val="18"/>
              </w:rPr>
            </w:r>
            <w:r>
              <w:t>Spring Boot Test</w:t>
            </w:r>
          </w:p>
        </w:tc>
        <w:tc>
          <w:tcPr>
            <w:tcW w:type="dxa" w:w="1728"/>
          </w:tcPr>
          <w:p>
            <w:r>
              <w:rPr>
                <w:sz w:val="18"/>
              </w:rPr>
            </w:r>
            <w:r>
              <w:t>Full context</w:t>
            </w:r>
          </w:p>
        </w:tc>
        <w:tc>
          <w:tcPr>
            <w:tcW w:type="dxa" w:w="1728"/>
          </w:tcPr>
          <w:p>
            <w:r>
              <w:rPr>
                <w:sz w:val="18"/>
              </w:rPr>
            </w:r>
            <w:r>
              <w:t>Slow</w:t>
            </w:r>
          </w:p>
        </w:tc>
        <w:tc>
          <w:tcPr>
            <w:tcW w:type="dxa" w:w="1728"/>
          </w:tcPr>
          <w:p>
            <w:r>
              <w:rPr>
                <w:sz w:val="18"/>
              </w:rPr>
            </w:r>
            <w:r>
              <w:t>Full stack integration tests</w:t>
            </w:r>
          </w:p>
        </w:tc>
      </w:tr>
      <w:tr>
        <w:tc>
          <w:tcPr>
            <w:tcW w:type="dxa" w:w="1728"/>
          </w:tcPr>
          <w:p>
            <w:r>
              <w:rPr>
                <w:sz w:val="18"/>
              </w:rPr>
            </w:r>
            <w:r>
              <w:rPr>
                <w:rFonts w:ascii="Courier New" w:hAnsi="Courier New"/>
                <w:color w:val="C7254E"/>
                <w:sz w:val="20"/>
              </w:rPr>
              <w:t>@WebMvcTest</w:t>
            </w:r>
          </w:p>
        </w:tc>
        <w:tc>
          <w:tcPr>
            <w:tcW w:type="dxa" w:w="1728"/>
          </w:tcPr>
          <w:p>
            <w:r>
              <w:rPr>
                <w:sz w:val="18"/>
              </w:rPr>
            </w:r>
            <w:r>
              <w:t>Spring Boot Test</w:t>
            </w:r>
          </w:p>
        </w:tc>
        <w:tc>
          <w:tcPr>
            <w:tcW w:type="dxa" w:w="1728"/>
          </w:tcPr>
          <w:p>
            <w:r>
              <w:rPr>
                <w:sz w:val="18"/>
              </w:rPr>
            </w:r>
            <w:r>
              <w:t>MVC slice</w:t>
            </w:r>
          </w:p>
        </w:tc>
        <w:tc>
          <w:tcPr>
            <w:tcW w:type="dxa" w:w="1728"/>
          </w:tcPr>
          <w:p>
            <w:r>
              <w:rPr>
                <w:sz w:val="18"/>
              </w:rPr>
            </w:r>
            <w:r>
              <w:t>Medium</w:t>
            </w:r>
          </w:p>
        </w:tc>
        <w:tc>
          <w:tcPr>
            <w:tcW w:type="dxa" w:w="1728"/>
          </w:tcPr>
          <w:p>
            <w:r>
              <w:rPr>
                <w:sz w:val="18"/>
              </w:rPr>
            </w:r>
            <w:r>
              <w:t>Controller layer tests</w:t>
            </w:r>
          </w:p>
        </w:tc>
      </w:tr>
      <w:tr>
        <w:tc>
          <w:tcPr>
            <w:tcW w:type="dxa" w:w="1728"/>
          </w:tcPr>
          <w:p>
            <w:r>
              <w:rPr>
                <w:sz w:val="18"/>
              </w:rPr>
            </w:r>
            <w:r>
              <w:rPr>
                <w:rFonts w:ascii="Courier New" w:hAnsi="Courier New"/>
                <w:color w:val="C7254E"/>
                <w:sz w:val="20"/>
              </w:rPr>
              <w:t>@ExtendWith(MockitoExtension)</w:t>
            </w:r>
          </w:p>
        </w:tc>
        <w:tc>
          <w:tcPr>
            <w:tcW w:type="dxa" w:w="1728"/>
          </w:tcPr>
          <w:p>
            <w:r>
              <w:rPr>
                <w:sz w:val="18"/>
              </w:rPr>
            </w:r>
            <w:r>
              <w:t>JUnit 5 + Mockito</w:t>
            </w:r>
          </w:p>
        </w:tc>
        <w:tc>
          <w:tcPr>
            <w:tcW w:type="dxa" w:w="1728"/>
          </w:tcPr>
          <w:p>
            <w:r>
              <w:rPr>
                <w:sz w:val="18"/>
              </w:rPr>
            </w:r>
            <w:r>
              <w:t>No</w:t>
            </w:r>
          </w:p>
        </w:tc>
        <w:tc>
          <w:tcPr>
            <w:tcW w:type="dxa" w:w="1728"/>
          </w:tcPr>
          <w:p>
            <w:r>
              <w:rPr>
                <w:sz w:val="18"/>
              </w:rPr>
            </w:r>
            <w:r>
              <w:t>Fast</w:t>
            </w:r>
          </w:p>
        </w:tc>
        <w:tc>
          <w:tcPr>
            <w:tcW w:type="dxa" w:w="1728"/>
          </w:tcPr>
          <w:p>
            <w:r>
              <w:rPr>
                <w:sz w:val="18"/>
              </w:rPr>
            </w:r>
            <w:r>
              <w:t>Unit tests with mocks</w:t>
            </w:r>
          </w:p>
        </w:tc>
      </w:tr>
      <w:tr>
        <w:tc>
          <w:tcPr>
            <w:tcW w:type="dxa" w:w="1728"/>
          </w:tcPr>
          <w:p>
            <w:r>
              <w:rPr>
                <w:sz w:val="18"/>
              </w:rPr>
            </w:r>
            <w:r>
              <w:rPr>
                <w:rFonts w:ascii="Courier New" w:hAnsi="Courier New"/>
                <w:color w:val="C7254E"/>
                <w:sz w:val="20"/>
              </w:rPr>
              <w:t>@Mock</w:t>
            </w:r>
          </w:p>
        </w:tc>
        <w:tc>
          <w:tcPr>
            <w:tcW w:type="dxa" w:w="1728"/>
          </w:tcPr>
          <w:p>
            <w:r>
              <w:rPr>
                <w:sz w:val="18"/>
              </w:rPr>
            </w:r>
            <w:r>
              <w:t>Mockito</w:t>
            </w:r>
          </w:p>
        </w:tc>
        <w:tc>
          <w:tcPr>
            <w:tcW w:type="dxa" w:w="1728"/>
          </w:tcPr>
          <w:p>
            <w:r>
              <w:rPr>
                <w:sz w:val="18"/>
              </w:rPr>
            </w:r>
            <w:r>
              <w:t>No</w:t>
            </w:r>
          </w:p>
        </w:tc>
        <w:tc>
          <w:tcPr>
            <w:tcW w:type="dxa" w:w="1728"/>
          </w:tcPr>
          <w:p>
            <w:r>
              <w:rPr>
                <w:sz w:val="18"/>
              </w:rPr>
            </w:r>
            <w:r>
              <w:t>—</w:t>
            </w:r>
          </w:p>
        </w:tc>
        <w:tc>
          <w:tcPr>
            <w:tcW w:type="dxa" w:w="1728"/>
          </w:tcPr>
          <w:p>
            <w:r>
              <w:rPr>
                <w:sz w:val="18"/>
              </w:rPr>
            </w:r>
            <w:r>
              <w:t>Create mock dependencies</w:t>
            </w:r>
          </w:p>
        </w:tc>
      </w:tr>
      <w:tr>
        <w:tc>
          <w:tcPr>
            <w:tcW w:type="dxa" w:w="1728"/>
          </w:tcPr>
          <w:p>
            <w:r>
              <w:rPr>
                <w:sz w:val="18"/>
              </w:rPr>
            </w:r>
            <w:r>
              <w:rPr>
                <w:rFonts w:ascii="Courier New" w:hAnsi="Courier New"/>
                <w:color w:val="C7254E"/>
                <w:sz w:val="20"/>
              </w:rPr>
              <w:t>@MockBean</w:t>
            </w:r>
          </w:p>
        </w:tc>
        <w:tc>
          <w:tcPr>
            <w:tcW w:type="dxa" w:w="1728"/>
          </w:tcPr>
          <w:p>
            <w:r>
              <w:rPr>
                <w:sz w:val="18"/>
              </w:rPr>
            </w:r>
            <w:r>
              <w:t>Spring Boot Test</w:t>
            </w:r>
          </w:p>
        </w:tc>
        <w:tc>
          <w:tcPr>
            <w:tcW w:type="dxa" w:w="1728"/>
          </w:tcPr>
          <w:p>
            <w:r>
              <w:rPr>
                <w:sz w:val="18"/>
              </w:rPr>
            </w:r>
            <w:r>
              <w:t>Yes</w:t>
            </w:r>
          </w:p>
        </w:tc>
        <w:tc>
          <w:tcPr>
            <w:tcW w:type="dxa" w:w="1728"/>
          </w:tcPr>
          <w:p>
            <w:r>
              <w:rPr>
                <w:sz w:val="18"/>
              </w:rPr>
            </w:r>
            <w:r>
              <w:t>—</w:t>
            </w:r>
          </w:p>
        </w:tc>
        <w:tc>
          <w:tcPr>
            <w:tcW w:type="dxa" w:w="1728"/>
          </w:tcPr>
          <w:p>
            <w:r>
              <w:rPr>
                <w:sz w:val="18"/>
              </w:rPr>
            </w:r>
            <w:r>
              <w:t>Replace Spring bean with mock</w:t>
            </w:r>
          </w:p>
        </w:tc>
      </w:tr>
      <w:tr>
        <w:tc>
          <w:tcPr>
            <w:tcW w:type="dxa" w:w="1728"/>
          </w:tcPr>
          <w:p>
            <w:r>
              <w:rPr>
                <w:sz w:val="18"/>
              </w:rPr>
            </w:r>
            <w:r>
              <w:rPr>
                <w:rFonts w:ascii="Courier New" w:hAnsi="Courier New"/>
                <w:color w:val="C7254E"/>
                <w:sz w:val="20"/>
              </w:rPr>
              <w:t>@Autowired</w:t>
            </w:r>
          </w:p>
        </w:tc>
        <w:tc>
          <w:tcPr>
            <w:tcW w:type="dxa" w:w="1728"/>
          </w:tcPr>
          <w:p>
            <w:r>
              <w:rPr>
                <w:sz w:val="18"/>
              </w:rPr>
            </w:r>
            <w:r>
              <w:t>Spring</w:t>
            </w:r>
          </w:p>
        </w:tc>
        <w:tc>
          <w:tcPr>
            <w:tcW w:type="dxa" w:w="1728"/>
          </w:tcPr>
          <w:p>
            <w:r>
              <w:rPr>
                <w:sz w:val="18"/>
              </w:rPr>
            </w:r>
            <w:r>
              <w:t>Yes</w:t>
            </w:r>
          </w:p>
        </w:tc>
        <w:tc>
          <w:tcPr>
            <w:tcW w:type="dxa" w:w="1728"/>
          </w:tcPr>
          <w:p>
            <w:r>
              <w:rPr>
                <w:sz w:val="18"/>
              </w:rPr>
            </w:r>
            <w:r>
              <w:t>—</w:t>
            </w:r>
          </w:p>
        </w:tc>
        <w:tc>
          <w:tcPr>
            <w:tcW w:type="dxa" w:w="1728"/>
          </w:tcPr>
          <w:p>
            <w:r>
              <w:rPr>
                <w:sz w:val="18"/>
              </w:rPr>
            </w:r>
            <w:r>
              <w:t>Inject Spring beans in tests</w:t>
            </w:r>
          </w:p>
        </w:tc>
      </w:tr>
      <w:tr>
        <w:tc>
          <w:tcPr>
            <w:tcW w:type="dxa" w:w="1728"/>
          </w:tcPr>
          <w:p>
            <w:r>
              <w:rPr>
                <w:sz w:val="18"/>
              </w:rPr>
            </w:r>
            <w:r>
              <w:rPr>
                <w:rFonts w:ascii="Courier New" w:hAnsi="Courier New"/>
                <w:color w:val="C7254E"/>
                <w:sz w:val="20"/>
              </w:rPr>
              <w:t>@BeforeEach</w:t>
            </w:r>
          </w:p>
        </w:tc>
        <w:tc>
          <w:tcPr>
            <w:tcW w:type="dxa" w:w="1728"/>
          </w:tcPr>
          <w:p>
            <w:r>
              <w:rPr>
                <w:sz w:val="18"/>
              </w:rPr>
            </w:r>
            <w:r>
              <w:t>JUnit 5</w:t>
            </w:r>
          </w:p>
        </w:tc>
        <w:tc>
          <w:tcPr>
            <w:tcW w:type="dxa" w:w="1728"/>
          </w:tcPr>
          <w:p>
            <w:r>
              <w:rPr>
                <w:sz w:val="18"/>
              </w:rPr>
            </w:r>
            <w:r>
              <w:t>No</w:t>
            </w:r>
          </w:p>
        </w:tc>
        <w:tc>
          <w:tcPr>
            <w:tcW w:type="dxa" w:w="1728"/>
          </w:tcPr>
          <w:p>
            <w:r>
              <w:rPr>
                <w:sz w:val="18"/>
              </w:rPr>
            </w:r>
            <w:r>
              <w:t>—</w:t>
            </w:r>
          </w:p>
        </w:tc>
        <w:tc>
          <w:tcPr>
            <w:tcW w:type="dxa" w:w="1728"/>
          </w:tcPr>
          <w:p>
            <w:r>
              <w:rPr>
                <w:sz w:val="18"/>
              </w:rPr>
            </w:r>
            <w:r>
              <w:t>Reset state before each test</w:t>
            </w:r>
          </w:p>
        </w:tc>
      </w:tr>
      <w:tr>
        <w:tc>
          <w:tcPr>
            <w:tcW w:type="dxa" w:w="1728"/>
          </w:tcPr>
          <w:p>
            <w:r>
              <w:rPr>
                <w:sz w:val="18"/>
              </w:rPr>
            </w:r>
            <w:r>
              <w:rPr>
                <w:rFonts w:ascii="Courier New" w:hAnsi="Courier New"/>
                <w:color w:val="C7254E"/>
                <w:sz w:val="20"/>
              </w:rPr>
              <w:t>@BeforeAll</w:t>
            </w:r>
          </w:p>
        </w:tc>
        <w:tc>
          <w:tcPr>
            <w:tcW w:type="dxa" w:w="1728"/>
          </w:tcPr>
          <w:p>
            <w:r>
              <w:rPr>
                <w:sz w:val="18"/>
              </w:rPr>
            </w:r>
            <w:r>
              <w:t>JUnit 5</w:t>
            </w:r>
          </w:p>
        </w:tc>
        <w:tc>
          <w:tcPr>
            <w:tcW w:type="dxa" w:w="1728"/>
          </w:tcPr>
          <w:p>
            <w:r>
              <w:rPr>
                <w:sz w:val="18"/>
              </w:rPr>
            </w:r>
            <w:r>
              <w:t>No</w:t>
            </w:r>
          </w:p>
        </w:tc>
        <w:tc>
          <w:tcPr>
            <w:tcW w:type="dxa" w:w="1728"/>
          </w:tcPr>
          <w:p>
            <w:r>
              <w:rPr>
                <w:sz w:val="18"/>
              </w:rPr>
            </w:r>
            <w:r>
              <w:t>—</w:t>
            </w:r>
          </w:p>
        </w:tc>
        <w:tc>
          <w:tcPr>
            <w:tcW w:type="dxa" w:w="1728"/>
          </w:tcPr>
          <w:p>
            <w:r>
              <w:rPr>
                <w:sz w:val="18"/>
              </w:rPr>
            </w:r>
            <w:r>
              <w:t>One-time setup before all tests</w:t>
            </w:r>
          </w:p>
        </w:tc>
      </w:tr>
      <w:tr>
        <w:tc>
          <w:tcPr>
            <w:tcW w:type="dxa" w:w="1728"/>
          </w:tcPr>
          <w:p>
            <w:r>
              <w:rPr>
                <w:sz w:val="18"/>
              </w:rPr>
            </w:r>
            <w:r>
              <w:rPr>
                <w:rFonts w:ascii="Courier New" w:hAnsi="Courier New"/>
                <w:color w:val="C7254E"/>
                <w:sz w:val="20"/>
              </w:rPr>
              <w:t>@AfterAll</w:t>
            </w:r>
          </w:p>
        </w:tc>
        <w:tc>
          <w:tcPr>
            <w:tcW w:type="dxa" w:w="1728"/>
          </w:tcPr>
          <w:p>
            <w:r>
              <w:rPr>
                <w:sz w:val="18"/>
              </w:rPr>
            </w:r>
            <w:r>
              <w:t>JUnit 5</w:t>
            </w:r>
          </w:p>
        </w:tc>
        <w:tc>
          <w:tcPr>
            <w:tcW w:type="dxa" w:w="1728"/>
          </w:tcPr>
          <w:p>
            <w:r>
              <w:rPr>
                <w:sz w:val="18"/>
              </w:rPr>
            </w:r>
            <w:r>
              <w:t>No</w:t>
            </w:r>
          </w:p>
        </w:tc>
        <w:tc>
          <w:tcPr>
            <w:tcW w:type="dxa" w:w="1728"/>
          </w:tcPr>
          <w:p>
            <w:r>
              <w:rPr>
                <w:sz w:val="18"/>
              </w:rPr>
            </w:r>
            <w:r>
              <w:t>—</w:t>
            </w:r>
          </w:p>
        </w:tc>
        <w:tc>
          <w:tcPr>
            <w:tcW w:type="dxa" w:w="1728"/>
          </w:tcPr>
          <w:p>
            <w:r>
              <w:rPr>
                <w:sz w:val="18"/>
              </w:rPr>
            </w:r>
            <w:r>
              <w:t>One-time teardown after all tests</w:t>
            </w:r>
          </w:p>
        </w:tc>
      </w:tr>
      <w:tr>
        <w:tc>
          <w:tcPr>
            <w:tcW w:type="dxa" w:w="1728"/>
          </w:tcPr>
          <w:p>
            <w:r>
              <w:rPr>
                <w:sz w:val="18"/>
              </w:rPr>
            </w:r>
            <w:r>
              <w:rPr>
                <w:rFonts w:ascii="Courier New" w:hAnsi="Courier New"/>
                <w:color w:val="C7254E"/>
                <w:sz w:val="20"/>
              </w:rPr>
              <w:t>@Test</w:t>
            </w:r>
          </w:p>
        </w:tc>
        <w:tc>
          <w:tcPr>
            <w:tcW w:type="dxa" w:w="1728"/>
          </w:tcPr>
          <w:p>
            <w:r>
              <w:rPr>
                <w:sz w:val="18"/>
              </w:rPr>
            </w:r>
            <w:r>
              <w:t>JUnit 5</w:t>
            </w:r>
          </w:p>
        </w:tc>
        <w:tc>
          <w:tcPr>
            <w:tcW w:type="dxa" w:w="1728"/>
          </w:tcPr>
          <w:p>
            <w:r>
              <w:rPr>
                <w:sz w:val="18"/>
              </w:rPr>
            </w:r>
            <w:r>
              <w:t>No</w:t>
            </w:r>
          </w:p>
        </w:tc>
        <w:tc>
          <w:tcPr>
            <w:tcW w:type="dxa" w:w="1728"/>
          </w:tcPr>
          <w:p>
            <w:r>
              <w:rPr>
                <w:sz w:val="18"/>
              </w:rPr>
            </w:r>
            <w:r>
              <w:t>—</w:t>
            </w:r>
          </w:p>
        </w:tc>
        <w:tc>
          <w:tcPr>
            <w:tcW w:type="dxa" w:w="1728"/>
          </w:tcPr>
          <w:p>
            <w:r>
              <w:rPr>
                <w:sz w:val="18"/>
              </w:rPr>
            </w:r>
            <w:r>
              <w:t>Mark a method as a test</w:t>
            </w:r>
          </w:p>
        </w:tc>
      </w:tr>
      <w:tr>
        <w:tc>
          <w:tcPr>
            <w:tcW w:type="dxa" w:w="1728"/>
          </w:tcPr>
          <w:p>
            <w:r>
              <w:rPr>
                <w:sz w:val="18"/>
              </w:rPr>
            </w:r>
            <w:r>
              <w:rPr>
                <w:rFonts w:ascii="Courier New" w:hAnsi="Courier New"/>
                <w:color w:val="C7254E"/>
                <w:sz w:val="20"/>
              </w:rPr>
              <w:t>@ParameterizedTest</w:t>
            </w:r>
          </w:p>
        </w:tc>
        <w:tc>
          <w:tcPr>
            <w:tcW w:type="dxa" w:w="1728"/>
          </w:tcPr>
          <w:p>
            <w:r>
              <w:rPr>
                <w:sz w:val="18"/>
              </w:rPr>
            </w:r>
            <w:r>
              <w:t>JUnit 5</w:t>
            </w:r>
          </w:p>
        </w:tc>
        <w:tc>
          <w:tcPr>
            <w:tcW w:type="dxa" w:w="1728"/>
          </w:tcPr>
          <w:p>
            <w:r>
              <w:rPr>
                <w:sz w:val="18"/>
              </w:rPr>
            </w:r>
            <w:r>
              <w:t>No</w:t>
            </w:r>
          </w:p>
        </w:tc>
        <w:tc>
          <w:tcPr>
            <w:tcW w:type="dxa" w:w="1728"/>
          </w:tcPr>
          <w:p>
            <w:r>
              <w:rPr>
                <w:sz w:val="18"/>
              </w:rPr>
            </w:r>
            <w:r>
              <w:t>—</w:t>
            </w:r>
          </w:p>
        </w:tc>
        <w:tc>
          <w:tcPr>
            <w:tcW w:type="dxa" w:w="1728"/>
          </w:tcPr>
          <w:p>
            <w:r>
              <w:rPr>
                <w:sz w:val="18"/>
              </w:rPr>
            </w:r>
            <w:r>
              <w:t>Run test with multiple inputs</w:t>
            </w:r>
          </w:p>
        </w:tc>
      </w:tr>
      <w:tr>
        <w:tc>
          <w:tcPr>
            <w:tcW w:type="dxa" w:w="1728"/>
          </w:tcPr>
          <w:p>
            <w:r>
              <w:rPr>
                <w:sz w:val="18"/>
              </w:rPr>
            </w:r>
            <w:r>
              <w:rPr>
                <w:rFonts w:ascii="Courier New" w:hAnsi="Courier New"/>
                <w:color w:val="C7254E"/>
                <w:sz w:val="20"/>
              </w:rPr>
              <w:t>@CsvSource</w:t>
            </w:r>
          </w:p>
        </w:tc>
        <w:tc>
          <w:tcPr>
            <w:tcW w:type="dxa" w:w="1728"/>
          </w:tcPr>
          <w:p>
            <w:r>
              <w:rPr>
                <w:sz w:val="18"/>
              </w:rPr>
            </w:r>
            <w:r>
              <w:t>JUnit 5</w:t>
            </w:r>
          </w:p>
        </w:tc>
        <w:tc>
          <w:tcPr>
            <w:tcW w:type="dxa" w:w="1728"/>
          </w:tcPr>
          <w:p>
            <w:r>
              <w:rPr>
                <w:sz w:val="18"/>
              </w:rPr>
            </w:r>
            <w:r>
              <w:t>No</w:t>
            </w:r>
          </w:p>
        </w:tc>
        <w:tc>
          <w:tcPr>
            <w:tcW w:type="dxa" w:w="1728"/>
          </w:tcPr>
          <w:p>
            <w:r>
              <w:rPr>
                <w:sz w:val="18"/>
              </w:rPr>
            </w:r>
            <w:r>
              <w:t>—</w:t>
            </w:r>
          </w:p>
        </w:tc>
        <w:tc>
          <w:tcPr>
            <w:tcW w:type="dxa" w:w="1728"/>
          </w:tcPr>
          <w:p>
            <w:r>
              <w:rPr>
                <w:sz w:val="18"/>
              </w:rPr>
            </w:r>
            <w:r>
              <w:t>Provide inline CSV arguments</w:t>
            </w:r>
          </w:p>
        </w:tc>
      </w:tr>
      <w:tr>
        <w:tc>
          <w:tcPr>
            <w:tcW w:type="dxa" w:w="1728"/>
          </w:tcPr>
          <w:p>
            <w:r>
              <w:rPr>
                <w:sz w:val="18"/>
              </w:rPr>
            </w:r>
            <w:r>
              <w:rPr>
                <w:rFonts w:ascii="Courier New" w:hAnsi="Courier New"/>
                <w:color w:val="C7254E"/>
                <w:sz w:val="20"/>
              </w:rPr>
              <w:t>@DisplayName</w:t>
            </w:r>
          </w:p>
        </w:tc>
        <w:tc>
          <w:tcPr>
            <w:tcW w:type="dxa" w:w="1728"/>
          </w:tcPr>
          <w:p>
            <w:r>
              <w:rPr>
                <w:sz w:val="18"/>
              </w:rPr>
            </w:r>
            <w:r>
              <w:t>JUnit 5</w:t>
            </w:r>
          </w:p>
        </w:tc>
        <w:tc>
          <w:tcPr>
            <w:tcW w:type="dxa" w:w="1728"/>
          </w:tcPr>
          <w:p>
            <w:r>
              <w:rPr>
                <w:sz w:val="18"/>
              </w:rPr>
            </w:r>
            <w:r>
              <w:t>No</w:t>
            </w:r>
          </w:p>
        </w:tc>
        <w:tc>
          <w:tcPr>
            <w:tcW w:type="dxa" w:w="1728"/>
          </w:tcPr>
          <w:p>
            <w:r>
              <w:rPr>
                <w:sz w:val="18"/>
              </w:rPr>
            </w:r>
            <w:r>
              <w:t>—</w:t>
            </w:r>
          </w:p>
        </w:tc>
        <w:tc>
          <w:tcPr>
            <w:tcW w:type="dxa" w:w="1728"/>
          </w:tcPr>
          <w:p>
            <w:r>
              <w:rPr>
                <w:sz w:val="18"/>
              </w:rPr>
            </w:r>
            <w:r>
              <w:t>Human-readable test name</w:t>
            </w:r>
          </w:p>
        </w:tc>
      </w:tr>
      <w:tr>
        <w:tc>
          <w:tcPr>
            <w:tcW w:type="dxa" w:w="1728"/>
          </w:tcPr>
          <w:p>
            <w:r>
              <w:rPr>
                <w:sz w:val="18"/>
              </w:rPr>
            </w:r>
            <w:r>
              <w:rPr>
                <w:rFonts w:ascii="Courier New" w:hAnsi="Courier New"/>
                <w:color w:val="C7254E"/>
                <w:sz w:val="20"/>
              </w:rPr>
              <w:t>@ContextConfiguration</w:t>
            </w:r>
          </w:p>
        </w:tc>
        <w:tc>
          <w:tcPr>
            <w:tcW w:type="dxa" w:w="1728"/>
          </w:tcPr>
          <w:p>
            <w:r>
              <w:rPr>
                <w:sz w:val="18"/>
              </w:rPr>
            </w:r>
            <w:r>
              <w:t>Spring Test</w:t>
            </w:r>
          </w:p>
        </w:tc>
        <w:tc>
          <w:tcPr>
            <w:tcW w:type="dxa" w:w="1728"/>
          </w:tcPr>
          <w:p>
            <w:r>
              <w:rPr>
                <w:sz w:val="18"/>
              </w:rPr>
            </w:r>
            <w:r>
              <w:t>Yes</w:t>
            </w:r>
          </w:p>
        </w:tc>
        <w:tc>
          <w:tcPr>
            <w:tcW w:type="dxa" w:w="1728"/>
          </w:tcPr>
          <w:p>
            <w:r>
              <w:rPr>
                <w:sz w:val="18"/>
              </w:rPr>
            </w:r>
            <w:r>
              <w:t>—</w:t>
            </w:r>
          </w:p>
        </w:tc>
        <w:tc>
          <w:tcPr>
            <w:tcW w:type="dxa" w:w="1728"/>
          </w:tcPr>
          <w:p>
            <w:r>
              <w:rPr>
                <w:sz w:val="18"/>
              </w:rPr>
            </w:r>
            <w:r>
              <w:t>Register custom context initializers</w:t>
            </w:r>
          </w:p>
        </w:tc>
      </w:tr>
    </w:tbl>
    <w:p/>
    <w:p>
      <w:r>
        <w:br w:type="page"/>
      </w:r>
    </w:p>
    <w:p>
      <w:pPr>
        <w:pStyle w:val="Heading1"/>
      </w:pPr>
      <w:r>
        <w:t>Q&amp;A 21 — Redis Deep Dive: Data Structures, Commands, Spring Data, and Trade-offs</w:t>
      </w:r>
    </w:p>
    <w:p>
      <w:pPr>
        <w:ind w:left="432"/>
      </w:pPr>
      <w:r>
        <w:rPr>
          <w:i/>
          <w:color w:val="555555"/>
        </w:rPr>
        <w:t>How Redis actually stores data in this project, what happens under the hood, and every hard question about Redis in a payment context.</w:t>
      </w:r>
    </w:p>
    <w:p>
      <w:pPr>
        <w:pBdr>
          <w:bottom w:val="single" w:sz="6" w:space="1" w:color="999999"/>
        </w:pBdr>
      </w:pPr>
    </w:p>
    <w:p>
      <w:pPr>
        <w:pStyle w:val="Heading2"/>
      </w:pPr>
      <w:r>
        <w:t>Q1: What Redis data structures does this project use and why?</w:t>
      </w:r>
    </w:p>
    <w:p>
      <w:pPr/>
      <w:r>
        <w:rPr>
          <w:b/>
        </w:rPr>
        <w:t>A:</w:t>
      </w:r>
      <w:r>
        <w:t xml:space="preserve"> Two data structures:</w:t>
      </w:r>
    </w:p>
    <w:p>
      <w:pPr>
        <w:pStyle w:val="Heading3"/>
      </w:pPr>
      <w:r>
        <w:t>Hash (for account storage)</w:t>
      </w:r>
    </w:p>
    <w:p>
      <w:pPr/>
      <w:r>
        <w:t xml:space="preserve">Spring Data Redis's </w:t>
      </w:r>
      <w:r>
        <w:rPr>
          <w:rFonts w:ascii="Courier New" w:hAnsi="Courier New"/>
          <w:color w:val="C7254E"/>
          <w:sz w:val="20"/>
        </w:rPr>
        <w:t>@RedisHash</w:t>
      </w:r>
      <w:r>
        <w:t xml:space="preserve"> stores each </w:t>
      </w:r>
      <w:r>
        <w:rPr>
          <w:rFonts w:ascii="Courier New" w:hAnsi="Courier New"/>
          <w:color w:val="C7254E"/>
          <w:sz w:val="20"/>
        </w:rPr>
        <w:t>AccountEntity</w:t>
      </w:r>
      <w:r>
        <w:t xml:space="preserve"> as a Redis </w:t>
      </w:r>
      <w:r>
        <w:rPr>
          <w:b/>
        </w:rPr>
        <w:t>Hash</w:t>
      </w:r>
      <w:r>
        <w:t xml:space="preserve"> (a map of field→value pairs):</w:t>
      </w:r>
    </w:p>
    <w:p>
      <w:pPr>
        <w:shd w:val="clear" w:color="auto" w:fill="F2F2F2"/>
      </w:pPr>
      <w:r>
        <w:rPr>
          <w:rFonts w:ascii="Courier New" w:hAnsi="Courier New"/>
          <w:sz w:val="18"/>
        </w:rPr>
        <w:t>Key:    account:user-001</w:t>
        <w:br/>
        <w:t>Type:   Hash</w:t>
        <w:br/>
        <w:t>Fields: _class  → com.customercare.infra.redis.entity.AccountEntity</w:t>
        <w:br/>
        <w:t xml:space="preserve">        userId  → user-001</w:t>
        <w:br/>
        <w:t xml:space="preserve">        balance → 100.00</w:t>
      </w:r>
    </w:p>
    <w:p>
      <w:pPr/>
      <w:r>
        <w:t>A Hash is appropriate because:</w:t>
      </w:r>
    </w:p>
    <w:p>
      <w:pPr>
        <w:pStyle w:val="ListBullet"/>
      </w:pPr>
      <w:r>
        <w:t xml:space="preserve">An account has multiple fields (userId, balance) that can be read/updated individually with </w:t>
      </w:r>
      <w:r>
        <w:rPr>
          <w:rFonts w:ascii="Courier New" w:hAnsi="Courier New"/>
          <w:color w:val="C7254E"/>
          <w:sz w:val="20"/>
        </w:rPr>
        <w:t>HGET</w:t>
      </w:r>
      <w:r>
        <w:t>/</w:t>
      </w:r>
      <w:r>
        <w:rPr>
          <w:rFonts w:ascii="Courier New" w:hAnsi="Courier New"/>
          <w:color w:val="C7254E"/>
          <w:sz w:val="20"/>
        </w:rPr>
        <w:t>HSET</w:t>
      </w:r>
      <w:r>
        <w:t>.</w:t>
      </w:r>
    </w:p>
    <w:p>
      <w:pPr>
        <w:pStyle w:val="ListBullet"/>
      </w:pPr>
      <w:r>
        <w:t>Hashes are more memory-efficient than storing a JSON string for small objects.</w:t>
      </w:r>
    </w:p>
    <w:p>
      <w:pPr>
        <w:pStyle w:val="Heading3"/>
      </w:pPr>
      <w:r>
        <w:t>String (for idempotency cache)</w:t>
      </w:r>
    </w:p>
    <w:p>
      <w:pPr/>
      <w:r>
        <w:rPr>
          <w:rFonts w:ascii="Courier New" w:hAnsi="Courier New"/>
          <w:color w:val="C7254E"/>
          <w:sz w:val="20"/>
        </w:rPr>
        <w:t>RedisIdempotencyStore</w:t>
      </w:r>
      <w:r>
        <w:t xml:space="preserve"> uses a Redis </w:t>
      </w:r>
      <w:r>
        <w:rPr>
          <w:b/>
        </w:rPr>
        <w:t>String</w:t>
      </w:r>
      <w:r>
        <w:t xml:space="preserve"> (a single value):</w:t>
      </w:r>
    </w:p>
    <w:p>
      <w:pPr>
        <w:shd w:val="clear" w:color="auto" w:fill="F2F2F2"/>
      </w:pPr>
      <w:r>
        <w:rPr>
          <w:rFonts w:ascii="Courier New" w:hAnsi="Courier New"/>
          <w:sz w:val="18"/>
        </w:rPr>
        <w:t>Key:    idempotency:test-key-001</w:t>
        <w:br/>
        <w:t>Type:   String</w:t>
        <w:br/>
        <w:t>Value:  {"previousBalance":100.00,"newBalance":89.70,...}   ← JSON</w:t>
        <w:br/>
        <w:t>TTL:    86400 seconds (24 hours)</w:t>
      </w:r>
    </w:p>
    <w:p>
      <w:pPr/>
      <w:r>
        <w:t>A String is appropriate because:</w:t>
      </w:r>
    </w:p>
    <w:p>
      <w:pPr>
        <w:pStyle w:val="ListBullet"/>
      </w:pPr>
      <w:r>
        <w:t>The entire response is cached as an atomic unit (no need for individual field access).</w:t>
      </w:r>
    </w:p>
    <w:p>
      <w:pPr>
        <w:pStyle w:val="ListBullet"/>
      </w:pPr>
      <w:r>
        <w:t>TTL-based expiry is straightforward on String keys.</w:t>
      </w:r>
    </w:p>
    <w:p>
      <w:pPr>
        <w:pBdr>
          <w:bottom w:val="single" w:sz="6" w:space="1" w:color="999999"/>
        </w:pBdr>
      </w:pPr>
    </w:p>
    <w:p>
      <w:pPr>
        <w:pStyle w:val="Heading2"/>
      </w:pPr>
      <w:r>
        <w:t>Q2: What secondary index does Spring Data Redis create and why?</w:t>
      </w:r>
    </w:p>
    <w:p>
      <w:pPr/>
      <w:r>
        <w:rPr>
          <w:b/>
        </w:rPr>
        <w:t>A:</w:t>
      </w:r>
      <w:r>
        <w:t xml:space="preserve"> Spring Data Redis creates a secondary </w:t>
      </w:r>
      <w:r>
        <w:rPr>
          <w:b/>
        </w:rPr>
        <w:t>Set</w:t>
      </w:r>
      <w:r>
        <w:t xml:space="preserve"> to track all entity IDs for </w:t>
      </w:r>
      <w:r>
        <w:rPr>
          <w:rFonts w:ascii="Courier New" w:hAnsi="Courier New"/>
          <w:color w:val="C7254E"/>
          <w:sz w:val="20"/>
        </w:rPr>
        <w:t>findAll()</w:t>
      </w:r>
      <w:r>
        <w:t xml:space="preserve"> operations:</w:t>
      </w:r>
    </w:p>
    <w:p>
      <w:pPr>
        <w:shd w:val="clear" w:color="auto" w:fill="F2F2F2"/>
      </w:pPr>
      <w:r>
        <w:rPr>
          <w:rFonts w:ascii="Courier New" w:hAnsi="Courier New"/>
          <w:sz w:val="18"/>
        </w:rPr>
        <w:t>Key:   account</w:t>
        <w:br/>
        <w:t>Type:  Set</w:t>
        <w:br/>
        <w:t>Value: {user-001, user-002, user-low}</w:t>
      </w:r>
    </w:p>
    <w:p>
      <w:pPr/>
      <w:r>
        <w:t>The seed script mirrors this manually:</w:t>
      </w:r>
    </w:p>
    <w:p>
      <w:pPr>
        <w:shd w:val="clear" w:color="auto" w:fill="F2F2F2"/>
      </w:pPr>
      <w:r>
        <w:rPr>
          <w:rFonts w:ascii="Courier New" w:hAnsi="Courier New"/>
          <w:sz w:val="18"/>
        </w:rPr>
        <w:t>SADD "account" "user-001"</w:t>
      </w:r>
    </w:p>
    <w:p>
      <w:pPr/>
      <w:r>
        <w:t xml:space="preserve">This set is how Spring Data Redis implements </w:t>
      </w:r>
      <w:r>
        <w:rPr>
          <w:rFonts w:ascii="Courier New" w:hAnsi="Courier New"/>
          <w:color w:val="C7254E"/>
          <w:sz w:val="20"/>
        </w:rPr>
        <w:t>CrudRepository.findAll()</w:t>
      </w:r>
      <w:r>
        <w:t xml:space="preserve"> — it reads all members of the </w:t>
      </w:r>
      <w:r>
        <w:rPr>
          <w:rFonts w:ascii="Courier New" w:hAnsi="Courier New"/>
          <w:color w:val="C7254E"/>
          <w:sz w:val="20"/>
        </w:rPr>
        <w:t>account</w:t>
      </w:r>
      <w:r>
        <w:t xml:space="preserve"> set, then fetches each </w:t>
      </w:r>
      <w:r>
        <w:rPr>
          <w:rFonts w:ascii="Courier New" w:hAnsi="Courier New"/>
          <w:color w:val="C7254E"/>
          <w:sz w:val="20"/>
        </w:rPr>
        <w:t>account:{id}</w:t>
      </w:r>
      <w:r>
        <w:t xml:space="preserve"> hash.</w:t>
      </w:r>
    </w:p>
    <w:p>
      <w:pPr/>
      <w:r>
        <w:rPr>
          <w:b/>
        </w:rPr>
        <w:t>Implication:</w:t>
      </w:r>
      <w:r>
        <w:t xml:space="preserve"> Every </w:t>
      </w:r>
      <w:r>
        <w:rPr>
          <w:rFonts w:ascii="Courier New" w:hAnsi="Courier New"/>
          <w:color w:val="C7254E"/>
          <w:sz w:val="20"/>
        </w:rPr>
        <w:t>save()</w:t>
      </w:r>
      <w:r>
        <w:t xml:space="preserve"> operation writes to two keys atomically (the hash and the set). If a failure occurs between the two writes, the set and the hashes are inconsistent. In Redis, there is no multi-key atomic transaction in standalone mode without Lua scripts.</w:t>
      </w:r>
    </w:p>
    <w:p>
      <w:pPr>
        <w:pBdr>
          <w:bottom w:val="single" w:sz="6" w:space="1" w:color="999999"/>
        </w:pBdr>
      </w:pPr>
    </w:p>
    <w:p>
      <w:pPr>
        <w:pStyle w:val="Heading2"/>
      </w:pPr>
      <w:r>
        <w:t xml:space="preserve">Q3: What is </w:t>
      </w:r>
      <w:r>
        <w:rPr>
          <w:rFonts w:ascii="Courier New" w:hAnsi="Courier New"/>
          <w:color w:val="C7254E"/>
          <w:sz w:val="20"/>
        </w:rPr>
        <w:t>appendonly yes</w:t>
      </w:r>
      <w:r>
        <w:t xml:space="preserve"> in </w:t>
      </w:r>
      <w:r>
        <w:rPr>
          <w:rFonts w:ascii="Courier New" w:hAnsi="Courier New"/>
          <w:color w:val="C7254E"/>
          <w:sz w:val="20"/>
        </w:rPr>
        <w:t>docker-compose.yml</w:t>
      </w:r>
      <w:r>
        <w:t xml:space="preserve"> and why does it matter?</w:t>
      </w:r>
    </w:p>
    <w:p>
      <w:pPr/>
      <w:r>
        <w:rPr>
          <w:b/>
        </w:rPr>
        <w:t>A:</w:t>
      </w:r>
    </w:p>
    <w:p>
      <w:pPr>
        <w:shd w:val="clear" w:color="auto" w:fill="F2F2F2"/>
      </w:pPr>
      <w:r>
        <w:rPr>
          <w:rFonts w:ascii="Courier New" w:hAnsi="Courier New"/>
          <w:sz w:val="18"/>
        </w:rPr>
        <w:t>command: redis-server --appendonly yes</w:t>
      </w:r>
    </w:p>
    <w:p>
      <w:pPr/>
      <w:r>
        <w:t xml:space="preserve">By default, Redis uses </w:t>
      </w:r>
      <w:r>
        <w:rPr>
          <w:b/>
        </w:rPr>
        <w:t>RDB (snapshotting)</w:t>
      </w:r>
      <w:r>
        <w:t xml:space="preserve"> — it periodically writes a point-in-time snapshot to disk. Data written since the last snapshot is lost if Redis crashes.</w:t>
      </w:r>
    </w:p>
    <w:p>
      <w:pPr/>
      <w:r>
        <w:rPr>
          <w:b/>
        </w:rPr>
        <w:t>AOF (Append-Only File)</w:t>
      </w:r>
      <w:r>
        <w:t xml:space="preserve"> writes every write command to a log file as it happens. On restart, Redis replays the AOF to reconstruct the dataset. This reduces the data loss window from "since the last snapshot" to "since the last fsync" (typically ≤ 1 second).</w:t>
      </w:r>
    </w:p>
    <w:p>
      <w:pPr/>
      <w:r>
        <w:t xml:space="preserve">For a payment service, losing even one processed payment is unacceptable. </w:t>
      </w:r>
      <w:r>
        <w:rPr>
          <w:rFonts w:ascii="Courier New" w:hAnsi="Courier New"/>
          <w:color w:val="C7254E"/>
          <w:sz w:val="20"/>
        </w:rPr>
        <w:t>appendonly yes</w:t>
      </w:r>
      <w:r>
        <w:t xml:space="preserve"> is the minimum persistence requirement for production.</w:t>
      </w:r>
    </w:p>
    <w:p>
      <w:pPr/>
      <w:r>
        <w:rPr>
          <w:b/>
        </w:rPr>
        <w:t>Additional setting for production:</w:t>
      </w:r>
    </w:p>
    <w:p>
      <w:pPr>
        <w:shd w:val="clear" w:color="auto" w:fill="F2F2F2"/>
      </w:pPr>
      <w:r>
        <w:rPr>
          <w:rFonts w:ascii="Courier New" w:hAnsi="Courier New"/>
          <w:sz w:val="18"/>
        </w:rPr>
        <w:t>appendfsync everysec   # fsync every second (default) — up to 1 second of data loss</w:t>
        <w:br/>
        <w:t>appendfsync always     # fsync every write — zero data loss but slower</w:t>
        <w:br/>
        <w:t>appendfsync no         # OS decides — fastest but most data loss risk</w:t>
      </w:r>
    </w:p>
    <w:p>
      <w:pPr>
        <w:pBdr>
          <w:bottom w:val="single" w:sz="6" w:space="1" w:color="999999"/>
        </w:pBdr>
      </w:pPr>
    </w:p>
    <w:p>
      <w:pPr>
        <w:pStyle w:val="Heading2"/>
      </w:pPr>
      <w:r>
        <w:t xml:space="preserve">Q4: How does </w:t>
      </w:r>
      <w:r>
        <w:rPr>
          <w:rFonts w:ascii="Courier New" w:hAnsi="Courier New"/>
          <w:color w:val="C7254E"/>
          <w:sz w:val="20"/>
        </w:rPr>
        <w:t>StringRedisTemplate</w:t>
      </w:r>
      <w:r>
        <w:t xml:space="preserve"> differ from </w:t>
      </w:r>
      <w:r>
        <w:rPr>
          <w:rFonts w:ascii="Courier New" w:hAnsi="Courier New"/>
          <w:color w:val="C7254E"/>
          <w:sz w:val="20"/>
        </w:rPr>
        <w:t>RedisTemplate&lt;String, Object&gt;</w:t>
      </w:r>
      <w:r>
        <w:t>?</w:t>
      </w:r>
    </w:p>
    <w:p>
      <w:pPr/>
      <w:r>
        <w:rPr>
          <w:b/>
        </w:rPr>
        <w: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Template</w:t>
            </w:r>
          </w:p>
        </w:tc>
        <w:tc>
          <w:tcPr>
            <w:tcW w:type="dxa" w:w="2160"/>
          </w:tcPr>
          <w:p>
            <w:r>
              <w:rPr>
                <w:b/>
                <w:sz w:val="18"/>
              </w:rPr>
            </w:r>
            <w:r>
              <w:rPr>
                <w:b/>
              </w:rPr>
              <w:t>Key type</w:t>
            </w:r>
          </w:p>
        </w:tc>
        <w:tc>
          <w:tcPr>
            <w:tcW w:type="dxa" w:w="2160"/>
          </w:tcPr>
          <w:p>
            <w:r>
              <w:rPr>
                <w:b/>
                <w:sz w:val="18"/>
              </w:rPr>
            </w:r>
            <w:r>
              <w:rPr>
                <w:b/>
              </w:rPr>
              <w:t>Value type</w:t>
            </w:r>
          </w:p>
        </w:tc>
        <w:tc>
          <w:tcPr>
            <w:tcW w:type="dxa" w:w="2160"/>
          </w:tcPr>
          <w:p>
            <w:r>
              <w:rPr>
                <w:b/>
                <w:sz w:val="18"/>
              </w:rPr>
            </w:r>
            <w:r>
              <w:rPr>
                <w:b/>
              </w:rPr>
              <w:t>Serialization</w:t>
            </w:r>
          </w:p>
        </w:tc>
      </w:tr>
      <w:tr>
        <w:tc>
          <w:tcPr>
            <w:tcW w:type="dxa" w:w="2160"/>
          </w:tcPr>
          <w:p>
            <w:r>
              <w:rPr>
                <w:sz w:val="18"/>
              </w:rPr>
            </w:r>
            <w:r>
              <w:rPr>
                <w:rFonts w:ascii="Courier New" w:hAnsi="Courier New"/>
                <w:color w:val="C7254E"/>
                <w:sz w:val="20"/>
              </w:rPr>
              <w:t>StringRedisTemplate</w:t>
            </w:r>
          </w:p>
        </w:tc>
        <w:tc>
          <w:tcPr>
            <w:tcW w:type="dxa" w:w="2160"/>
          </w:tcPr>
          <w:p>
            <w:r>
              <w:rPr>
                <w:sz w:val="18"/>
              </w:rPr>
            </w:r>
            <w:r>
              <w:t>String</w:t>
            </w:r>
          </w:p>
        </w:tc>
        <w:tc>
          <w:tcPr>
            <w:tcW w:type="dxa" w:w="2160"/>
          </w:tcPr>
          <w:p>
            <w:r>
              <w:rPr>
                <w:sz w:val="18"/>
              </w:rPr>
            </w:r>
            <w:r>
              <w:t>String</w:t>
            </w:r>
          </w:p>
        </w:tc>
        <w:tc>
          <w:tcPr>
            <w:tcW w:type="dxa" w:w="2160"/>
          </w:tcPr>
          <w:p>
            <w:r>
              <w:rPr>
                <w:sz w:val="18"/>
              </w:rPr>
            </w:r>
            <w:r>
              <w:t>Both keys and values are plain UTF-8 strings</w:t>
            </w:r>
          </w:p>
        </w:tc>
      </w:tr>
      <w:tr>
        <w:tc>
          <w:tcPr>
            <w:tcW w:type="dxa" w:w="2160"/>
          </w:tcPr>
          <w:p>
            <w:r>
              <w:rPr>
                <w:sz w:val="18"/>
              </w:rPr>
            </w:r>
            <w:r>
              <w:rPr>
                <w:rFonts w:ascii="Courier New" w:hAnsi="Courier New"/>
                <w:color w:val="C7254E"/>
                <w:sz w:val="20"/>
              </w:rPr>
              <w:t>RedisTemplate&lt;String, Object&gt;</w:t>
            </w:r>
          </w:p>
        </w:tc>
        <w:tc>
          <w:tcPr>
            <w:tcW w:type="dxa" w:w="2160"/>
          </w:tcPr>
          <w:p>
            <w:r>
              <w:rPr>
                <w:sz w:val="18"/>
              </w:rPr>
            </w:r>
            <w:r>
              <w:t>String</w:t>
            </w:r>
          </w:p>
        </w:tc>
        <w:tc>
          <w:tcPr>
            <w:tcW w:type="dxa" w:w="2160"/>
          </w:tcPr>
          <w:p>
            <w:r>
              <w:rPr>
                <w:sz w:val="18"/>
              </w:rPr>
            </w:r>
            <w:r>
              <w:t>Object</w:t>
            </w:r>
          </w:p>
        </w:tc>
        <w:tc>
          <w:tcPr>
            <w:tcW w:type="dxa" w:w="2160"/>
          </w:tcPr>
          <w:p>
            <w:r>
              <w:rPr>
                <w:sz w:val="18"/>
              </w:rPr>
            </w:r>
            <w:r>
              <w:t xml:space="preserve">Keys: </w:t>
            </w:r>
            <w:r>
              <w:rPr>
                <w:rFonts w:ascii="Courier New" w:hAnsi="Courier New"/>
                <w:color w:val="C7254E"/>
                <w:sz w:val="20"/>
              </w:rPr>
              <w:t>StringRedisSerializer</w:t>
            </w:r>
            <w:r>
              <w:t xml:space="preserve">; Values: </w:t>
            </w:r>
            <w:r>
              <w:rPr>
                <w:rFonts w:ascii="Courier New" w:hAnsi="Courier New"/>
                <w:color w:val="C7254E"/>
                <w:sz w:val="20"/>
              </w:rPr>
              <w:t>GenericJackson2JsonRedisSerializer</w:t>
            </w:r>
          </w:p>
        </w:tc>
      </w:tr>
    </w:tbl>
    <w:p/>
    <w:p>
      <w:pPr/>
      <w:r>
        <w:rPr>
          <w:rFonts w:ascii="Courier New" w:hAnsi="Courier New"/>
          <w:color w:val="C7254E"/>
          <w:sz w:val="20"/>
        </w:rPr>
        <w:t>RedisIdempotencyStore</w:t>
      </w:r>
      <w:r>
        <w:t xml:space="preserve"> uses </w:t>
      </w:r>
      <w:r>
        <w:rPr>
          <w:rFonts w:ascii="Courier New" w:hAnsi="Courier New"/>
          <w:color w:val="C7254E"/>
          <w:sz w:val="20"/>
        </w:rPr>
        <w:t>StringRedisTemplate</w:t>
      </w:r>
      <w:r>
        <w:t xml:space="preserve"> — it stores manually-serialized JSON strings (</w:t>
      </w:r>
      <w:r>
        <w:rPr>
          <w:rFonts w:ascii="Courier New" w:hAnsi="Courier New"/>
          <w:color w:val="C7254E"/>
          <w:sz w:val="20"/>
        </w:rPr>
        <w:t>objectMapper.writeValueAsString(value)</w:t>
      </w:r>
      <w:r>
        <w:t>). This gives full control over the serialization format.</w:t>
      </w:r>
    </w:p>
    <w:p>
      <w:pPr/>
      <w:r>
        <w:rPr>
          <w:rFonts w:ascii="Courier New" w:hAnsi="Courier New"/>
          <w:color w:val="C7254E"/>
          <w:sz w:val="20"/>
        </w:rPr>
        <w:t>AccountAdapter</w:t>
      </w:r>
      <w:r>
        <w:t xml:space="preserve"> uses Spring Data Redis (</w:t>
      </w:r>
      <w:r>
        <w:rPr>
          <w:rFonts w:ascii="Courier New" w:hAnsi="Courier New"/>
          <w:color w:val="C7254E"/>
          <w:sz w:val="20"/>
        </w:rPr>
        <w:t>AccountRedisRepository</w:t>
      </w:r>
      <w:r>
        <w:t xml:space="preserve">) which uses its own serialization path (Hash field values as strings, with </w:t>
      </w:r>
      <w:r>
        <w:rPr>
          <w:rFonts w:ascii="Courier New" w:hAnsi="Courier New"/>
          <w:color w:val="C7254E"/>
          <w:sz w:val="20"/>
        </w:rPr>
        <w:t>_class</w:t>
      </w:r>
      <w:r>
        <w:t xml:space="preserve"> for polymorphism).</w:t>
      </w:r>
    </w:p>
    <w:p>
      <w:pPr/>
      <w:r>
        <w:rPr>
          <w:b/>
        </w:rPr>
        <w:t>Why two different templates?</w:t>
      </w:r>
      <w:r>
        <w:t xml:space="preserve"> Spring Data Redis's Hash storage and the manual JSON String storage serve different purposes with different access patterns. Mixing them into one serialization strategy would require complex configuration.</w:t>
      </w:r>
    </w:p>
    <w:p>
      <w:pPr>
        <w:pBdr>
          <w:bottom w:val="single" w:sz="6" w:space="1" w:color="999999"/>
        </w:pBdr>
      </w:pPr>
    </w:p>
    <w:p>
      <w:pPr>
        <w:pStyle w:val="Heading2"/>
      </w:pPr>
      <w:r>
        <w:t xml:space="preserve">Q5: What is </w:t>
      </w:r>
      <w:r>
        <w:rPr>
          <w:rFonts w:ascii="Courier New" w:hAnsi="Courier New"/>
          <w:color w:val="C7254E"/>
          <w:sz w:val="20"/>
        </w:rPr>
        <w:t>GenericJackson2JsonRedisSerializer</w:t>
      </w:r>
      <w:r>
        <w:t xml:space="preserve"> and what is the </w:t>
      </w:r>
      <w:r>
        <w:rPr>
          <w:rFonts w:ascii="Courier New" w:hAnsi="Courier New"/>
          <w:color w:val="C7254E"/>
          <w:sz w:val="20"/>
        </w:rPr>
        <w:t>_class</w:t>
      </w:r>
      <w:r>
        <w:t xml:space="preserve"> field?</w:t>
      </w:r>
    </w:p>
    <w:p>
      <w:pPr/>
      <w:r>
        <w:rPr>
          <w:b/>
        </w:rPr>
        <w:t>A:</w:t>
      </w:r>
      <w:r>
        <w:t xml:space="preserve"> </w:t>
      </w:r>
      <w:r>
        <w:rPr>
          <w:rFonts w:ascii="Courier New" w:hAnsi="Courier New"/>
          <w:color w:val="C7254E"/>
          <w:sz w:val="20"/>
        </w:rPr>
        <w:t>GenericJackson2JsonRedisSerializer</w:t>
      </w:r>
      <w:r>
        <w:t xml:space="preserve"> serializes Java objects to JSON and adds a </w:t>
      </w:r>
      <w:r>
        <w:rPr>
          <w:rFonts w:ascii="Courier New" w:hAnsi="Courier New"/>
          <w:color w:val="C7254E"/>
          <w:sz w:val="20"/>
        </w:rPr>
        <w:t>_class</w:t>
      </w:r>
      <w:r>
        <w:t xml:space="preserve"> field:</w:t>
      </w:r>
    </w:p>
    <w:p>
      <w:pPr>
        <w:shd w:val="clear" w:color="auto" w:fill="F2F2F2"/>
      </w:pPr>
      <w:r>
        <w:rPr>
          <w:rFonts w:ascii="Courier New" w:hAnsi="Courier New"/>
          <w:sz w:val="18"/>
        </w:rPr>
        <w:t>{"_class":"com.customercare.infra.redis.entity.AccountEntity","userId":"user-001","balance":100.00}</w:t>
      </w:r>
    </w:p>
    <w:p>
      <w:pPr/>
      <w:r>
        <w:t xml:space="preserve">The </w:t>
      </w:r>
      <w:r>
        <w:rPr>
          <w:rFonts w:ascii="Courier New" w:hAnsi="Courier New"/>
          <w:color w:val="C7254E"/>
          <w:sz w:val="20"/>
        </w:rPr>
        <w:t>_class</w:t>
      </w:r>
      <w:r>
        <w:t xml:space="preserve"> field stores the fully-qualified class name and is used during deserialization to instantiate the correct Java type. This enables </w:t>
      </w:r>
      <w:r>
        <w:rPr>
          <w:b/>
        </w:rPr>
        <w:t>polymorphic deserialization</w:t>
      </w:r>
      <w:r>
        <w:t xml:space="preserve"> — if you store multiple subclasses of a base class, Redis can reconstruct the correct type on read.</w:t>
      </w:r>
    </w:p>
    <w:p>
      <w:pPr/>
      <w:r>
        <w:rPr>
          <w:b/>
        </w:rPr>
        <w:t>Security risk:</w:t>
      </w:r>
      <w:r>
        <w:t xml:space="preserve"> </w:t>
      </w:r>
      <w:r>
        <w:rPr>
          <w:rFonts w:ascii="Courier New" w:hAnsi="Courier New"/>
          <w:color w:val="C7254E"/>
          <w:sz w:val="20"/>
        </w:rPr>
        <w:t>_class</w:t>
      </w:r>
      <w:r>
        <w:t xml:space="preserve"> with Jackson's default polymorphic deserialization is a known deserialization vulnerability (Jackson CVE-2017-7525 and family). An attacker who can write arbitrary values to Redis could inject a </w:t>
      </w:r>
      <w:r>
        <w:rPr>
          <w:rFonts w:ascii="Courier New" w:hAnsi="Courier New"/>
          <w:color w:val="C7254E"/>
          <w:sz w:val="20"/>
        </w:rPr>
        <w:t>_class</w:t>
      </w:r>
      <w:r>
        <w:t xml:space="preserve"> pointing to a gadget class and execute arbitrary code. Mitigation: use </w:t>
      </w:r>
      <w:r>
        <w:rPr>
          <w:rFonts w:ascii="Courier New" w:hAnsi="Courier New"/>
          <w:color w:val="C7254E"/>
          <w:sz w:val="20"/>
        </w:rPr>
        <w:t>allowlist</w:t>
      </w:r>
      <w:r>
        <w:t>-based type mapping rather than arbitrary class names.</w:t>
      </w:r>
    </w:p>
    <w:p>
      <w:pPr>
        <w:pBdr>
          <w:bottom w:val="single" w:sz="6" w:space="1" w:color="999999"/>
        </w:pBdr>
      </w:pPr>
    </w:p>
    <w:p>
      <w:pPr>
        <w:pStyle w:val="Heading2"/>
      </w:pPr>
      <w:r>
        <w:t>Q6: What is a Redis TTL and how is it set on the idempotency key?</w:t>
      </w:r>
    </w:p>
    <w:p>
      <w:pPr/>
      <w:r>
        <w:rPr>
          <w:b/>
        </w:rPr>
        <w:t>A:</w:t>
      </w:r>
    </w:p>
    <w:p>
      <w:pPr>
        <w:shd w:val="clear" w:color="auto" w:fill="F2F2F2"/>
      </w:pPr>
      <w:r>
        <w:rPr>
          <w:rFonts w:ascii="Courier New" w:hAnsi="Courier New"/>
          <w:sz w:val="18"/>
        </w:rPr>
        <w:t>redisTemplate.opsForValue().set(PREFIX + key, json, TTL);</w:t>
        <w:br/>
        <w:t>// TTL = Duration.ofHours(24)</w:t>
      </w:r>
    </w:p>
    <w:p>
      <w:pPr/>
      <w:r>
        <w:t>Under the hood this executes:</w:t>
      </w:r>
    </w:p>
    <w:p>
      <w:pPr>
        <w:shd w:val="clear" w:color="auto" w:fill="F2F2F2"/>
      </w:pPr>
      <w:r>
        <w:rPr>
          <w:rFonts w:ascii="Courier New" w:hAnsi="Courier New"/>
          <w:sz w:val="18"/>
        </w:rPr>
        <w:t>SET idempotency:{key} "{json}" EX 86400</w:t>
      </w:r>
    </w:p>
    <w:p>
      <w:pPr/>
      <w:r>
        <w:rPr>
          <w:rFonts w:ascii="Courier New" w:hAnsi="Courier New"/>
          <w:color w:val="C7254E"/>
          <w:sz w:val="20"/>
        </w:rPr>
        <w:t>EX 86400</w:t>
      </w:r>
      <w:r>
        <w:t xml:space="preserve"> tells Redis to </w:t>
      </w:r>
      <w:r>
        <w:rPr>
          <w:b/>
        </w:rPr>
        <w:t>expire and delete the key after 86400 seconds (24 hours)</w:t>
      </w:r>
      <w:r>
        <w:t>. After expiry:</w:t>
      </w:r>
    </w:p>
    <w:p>
      <w:pPr>
        <w:pStyle w:val="ListBullet"/>
      </w:pPr>
      <w:r>
        <w:rPr>
          <w:rFonts w:ascii="Courier New" w:hAnsi="Courier New"/>
          <w:color w:val="C7254E"/>
          <w:sz w:val="20"/>
        </w:rPr>
        <w:t>GET idempotency:{key}</w:t>
      </w:r>
      <w:r>
        <w:t xml:space="preserve"> returns </w:t>
      </w:r>
      <w:r>
        <w:rPr>
          <w:rFonts w:ascii="Courier New" w:hAnsi="Courier New"/>
          <w:color w:val="C7254E"/>
          <w:sz w:val="20"/>
        </w:rPr>
        <w:t>null</w:t>
      </w:r>
      <w:r>
        <w:t>.</w:t>
      </w:r>
    </w:p>
    <w:p>
      <w:pPr>
        <w:pStyle w:val="ListBullet"/>
      </w:pPr>
      <w:r>
        <w:t xml:space="preserve">The </w:t>
      </w:r>
      <w:r>
        <w:rPr>
          <w:rFonts w:ascii="Courier New" w:hAnsi="Courier New"/>
          <w:color w:val="C7254E"/>
          <w:sz w:val="20"/>
        </w:rPr>
        <w:t>IdempotencyGuard</w:t>
      </w:r>
      <w:r>
        <w:t xml:space="preserve"> treats this as a cache miss.</w:t>
      </w:r>
    </w:p>
    <w:p>
      <w:pPr>
        <w:pStyle w:val="ListBullet"/>
      </w:pPr>
      <w:r>
        <w:t>A client retrying after 24 hours would re-process the payment.</w:t>
      </w:r>
    </w:p>
    <w:p>
      <w:pPr/>
      <w:r>
        <w:t>TTL is Redis's built-in solution to cache eviction — no separate cleanup job is needed.</w:t>
      </w:r>
    </w:p>
    <w:p>
      <w:pPr/>
      <w:r>
        <w:rPr>
          <w:b/>
        </w:rPr>
        <w:t>To inspect a TTL in Redis:</w:t>
      </w:r>
    </w:p>
    <w:p>
      <w:pPr>
        <w:shd w:val="clear" w:color="auto" w:fill="F2F2F2"/>
      </w:pPr>
      <w:r>
        <w:rPr>
          <w:rFonts w:ascii="Courier New" w:hAnsi="Courier New"/>
          <w:sz w:val="18"/>
        </w:rPr>
        <w:t>TTL idempotency:test-key-001     # returns seconds remaining, or -1 (no TTL), or -2 (key not found)</w:t>
      </w:r>
    </w:p>
    <w:p>
      <w:pPr>
        <w:pBdr>
          <w:bottom w:val="single" w:sz="6" w:space="1" w:color="999999"/>
        </w:pBdr>
      </w:pPr>
    </w:p>
    <w:p>
      <w:pPr>
        <w:pStyle w:val="Heading2"/>
      </w:pPr>
      <w:r>
        <w:t xml:space="preserve">Q7: What is the difference between </w:t>
      </w:r>
      <w:r>
        <w:rPr>
          <w:rFonts w:ascii="Courier New" w:hAnsi="Courier New"/>
          <w:color w:val="C7254E"/>
          <w:sz w:val="20"/>
        </w:rPr>
        <w:t>HSET</w:t>
      </w:r>
      <w:r>
        <w:t xml:space="preserve">, </w:t>
      </w:r>
      <w:r>
        <w:rPr>
          <w:rFonts w:ascii="Courier New" w:hAnsi="Courier New"/>
          <w:color w:val="C7254E"/>
          <w:sz w:val="20"/>
        </w:rPr>
        <w:t>HGET</w:t>
      </w:r>
      <w:r>
        <w:t xml:space="preserve">, </w:t>
      </w:r>
      <w:r>
        <w:rPr>
          <w:rFonts w:ascii="Courier New" w:hAnsi="Courier New"/>
          <w:color w:val="C7254E"/>
          <w:sz w:val="20"/>
        </w:rPr>
        <w:t>HGETALL</w:t>
      </w:r>
      <w:r>
        <w:t xml:space="preserve">, and </w:t>
      </w:r>
      <w:r>
        <w:rPr>
          <w:rFonts w:ascii="Courier New" w:hAnsi="Courier New"/>
          <w:color w:val="C7254E"/>
          <w:sz w:val="20"/>
        </w:rPr>
        <w:t>HMSET</w:t>
      </w:r>
      <w:r>
        <w:t>?</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Command</w:t>
            </w:r>
          </w:p>
        </w:tc>
        <w:tc>
          <w:tcPr>
            <w:tcW w:type="dxa" w:w="2880"/>
          </w:tcPr>
          <w:p>
            <w:r>
              <w:rPr>
                <w:b/>
                <w:sz w:val="18"/>
              </w:rPr>
            </w:r>
            <w:r>
              <w:rPr>
                <w:b/>
              </w:rPr>
              <w:t>Description</w:t>
            </w:r>
          </w:p>
        </w:tc>
        <w:tc>
          <w:tcPr>
            <w:tcW w:type="dxa" w:w="2880"/>
          </w:tcPr>
          <w:p>
            <w:r>
              <w:rPr>
                <w:b/>
                <w:sz w:val="18"/>
              </w:rPr>
            </w:r>
            <w:r>
              <w:rPr>
                <w:b/>
              </w:rPr>
              <w:t>Example</w:t>
            </w:r>
          </w:p>
        </w:tc>
      </w:tr>
      <w:tr>
        <w:tc>
          <w:tcPr>
            <w:tcW w:type="dxa" w:w="2880"/>
          </w:tcPr>
          <w:p>
            <w:r>
              <w:rPr>
                <w:sz w:val="18"/>
              </w:rPr>
            </w:r>
            <w:r>
              <w:rPr>
                <w:rFonts w:ascii="Courier New" w:hAnsi="Courier New"/>
                <w:color w:val="C7254E"/>
                <w:sz w:val="20"/>
              </w:rPr>
              <w:t>HSET key field value</w:t>
            </w:r>
          </w:p>
        </w:tc>
        <w:tc>
          <w:tcPr>
            <w:tcW w:type="dxa" w:w="2880"/>
          </w:tcPr>
          <w:p>
            <w:r>
              <w:rPr>
                <w:sz w:val="18"/>
              </w:rPr>
            </w:r>
            <w:r>
              <w:t>Set one field in a hash</w:t>
            </w:r>
          </w:p>
        </w:tc>
        <w:tc>
          <w:tcPr>
            <w:tcW w:type="dxa" w:w="2880"/>
          </w:tcPr>
          <w:p>
            <w:r>
              <w:rPr>
                <w:sz w:val="18"/>
              </w:rPr>
            </w:r>
            <w:r>
              <w:rPr>
                <w:rFonts w:ascii="Courier New" w:hAnsi="Courier New"/>
                <w:color w:val="C7254E"/>
                <w:sz w:val="20"/>
              </w:rPr>
              <w:t>HSET account:user-001 balance 89.70</w:t>
            </w:r>
          </w:p>
        </w:tc>
      </w:tr>
      <w:tr>
        <w:tc>
          <w:tcPr>
            <w:tcW w:type="dxa" w:w="2880"/>
          </w:tcPr>
          <w:p>
            <w:r>
              <w:rPr>
                <w:sz w:val="18"/>
              </w:rPr>
            </w:r>
            <w:r>
              <w:rPr>
                <w:rFonts w:ascii="Courier New" w:hAnsi="Courier New"/>
                <w:color w:val="C7254E"/>
                <w:sz w:val="20"/>
              </w:rPr>
              <w:t>HGET key field</w:t>
            </w:r>
          </w:p>
        </w:tc>
        <w:tc>
          <w:tcPr>
            <w:tcW w:type="dxa" w:w="2880"/>
          </w:tcPr>
          <w:p>
            <w:r>
              <w:rPr>
                <w:sz w:val="18"/>
              </w:rPr>
            </w:r>
            <w:r>
              <w:t>Get one field from a hash</w:t>
            </w:r>
          </w:p>
        </w:tc>
        <w:tc>
          <w:tcPr>
            <w:tcW w:type="dxa" w:w="2880"/>
          </w:tcPr>
          <w:p>
            <w:r>
              <w:rPr>
                <w:sz w:val="18"/>
              </w:rPr>
            </w:r>
            <w:r>
              <w:rPr>
                <w:rFonts w:ascii="Courier New" w:hAnsi="Courier New"/>
                <w:color w:val="C7254E"/>
                <w:sz w:val="20"/>
              </w:rPr>
              <w:t>HGET account:user-001 balance</w:t>
            </w:r>
          </w:p>
        </w:tc>
      </w:tr>
      <w:tr>
        <w:tc>
          <w:tcPr>
            <w:tcW w:type="dxa" w:w="2880"/>
          </w:tcPr>
          <w:p>
            <w:r>
              <w:rPr>
                <w:sz w:val="18"/>
              </w:rPr>
            </w:r>
            <w:r>
              <w:rPr>
                <w:rFonts w:ascii="Courier New" w:hAnsi="Courier New"/>
                <w:color w:val="C7254E"/>
                <w:sz w:val="20"/>
              </w:rPr>
              <w:t>HGETALL key</w:t>
            </w:r>
          </w:p>
        </w:tc>
        <w:tc>
          <w:tcPr>
            <w:tcW w:type="dxa" w:w="2880"/>
          </w:tcPr>
          <w:p>
            <w:r>
              <w:rPr>
                <w:sz w:val="18"/>
              </w:rPr>
            </w:r>
            <w:r>
              <w:t>Get all fields and values</w:t>
            </w:r>
          </w:p>
        </w:tc>
        <w:tc>
          <w:tcPr>
            <w:tcW w:type="dxa" w:w="2880"/>
          </w:tcPr>
          <w:p>
            <w:r>
              <w:rPr>
                <w:sz w:val="18"/>
              </w:rPr>
            </w:r>
            <w:r>
              <w:rPr>
                <w:rFonts w:ascii="Courier New" w:hAnsi="Courier New"/>
                <w:color w:val="C7254E"/>
                <w:sz w:val="20"/>
              </w:rPr>
              <w:t>HGETALL account:user-001</w:t>
            </w:r>
          </w:p>
        </w:tc>
      </w:tr>
      <w:tr>
        <w:tc>
          <w:tcPr>
            <w:tcW w:type="dxa" w:w="2880"/>
          </w:tcPr>
          <w:p>
            <w:r>
              <w:rPr>
                <w:sz w:val="18"/>
              </w:rPr>
            </w:r>
            <w:r>
              <w:rPr>
                <w:rFonts w:ascii="Courier New" w:hAnsi="Courier New"/>
                <w:color w:val="C7254E"/>
                <w:sz w:val="20"/>
              </w:rPr>
              <w:t>HMSET key f1 v1 f2 v2</w:t>
            </w:r>
          </w:p>
        </w:tc>
        <w:tc>
          <w:tcPr>
            <w:tcW w:type="dxa" w:w="2880"/>
          </w:tcPr>
          <w:p>
            <w:r>
              <w:rPr>
                <w:sz w:val="18"/>
              </w:rPr>
            </w:r>
            <w:r>
              <w:t xml:space="preserve">Set multiple fields at once (deprecated since Redis 4.0; </w:t>
            </w:r>
            <w:r>
              <w:rPr>
                <w:rFonts w:ascii="Courier New" w:hAnsi="Courier New"/>
                <w:color w:val="C7254E"/>
                <w:sz w:val="20"/>
              </w:rPr>
              <w:t>HSET</w:t>
            </w:r>
            <w:r>
              <w:t xml:space="preserve"> now accepts multiple)</w:t>
            </w:r>
          </w:p>
        </w:tc>
        <w:tc>
          <w:tcPr>
            <w:tcW w:type="dxa" w:w="2880"/>
          </w:tcPr>
          <w:p>
            <w:r>
              <w:rPr>
                <w:sz w:val="18"/>
              </w:rPr>
            </w:r>
            <w:r>
              <w:t>—</w:t>
            </w:r>
          </w:p>
        </w:tc>
      </w:tr>
      <w:tr>
        <w:tc>
          <w:tcPr>
            <w:tcW w:type="dxa" w:w="2880"/>
          </w:tcPr>
          <w:p>
            <w:r>
              <w:rPr>
                <w:sz w:val="18"/>
              </w:rPr>
            </w:r>
            <w:r>
              <w:rPr>
                <w:rFonts w:ascii="Courier New" w:hAnsi="Courier New"/>
                <w:color w:val="C7254E"/>
                <w:sz w:val="20"/>
              </w:rPr>
              <w:t>HDEL key field</w:t>
            </w:r>
          </w:p>
        </w:tc>
        <w:tc>
          <w:tcPr>
            <w:tcW w:type="dxa" w:w="2880"/>
          </w:tcPr>
          <w:p>
            <w:r>
              <w:rPr>
                <w:sz w:val="18"/>
              </w:rPr>
            </w:r>
            <w:r>
              <w:t>Delete a field</w:t>
            </w:r>
          </w:p>
        </w:tc>
        <w:tc>
          <w:tcPr>
            <w:tcW w:type="dxa" w:w="2880"/>
          </w:tcPr>
          <w:p>
            <w:r>
              <w:rPr>
                <w:sz w:val="18"/>
              </w:rPr>
            </w:r>
            <w:r>
              <w:rPr>
                <w:rFonts w:ascii="Courier New" w:hAnsi="Courier New"/>
                <w:color w:val="C7254E"/>
                <w:sz w:val="20"/>
              </w:rPr>
              <w:t>HDEL account:user-001 balance</w:t>
            </w:r>
          </w:p>
        </w:tc>
      </w:tr>
    </w:tbl>
    <w:p/>
    <w:p>
      <w:pPr/>
      <w:r>
        <w:t xml:space="preserve">The seed script uses </w:t>
      </w:r>
      <w:r>
        <w:rPr>
          <w:rFonts w:ascii="Courier New" w:hAnsi="Courier New"/>
          <w:color w:val="C7254E"/>
          <w:sz w:val="20"/>
        </w:rPr>
        <w:t>HSET</w:t>
      </w:r>
      <w:r>
        <w:t xml:space="preserve"> with multiple field-value pairs (the modern form) to populate all fields in one command.</w:t>
      </w:r>
    </w:p>
    <w:p>
      <w:pPr>
        <w:pBdr>
          <w:bottom w:val="single" w:sz="6" w:space="1" w:color="999999"/>
        </w:pBdr>
      </w:pPr>
    </w:p>
    <w:p>
      <w:pPr>
        <w:pStyle w:val="Heading2"/>
      </w:pPr>
      <w:r>
        <w:t>Q8: What happens if two Spring Boot instances try to save the same account simultaneously?</w:t>
      </w:r>
    </w:p>
    <w:p>
      <w:pPr/>
      <w:r>
        <w:rPr>
          <w:b/>
        </w:rPr>
        <w:t>A:</w:t>
      </w:r>
      <w:r>
        <w:t xml:space="preserve"> Redis processes commands </w:t>
      </w:r>
      <w:r>
        <w:rPr>
          <w:b/>
        </w:rPr>
        <w:t>sequentially in a single thread</w:t>
      </w:r>
      <w:r>
        <w:t xml:space="preserve"> — each individual command (e.g., </w:t>
      </w:r>
      <w:r>
        <w:rPr>
          <w:rFonts w:ascii="Courier New" w:hAnsi="Courier New"/>
          <w:color w:val="C7254E"/>
          <w:sz w:val="20"/>
        </w:rPr>
        <w:t>HSET</w:t>
      </w:r>
      <w:r>
        <w:t xml:space="preserve">) is atomic. However, the Spring Data Redis </w:t>
      </w:r>
      <w:r>
        <w:rPr>
          <w:rFonts w:ascii="Courier New" w:hAnsi="Courier New"/>
          <w:color w:val="C7254E"/>
          <w:sz w:val="20"/>
        </w:rPr>
        <w:t>save()</w:t>
      </w:r>
      <w:r>
        <w:t xml:space="preserve"> operation is </w:t>
      </w:r>
      <w:r>
        <w:rPr>
          <w:b/>
        </w:rPr>
        <w:t>not</w:t>
      </w:r>
      <w:r>
        <w:t xml:space="preserve"> a single Redis command — it involves:</w:t>
      </w:r>
    </w:p>
    <w:p>
      <w:pPr>
        <w:pStyle w:val="ListNumber"/>
      </w:pPr>
      <w:r>
        <w:rPr>
          <w:rFonts w:ascii="Courier New" w:hAnsi="Courier New"/>
          <w:color w:val="C7254E"/>
          <w:sz w:val="20"/>
        </w:rPr>
        <w:t>HSET account:user-001 balance 89.70</w:t>
      </w:r>
      <w:r>
        <w:t xml:space="preserve"> (update the hash)</w:t>
      </w:r>
    </w:p>
    <w:p>
      <w:pPr>
        <w:pStyle w:val="ListNumber"/>
      </w:pPr>
      <w:r>
        <w:rPr>
          <w:rFonts w:ascii="Courier New" w:hAnsi="Courier New"/>
          <w:color w:val="C7254E"/>
          <w:sz w:val="20"/>
        </w:rPr>
        <w:t>SADD account user-001</w:t>
      </w:r>
      <w:r>
        <w:t xml:space="preserve"> (update the set index)</w:t>
      </w:r>
    </w:p>
    <w:p>
      <w:pPr/>
      <w:r>
        <w:t>Between commands from two concurrent Spring instances:</w:t>
      </w:r>
    </w:p>
    <w:p>
      <w:pPr>
        <w:shd w:val="clear" w:color="auto" w:fill="F2F2F2"/>
      </w:pPr>
      <w:r>
        <w:rPr>
          <w:rFonts w:ascii="Courier New" w:hAnsi="Courier New"/>
          <w:sz w:val="18"/>
        </w:rPr>
        <w:t>Instance A: HSET account:user-001 balance 89.70</w:t>
        <w:br/>
        <w:t>Instance B: HSET account:user-001 balance 95.00   ← overwrites A's write</w:t>
        <w:br/>
        <w:t>Instance A: SADD account user-001</w:t>
        <w:br/>
        <w:t>Instance B: SADD account user-001                  ← idempotent (already a member)</w:t>
      </w:r>
    </w:p>
    <w:p>
      <w:pPr/>
      <w:r>
        <w:t xml:space="preserve">Result: Instance A's balance update is </w:t>
      </w:r>
      <w:r>
        <w:rPr>
          <w:b/>
        </w:rPr>
        <w:t>lost</w:t>
      </w:r>
      <w:r>
        <w:t>. This is the race condition described in Q&amp;A 15.</w:t>
      </w:r>
    </w:p>
    <w:p>
      <w:pPr>
        <w:pBdr>
          <w:bottom w:val="single" w:sz="6" w:space="1" w:color="999999"/>
        </w:pBdr>
      </w:pPr>
    </w:p>
    <w:p>
      <w:pPr>
        <w:pStyle w:val="Heading2"/>
      </w:pPr>
      <w:r>
        <w:t>Q9: What is Redis Sentinel and when would this project need it?</w:t>
      </w:r>
    </w:p>
    <w:p>
      <w:pPr/>
      <w:r>
        <w:rPr>
          <w:b/>
        </w:rPr>
        <w:t>A:</w:t>
      </w:r>
      <w:r>
        <w:t xml:space="preserve"> Redis Sentinel is a high-availability solution for Redis. It monitors a primary Redis node and one or more replica nodes. If the primary fails:</w:t>
      </w:r>
    </w:p>
    <w:p>
      <w:pPr>
        <w:pStyle w:val="ListNumber"/>
      </w:pPr>
      <w:r>
        <w:t>Sentinel elects a new primary from the replicas.</w:t>
      </w:r>
    </w:p>
    <w:p>
      <w:pPr>
        <w:pStyle w:val="ListNumber"/>
      </w:pPr>
      <w:r>
        <w:t>Sentinel notifies clients of the new primary address.</w:t>
      </w:r>
    </w:p>
    <w:p>
      <w:pPr>
        <w:pStyle w:val="ListNumber"/>
      </w:pPr>
      <w:r>
        <w:t>Spring Data Redis (via Lettuce) automatically reconnects to the new primary.</w:t>
      </w:r>
    </w:p>
    <w:p>
      <w:pPr/>
      <w:r>
        <w:rPr>
          <w:b/>
        </w:rPr>
        <w:t>When this project needs it:</w:t>
      </w:r>
    </w:p>
    <w:p>
      <w:pPr>
        <w:pStyle w:val="ListBullet"/>
      </w:pPr>
      <w:r>
        <w:t xml:space="preserve">Production: a single Redis node is a </w:t>
      </w:r>
      <w:r>
        <w:rPr>
          <w:b/>
        </w:rPr>
        <w:t>single point of failure</w:t>
      </w:r>
      <w:r>
        <w:t>. If it crashes, all balance reads/writes fail — payments are unavailable.</w:t>
      </w:r>
    </w:p>
    <w:p>
      <w:pPr>
        <w:pStyle w:val="ListBullet"/>
      </w:pPr>
      <w:r>
        <w:t>Sentinel requires at minimum one primary + one replica + three sentinel processes.</w:t>
      </w:r>
    </w:p>
    <w:p>
      <w:pPr/>
      <w:r>
        <w:t xml:space="preserve">Configuration in </w:t>
      </w:r>
      <w:r>
        <w:rPr>
          <w:rFonts w:ascii="Courier New" w:hAnsi="Courier New"/>
          <w:color w:val="C7254E"/>
          <w:sz w:val="20"/>
        </w:rPr>
        <w:t>application-prod.yml</w:t>
      </w:r>
      <w:r>
        <w:t>:</w:t>
      </w:r>
    </w:p>
    <w:p>
      <w:pPr>
        <w:shd w:val="clear" w:color="auto" w:fill="F2F2F2"/>
      </w:pPr>
      <w:r>
        <w:rPr>
          <w:rFonts w:ascii="Courier New" w:hAnsi="Courier New"/>
          <w:sz w:val="18"/>
        </w:rPr>
        <w:t>spring:</w:t>
        <w:br/>
        <w:t xml:space="preserve">  data:</w:t>
        <w:br/>
        <w:t xml:space="preserve">    redis:</w:t>
        <w:br/>
        <w:t xml:space="preserve">      sentinel:</w:t>
        <w:br/>
        <w:t xml:space="preserve">        master: mymaster</w:t>
        <w:br/>
        <w:t xml:space="preserve">        nodes: sentinel1:26379, sentinel2:26379, sentinel3:26379</w:t>
      </w:r>
    </w:p>
    <w:p>
      <w:pPr>
        <w:pBdr>
          <w:bottom w:val="single" w:sz="6" w:space="1" w:color="999999"/>
        </w:pBdr>
      </w:pPr>
    </w:p>
    <w:p>
      <w:pPr>
        <w:pStyle w:val="Heading2"/>
      </w:pPr>
      <w:r>
        <w:t>Q10: Why is Redis not a substitute for a relational database in a production payment system?</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Requirement</w:t>
            </w:r>
          </w:p>
        </w:tc>
        <w:tc>
          <w:tcPr>
            <w:tcW w:type="dxa" w:w="2880"/>
          </w:tcPr>
          <w:p>
            <w:r>
              <w:rPr>
                <w:b/>
                <w:sz w:val="18"/>
              </w:rPr>
            </w:r>
            <w:r>
              <w:rPr>
                <w:b/>
              </w:rPr>
              <w:t>Redis</w:t>
            </w:r>
          </w:p>
        </w:tc>
        <w:tc>
          <w:tcPr>
            <w:tcW w:type="dxa" w:w="2880"/>
          </w:tcPr>
          <w:p>
            <w:r>
              <w:rPr>
                <w:b/>
                <w:sz w:val="18"/>
              </w:rPr>
            </w:r>
            <w:r>
              <w:rPr>
                <w:b/>
              </w:rPr>
              <w:t>Relational DB (PostgreSQL)</w:t>
            </w:r>
          </w:p>
        </w:tc>
      </w:tr>
      <w:tr>
        <w:tc>
          <w:tcPr>
            <w:tcW w:type="dxa" w:w="2880"/>
          </w:tcPr>
          <w:p>
            <w:r>
              <w:rPr>
                <w:sz w:val="18"/>
              </w:rPr>
            </w:r>
            <w:r>
              <w:t>ACID transactions</w:t>
            </w:r>
          </w:p>
        </w:tc>
        <w:tc>
          <w:tcPr>
            <w:tcW w:type="dxa" w:w="2880"/>
          </w:tcPr>
          <w:p>
            <w:r>
              <w:rPr>
                <w:sz w:val="18"/>
              </w:rPr>
            </w:r>
            <w:r>
              <w:t>No (single-key atomic only)</w:t>
            </w:r>
          </w:p>
        </w:tc>
        <w:tc>
          <w:tcPr>
            <w:tcW w:type="dxa" w:w="2880"/>
          </w:tcPr>
          <w:p>
            <w:r>
              <w:rPr>
                <w:sz w:val="18"/>
              </w:rPr>
            </w:r>
            <w:r>
              <w:t>Full ACID</w:t>
            </w:r>
          </w:p>
        </w:tc>
      </w:tr>
      <w:tr>
        <w:tc>
          <w:tcPr>
            <w:tcW w:type="dxa" w:w="2880"/>
          </w:tcPr>
          <w:p>
            <w:r>
              <w:rPr>
                <w:sz w:val="18"/>
              </w:rPr>
            </w:r>
            <w:r>
              <w:t>Multi-key atomic updates</w:t>
            </w:r>
          </w:p>
        </w:tc>
        <w:tc>
          <w:tcPr>
            <w:tcW w:type="dxa" w:w="2880"/>
          </w:tcPr>
          <w:p>
            <w:r>
              <w:rPr>
                <w:sz w:val="18"/>
              </w:rPr>
            </w:r>
            <w:r>
              <w:t>Lua scripts only</w:t>
            </w:r>
          </w:p>
        </w:tc>
        <w:tc>
          <w:tcPr>
            <w:tcW w:type="dxa" w:w="2880"/>
          </w:tcPr>
          <w:p>
            <w:r>
              <w:rPr>
                <w:sz w:val="18"/>
              </w:rPr>
            </w:r>
            <w:r>
              <w:rPr>
                <w:rFonts w:ascii="Courier New" w:hAnsi="Courier New"/>
                <w:color w:val="C7254E"/>
                <w:sz w:val="20"/>
              </w:rPr>
              <w:t>BEGIN</w:t>
            </w:r>
            <w:r>
              <w:t>/</w:t>
            </w:r>
            <w:r>
              <w:rPr>
                <w:rFonts w:ascii="Courier New" w:hAnsi="Courier New"/>
                <w:color w:val="C7254E"/>
                <w:sz w:val="20"/>
              </w:rPr>
              <w:t>COMMIT</w:t>
            </w:r>
          </w:p>
        </w:tc>
      </w:tr>
      <w:tr>
        <w:tc>
          <w:tcPr>
            <w:tcW w:type="dxa" w:w="2880"/>
          </w:tcPr>
          <w:p>
            <w:r>
              <w:rPr>
                <w:sz w:val="18"/>
              </w:rPr>
            </w:r>
            <w:r>
              <w:t>Payment history / audit trail</w:t>
            </w:r>
          </w:p>
        </w:tc>
        <w:tc>
          <w:tcPr>
            <w:tcW w:type="dxa" w:w="2880"/>
          </w:tcPr>
          <w:p>
            <w:r>
              <w:rPr>
                <w:sz w:val="18"/>
              </w:rPr>
            </w:r>
            <w:r>
              <w:t>Not natively (no append-only table)</w:t>
            </w:r>
          </w:p>
        </w:tc>
        <w:tc>
          <w:tcPr>
            <w:tcW w:type="dxa" w:w="2880"/>
          </w:tcPr>
          <w:p>
            <w:r>
              <w:rPr>
                <w:sz w:val="18"/>
              </w:rPr>
            </w:r>
            <w:r>
              <w:t>Immutable rows with timestamps</w:t>
            </w:r>
          </w:p>
        </w:tc>
      </w:tr>
      <w:tr>
        <w:tc>
          <w:tcPr>
            <w:tcW w:type="dxa" w:w="2880"/>
          </w:tcPr>
          <w:p>
            <w:r>
              <w:rPr>
                <w:sz w:val="18"/>
              </w:rPr>
            </w:r>
            <w:r>
              <w:t>Complex queries (JOIN, aggregate)</w:t>
            </w:r>
          </w:p>
        </w:tc>
        <w:tc>
          <w:tcPr>
            <w:tcW w:type="dxa" w:w="2880"/>
          </w:tcPr>
          <w:p>
            <w:r>
              <w:rPr>
                <w:sz w:val="18"/>
              </w:rPr>
            </w:r>
            <w:r>
              <w:t>Not supported</w:t>
            </w:r>
          </w:p>
        </w:tc>
        <w:tc>
          <w:tcPr>
            <w:tcW w:type="dxa" w:w="2880"/>
          </w:tcPr>
          <w:p>
            <w:r>
              <w:rPr>
                <w:sz w:val="18"/>
              </w:rPr>
            </w:r>
            <w:r>
              <w:t>Full SQL</w:t>
            </w:r>
          </w:p>
        </w:tc>
      </w:tr>
      <w:tr>
        <w:tc>
          <w:tcPr>
            <w:tcW w:type="dxa" w:w="2880"/>
          </w:tcPr>
          <w:p>
            <w:r>
              <w:rPr>
                <w:sz w:val="18"/>
              </w:rPr>
            </w:r>
            <w:r>
              <w:t>Referential integrity</w:t>
            </w:r>
          </w:p>
        </w:tc>
        <w:tc>
          <w:tcPr>
            <w:tcW w:type="dxa" w:w="2880"/>
          </w:tcPr>
          <w:p>
            <w:r>
              <w:rPr>
                <w:sz w:val="18"/>
              </w:rPr>
            </w:r>
            <w:r>
              <w:t>No foreign keys</w:t>
            </w:r>
          </w:p>
        </w:tc>
        <w:tc>
          <w:tcPr>
            <w:tcW w:type="dxa" w:w="2880"/>
          </w:tcPr>
          <w:p>
            <w:r>
              <w:rPr>
                <w:sz w:val="18"/>
              </w:rPr>
            </w:r>
            <w:r>
              <w:rPr>
                <w:rFonts w:ascii="Courier New" w:hAnsi="Courier New"/>
                <w:color w:val="C7254E"/>
                <w:sz w:val="20"/>
              </w:rPr>
              <w:t>FOREIGN KEY</w:t>
            </w:r>
            <w:r>
              <w:t xml:space="preserve"> constraints</w:t>
            </w:r>
          </w:p>
        </w:tc>
      </w:tr>
      <w:tr>
        <w:tc>
          <w:tcPr>
            <w:tcW w:type="dxa" w:w="2880"/>
          </w:tcPr>
          <w:p>
            <w:r>
              <w:rPr>
                <w:sz w:val="18"/>
              </w:rPr>
            </w:r>
            <w:r>
              <w:t>Point-in-time recovery</w:t>
            </w:r>
          </w:p>
        </w:tc>
        <w:tc>
          <w:tcPr>
            <w:tcW w:type="dxa" w:w="2880"/>
          </w:tcPr>
          <w:p>
            <w:r>
              <w:rPr>
                <w:sz w:val="18"/>
              </w:rPr>
            </w:r>
            <w:r>
              <w:t>Limited (AOF replay)</w:t>
            </w:r>
          </w:p>
        </w:tc>
        <w:tc>
          <w:tcPr>
            <w:tcW w:type="dxa" w:w="2880"/>
          </w:tcPr>
          <w:p>
            <w:r>
              <w:rPr>
                <w:sz w:val="18"/>
              </w:rPr>
            </w:r>
            <w:r>
              <w:t>WAL-based PITR</w:t>
            </w:r>
          </w:p>
        </w:tc>
      </w:tr>
      <w:tr>
        <w:tc>
          <w:tcPr>
            <w:tcW w:type="dxa" w:w="2880"/>
          </w:tcPr>
          <w:p>
            <w:r>
              <w:rPr>
                <w:sz w:val="18"/>
              </w:rPr>
            </w:r>
            <w:r>
              <w:t>Regulatory compliance</w:t>
            </w:r>
          </w:p>
        </w:tc>
        <w:tc>
          <w:tcPr>
            <w:tcW w:type="dxa" w:w="2880"/>
          </w:tcPr>
          <w:p>
            <w:r>
              <w:rPr>
                <w:sz w:val="18"/>
              </w:rPr>
            </w:r>
            <w:r>
              <w:t>Difficult (no audit log)</w:t>
            </w:r>
          </w:p>
        </w:tc>
        <w:tc>
          <w:tcPr>
            <w:tcW w:type="dxa" w:w="2880"/>
          </w:tcPr>
          <w:p>
            <w:r>
              <w:rPr>
                <w:sz w:val="18"/>
              </w:rPr>
            </w:r>
            <w:r>
              <w:t>Standard (append-only audit table)</w:t>
            </w:r>
          </w:p>
        </w:tc>
      </w:tr>
    </w:tbl>
    <w:p/>
    <w:p>
      <w:pPr/>
      <w:r>
        <w:rPr>
          <w:b/>
        </w:rPr>
        <w:t>Redis's role in this project is appropriate for Iteration 1:</w:t>
      </w:r>
      <w:r>
        <w:t xml:space="preserve"> fast, simple, schema-less storage for a demo. </w:t>
      </w:r>
      <w:r>
        <w:rPr>
          <w:rFonts w:ascii="Courier New" w:hAnsi="Courier New"/>
          <w:color w:val="C7254E"/>
          <w:sz w:val="20"/>
        </w:rPr>
        <w:t>openapi.yaml</w:t>
      </w:r>
      <w:r>
        <w:t xml:space="preserve"> explicitly notes "Iteration 2 (planned) — Oracle-backed persistence." Redis is a stepping stone, not the final persistence layer.</w:t>
      </w:r>
    </w:p>
    <w:p>
      <w:pPr/>
      <w:r>
        <w:t>The hexagonal architecture (</w:t>
      </w:r>
      <w:r>
        <w:rPr>
          <w:rFonts w:ascii="Courier New" w:hAnsi="Courier New"/>
          <w:color w:val="C7254E"/>
          <w:sz w:val="20"/>
        </w:rPr>
        <w:t>AccountSpi</w:t>
      </w:r>
      <w:r>
        <w:t xml:space="preserve"> abstraction) makes this migration localised to the </w:t>
      </w:r>
      <w:r>
        <w:rPr>
          <w:rFonts w:ascii="Courier New" w:hAnsi="Courier New"/>
          <w:color w:val="C7254E"/>
          <w:sz w:val="20"/>
        </w:rPr>
        <w:t>infra</w:t>
      </w:r>
      <w:r>
        <w:t xml:space="preserve"> module — exactly why the abstraction exists.</w:t>
      </w:r>
    </w:p>
    <w:p>
      <w:r>
        <w:br w:type="page"/>
      </w:r>
    </w:p>
    <w:p>
      <w:pPr>
        <w:pStyle w:val="Heading1"/>
      </w:pPr>
      <w:r>
        <w:t>Q&amp;A 22 — HTTP, REST, and API Design: The Hardest Interview Questions</w:t>
      </w:r>
    </w:p>
    <w:p>
      <w:pPr>
        <w:ind w:left="432"/>
      </w:pPr>
      <w:r>
        <w:rPr>
          <w:i/>
          <w:color w:val="555555"/>
        </w:rPr>
        <w:t>Status codes, idempotency, REST constraints, versioning, error design, content negotiation — everything a senior engineer must know cold.</w:t>
      </w:r>
    </w:p>
    <w:p>
      <w:pPr>
        <w:pBdr>
          <w:bottom w:val="single" w:sz="6" w:space="1" w:color="999999"/>
        </w:pBdr>
      </w:pPr>
    </w:p>
    <w:p>
      <w:pPr>
        <w:pStyle w:val="Heading2"/>
      </w:pPr>
      <w:r>
        <w:t xml:space="preserve">Q1: Why is </w:t>
      </w:r>
      <w:r>
        <w:rPr>
          <w:rFonts w:ascii="Courier New" w:hAnsi="Courier New"/>
          <w:color w:val="C7254E"/>
          <w:sz w:val="20"/>
        </w:rPr>
        <w:t>POST /one-time-payment</w:t>
      </w:r>
      <w:r>
        <w:t xml:space="preserve"> not idempotent by default, and what does the </w:t>
      </w:r>
      <w:r>
        <w:rPr>
          <w:rFonts w:ascii="Courier New" w:hAnsi="Courier New"/>
          <w:color w:val="C7254E"/>
          <w:sz w:val="20"/>
        </w:rPr>
        <w:t>Idempotency-Key</w:t>
      </w:r>
      <w:r>
        <w:t xml:space="preserve"> header add?</w:t>
      </w:r>
    </w:p>
    <w:p>
      <w:pPr/>
      <w:r>
        <w:rPr>
          <w:b/>
        </w:rPr>
        <w:t>A:</w:t>
      </w:r>
      <w:r>
        <w:t xml:space="preserve"> HTTP's </w:t>
      </w:r>
      <w:r>
        <w:rPr>
          <w:rFonts w:ascii="Courier New" w:hAnsi="Courier New"/>
          <w:color w:val="C7254E"/>
          <w:sz w:val="20"/>
        </w:rPr>
        <w:t>POST</w:t>
      </w:r>
      <w:r>
        <w:t xml:space="preserve"> method is </w:t>
      </w:r>
      <w:r>
        <w:rPr>
          <w:b/>
        </w:rPr>
        <w:t>not inherently idempotent</w:t>
      </w:r>
      <w:r>
        <w:t xml:space="preserve"> — the spec says repeating the same </w:t>
      </w:r>
      <w:r>
        <w:rPr>
          <w:rFonts w:ascii="Courier New" w:hAnsi="Courier New"/>
          <w:color w:val="C7254E"/>
          <w:sz w:val="20"/>
        </w:rPr>
        <w:t>POST</w:t>
      </w:r>
      <w:r>
        <w:t xml:space="preserve"> may have additional effects (it creates or triggers something). </w:t>
      </w:r>
      <w:r>
        <w:rPr>
          <w:rFonts w:ascii="Courier New" w:hAnsi="Courier New"/>
          <w:color w:val="C7254E"/>
          <w:sz w:val="20"/>
        </w:rPr>
        <w:t>GET</w:t>
      </w:r>
      <w:r>
        <w:t xml:space="preserve">, </w:t>
      </w:r>
      <w:r>
        <w:rPr>
          <w:rFonts w:ascii="Courier New" w:hAnsi="Courier New"/>
          <w:color w:val="C7254E"/>
          <w:sz w:val="20"/>
        </w:rPr>
        <w:t>PUT</w:t>
      </w:r>
      <w:r>
        <w:t xml:space="preserve">, </w:t>
      </w:r>
      <w:r>
        <w:rPr>
          <w:rFonts w:ascii="Courier New" w:hAnsi="Courier New"/>
          <w:color w:val="C7254E"/>
          <w:sz w:val="20"/>
        </w:rPr>
        <w:t>DELETE</w:t>
      </w:r>
      <w:r>
        <w:t xml:space="preserve">, and </w:t>
      </w:r>
      <w:r>
        <w:rPr>
          <w:rFonts w:ascii="Courier New" w:hAnsi="Courier New"/>
          <w:color w:val="C7254E"/>
          <w:sz w:val="20"/>
        </w:rPr>
        <w:t>HEAD</w:t>
      </w:r>
      <w:r>
        <w:t xml:space="preserve"> are defined as idempotent in the HTTP spec.</w:t>
      </w:r>
    </w:p>
    <w:p>
      <w:pPr/>
      <w:r>
        <w:t xml:space="preserve">This endpoint processes a payment — a financial transaction. Sending the same </w:t>
      </w:r>
      <w:r>
        <w:rPr>
          <w:rFonts w:ascii="Courier New" w:hAnsi="Courier New"/>
          <w:color w:val="C7254E"/>
          <w:sz w:val="20"/>
        </w:rPr>
        <w:t>POST</w:t>
      </w:r>
      <w:r>
        <w:t xml:space="preserve"> twice without a key would deduct the balance twice.</w:t>
      </w:r>
    </w:p>
    <w:p>
      <w:pPr/>
      <w:r>
        <w:t xml:space="preserve">The </w:t>
      </w:r>
      <w:r>
        <w:rPr>
          <w:rFonts w:ascii="Courier New" w:hAnsi="Courier New"/>
          <w:color w:val="C7254E"/>
          <w:sz w:val="20"/>
        </w:rPr>
        <w:t>Idempotency-Key</w:t>
      </w:r>
      <w:r>
        <w:t xml:space="preserve"> header </w:t>
      </w:r>
      <w:r>
        <w:rPr>
          <w:b/>
        </w:rPr>
        <w:t>makes the operation idempotent at the application level</w:t>
      </w:r>
      <w:r>
        <w:t>: the server caches the response by key, and any replay returns the cached result without re-processing. This is a pattern used by Stripe, Plaid, and most payment APIs.</w:t>
      </w:r>
    </w:p>
    <w:p>
      <w:pPr/>
      <w:r>
        <w:rPr>
          <w:b/>
        </w:rPr>
        <w:t>The key is the client's responsibility</w:t>
      </w:r>
      <w:r>
        <w:t xml:space="preserve"> — the client generates a unique key (UUID) per logical operation and reuses it on retries. The server stores responses for 24 hours.</w:t>
      </w:r>
    </w:p>
    <w:p>
      <w:pPr>
        <w:pBdr>
          <w:bottom w:val="single" w:sz="6" w:space="1" w:color="999999"/>
        </w:pBdr>
      </w:pPr>
    </w:p>
    <w:p>
      <w:pPr>
        <w:pStyle w:val="Heading2"/>
      </w:pPr>
      <w:r>
        <w:t>Q2: Explain every HTTP status code used in this project and why each was chosen.</w:t>
      </w:r>
    </w:p>
    <w:p>
      <w:pPr/>
      <w:r>
        <w:rPr>
          <w:b/>
        </w:rPr>
        <w: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Status</w:t>
            </w:r>
          </w:p>
        </w:tc>
        <w:tc>
          <w:tcPr>
            <w:tcW w:type="dxa" w:w="2160"/>
          </w:tcPr>
          <w:p>
            <w:r>
              <w:rPr>
                <w:b/>
                <w:sz w:val="18"/>
              </w:rPr>
            </w:r>
            <w:r>
              <w:rPr>
                <w:b/>
              </w:rPr>
              <w:t>Reason phrase</w:t>
            </w:r>
          </w:p>
        </w:tc>
        <w:tc>
          <w:tcPr>
            <w:tcW w:type="dxa" w:w="2160"/>
          </w:tcPr>
          <w:p>
            <w:r>
              <w:rPr>
                <w:b/>
                <w:sz w:val="18"/>
              </w:rPr>
            </w:r>
            <w:r>
              <w:rPr>
                <w:b/>
              </w:rPr>
              <w:t>When used</w:t>
            </w:r>
          </w:p>
        </w:tc>
        <w:tc>
          <w:tcPr>
            <w:tcW w:type="dxa" w:w="2160"/>
          </w:tcPr>
          <w:p>
            <w:r>
              <w:rPr>
                <w:b/>
                <w:sz w:val="18"/>
              </w:rPr>
            </w:r>
            <w:r>
              <w:rPr>
                <w:b/>
              </w:rPr>
              <w:t>Why this code</w:t>
            </w:r>
          </w:p>
        </w:tc>
      </w:tr>
      <w:tr>
        <w:tc>
          <w:tcPr>
            <w:tcW w:type="dxa" w:w="2160"/>
          </w:tcPr>
          <w:p>
            <w:r>
              <w:rPr>
                <w:sz w:val="18"/>
              </w:rPr>
            </w:r>
            <w:r>
              <w:rPr>
                <w:rFonts w:ascii="Courier New" w:hAnsi="Courier New"/>
                <w:color w:val="C7254E"/>
                <w:sz w:val="20"/>
              </w:rPr>
              <w:t>200 OK</w:t>
            </w:r>
          </w:p>
        </w:tc>
        <w:tc>
          <w:tcPr>
            <w:tcW w:type="dxa" w:w="2160"/>
          </w:tcPr>
          <w:p>
            <w:r>
              <w:rPr>
                <w:sz w:val="18"/>
              </w:rPr>
            </w:r>
            <w:r>
              <w:t>OK</w:t>
            </w:r>
          </w:p>
        </w:tc>
        <w:tc>
          <w:tcPr>
            <w:tcW w:type="dxa" w:w="2160"/>
          </w:tcPr>
          <w:p>
            <w:r>
              <w:rPr>
                <w:sz w:val="18"/>
              </w:rPr>
            </w:r>
            <w:r>
              <w:t>Successful payment</w:t>
            </w:r>
          </w:p>
        </w:tc>
        <w:tc>
          <w:tcPr>
            <w:tcW w:type="dxa" w:w="2160"/>
          </w:tcPr>
          <w:p>
            <w:r>
              <w:rPr>
                <w:sz w:val="18"/>
              </w:rPr>
            </w:r>
            <w:r>
              <w:t xml:space="preserve">Standard success for a </w:t>
            </w:r>
            <w:r>
              <w:rPr>
                <w:rFonts w:ascii="Courier New" w:hAnsi="Courier New"/>
                <w:color w:val="C7254E"/>
                <w:sz w:val="20"/>
              </w:rPr>
              <w:t>POST</w:t>
            </w:r>
            <w:r>
              <w:t xml:space="preserve"> that returns data</w:t>
            </w:r>
          </w:p>
        </w:tc>
      </w:tr>
      <w:tr>
        <w:tc>
          <w:tcPr>
            <w:tcW w:type="dxa" w:w="2160"/>
          </w:tcPr>
          <w:p>
            <w:r>
              <w:rPr>
                <w:sz w:val="18"/>
              </w:rPr>
            </w:r>
            <w:r>
              <w:rPr>
                <w:rFonts w:ascii="Courier New" w:hAnsi="Courier New"/>
                <w:color w:val="C7254E"/>
                <w:sz w:val="20"/>
              </w:rPr>
              <w:t>400 Bad Request</w:t>
            </w:r>
          </w:p>
        </w:tc>
        <w:tc>
          <w:tcPr>
            <w:tcW w:type="dxa" w:w="2160"/>
          </w:tcPr>
          <w:p>
            <w:r>
              <w:rPr>
                <w:sz w:val="18"/>
              </w:rPr>
            </w:r>
            <w:r>
              <w:t>Bad Request</w:t>
            </w:r>
          </w:p>
        </w:tc>
        <w:tc>
          <w:tcPr>
            <w:tcW w:type="dxa" w:w="2160"/>
          </w:tcPr>
          <w:p>
            <w:r>
              <w:rPr>
                <w:sz w:val="18"/>
              </w:rPr>
            </w:r>
            <w:r>
              <w:t>Zero/negative amount, missing userId</w:t>
            </w:r>
          </w:p>
        </w:tc>
        <w:tc>
          <w:tcPr>
            <w:tcW w:type="dxa" w:w="2160"/>
          </w:tcPr>
          <w:p>
            <w:r>
              <w:rPr>
                <w:sz w:val="18"/>
              </w:rPr>
            </w:r>
            <w:r>
              <w:t>Request is syntactically or semantically invalid regardless of server state</w:t>
            </w:r>
          </w:p>
        </w:tc>
      </w:tr>
      <w:tr>
        <w:tc>
          <w:tcPr>
            <w:tcW w:type="dxa" w:w="2160"/>
          </w:tcPr>
          <w:p>
            <w:r>
              <w:rPr>
                <w:sz w:val="18"/>
              </w:rPr>
            </w:r>
            <w:r>
              <w:rPr>
                <w:rFonts w:ascii="Courier New" w:hAnsi="Courier New"/>
                <w:color w:val="C7254E"/>
                <w:sz w:val="20"/>
              </w:rPr>
              <w:t>404 Not Found</w:t>
            </w:r>
          </w:p>
        </w:tc>
        <w:tc>
          <w:tcPr>
            <w:tcW w:type="dxa" w:w="2160"/>
          </w:tcPr>
          <w:p>
            <w:r>
              <w:rPr>
                <w:sz w:val="18"/>
              </w:rPr>
            </w:r>
            <w:r>
              <w:t>Not Found</w:t>
            </w:r>
          </w:p>
        </w:tc>
        <w:tc>
          <w:tcPr>
            <w:tcW w:type="dxa" w:w="2160"/>
          </w:tcPr>
          <w:p>
            <w:r>
              <w:rPr>
                <w:sz w:val="18"/>
              </w:rPr>
            </w:r>
            <w:r>
              <w:rPr>
                <w:rFonts w:ascii="Courier New" w:hAnsi="Courier New"/>
                <w:color w:val="C7254E"/>
                <w:sz w:val="20"/>
              </w:rPr>
              <w:t>userId</w:t>
            </w:r>
            <w:r>
              <w:t xml:space="preserve"> not in Redis</w:t>
            </w:r>
          </w:p>
        </w:tc>
        <w:tc>
          <w:tcPr>
            <w:tcW w:type="dxa" w:w="2160"/>
          </w:tcPr>
          <w:p>
            <w:r>
              <w:rPr>
                <w:sz w:val="18"/>
              </w:rPr>
            </w:r>
            <w:r>
              <w:t>The requested resource (account) does not exist</w:t>
            </w:r>
          </w:p>
        </w:tc>
      </w:tr>
      <w:tr>
        <w:tc>
          <w:tcPr>
            <w:tcW w:type="dxa" w:w="2160"/>
          </w:tcPr>
          <w:p>
            <w:r>
              <w:rPr>
                <w:sz w:val="18"/>
              </w:rPr>
            </w:r>
            <w:r>
              <w:rPr>
                <w:rFonts w:ascii="Courier New" w:hAnsi="Courier New"/>
                <w:color w:val="C7254E"/>
                <w:sz w:val="20"/>
              </w:rPr>
              <w:t>422 Unprocessable Entity</w:t>
            </w:r>
          </w:p>
        </w:tc>
        <w:tc>
          <w:tcPr>
            <w:tcW w:type="dxa" w:w="2160"/>
          </w:tcPr>
          <w:p>
            <w:r>
              <w:rPr>
                <w:sz w:val="18"/>
              </w:rPr>
            </w:r>
            <w:r>
              <w:t>Unprocessable Entity</w:t>
            </w:r>
          </w:p>
        </w:tc>
        <w:tc>
          <w:tcPr>
            <w:tcW w:type="dxa" w:w="2160"/>
          </w:tcPr>
          <w:p>
            <w:r>
              <w:rPr>
                <w:sz w:val="18"/>
              </w:rPr>
            </w:r>
            <w:r>
              <w:t>Payment + match &gt; balance</w:t>
            </w:r>
          </w:p>
        </w:tc>
        <w:tc>
          <w:tcPr>
            <w:tcW w:type="dxa" w:w="2160"/>
          </w:tcPr>
          <w:p>
            <w:r>
              <w:rPr>
                <w:sz w:val="18"/>
              </w:rPr>
            </w:r>
            <w:r>
              <w:t>Request is valid but cannot be processed given current state</w:t>
            </w:r>
          </w:p>
        </w:tc>
      </w:tr>
      <w:tr>
        <w:tc>
          <w:tcPr>
            <w:tcW w:type="dxa" w:w="2160"/>
          </w:tcPr>
          <w:p>
            <w:r>
              <w:rPr>
                <w:sz w:val="18"/>
              </w:rPr>
            </w:r>
            <w:r>
              <w:rPr>
                <w:rFonts w:ascii="Courier New" w:hAnsi="Courier New"/>
                <w:color w:val="C7254E"/>
                <w:sz w:val="20"/>
              </w:rPr>
              <w:t>500 Internal Server Error</w:t>
            </w:r>
          </w:p>
        </w:tc>
        <w:tc>
          <w:tcPr>
            <w:tcW w:type="dxa" w:w="2160"/>
          </w:tcPr>
          <w:p>
            <w:r>
              <w:rPr>
                <w:sz w:val="18"/>
              </w:rPr>
            </w:r>
            <w:r>
              <w:t>Internal Server Error</w:t>
            </w:r>
          </w:p>
        </w:tc>
        <w:tc>
          <w:tcPr>
            <w:tcW w:type="dxa" w:w="2160"/>
          </w:tcPr>
          <w:p>
            <w:r>
              <w:rPr>
                <w:sz w:val="18"/>
              </w:rPr>
            </w:r>
            <w:r>
              <w:t>Unexpected exception</w:t>
            </w:r>
          </w:p>
        </w:tc>
        <w:tc>
          <w:tcPr>
            <w:tcW w:type="dxa" w:w="2160"/>
          </w:tcPr>
          <w:p>
            <w:r>
              <w:rPr>
                <w:sz w:val="18"/>
              </w:rPr>
            </w:r>
            <w:r>
              <w:t>Catch-all for bugs and infrastructure failures</w:t>
            </w:r>
          </w:p>
        </w:tc>
      </w:tr>
    </w:tbl>
    <w:p/>
    <w:p>
      <w:pPr/>
      <w:r>
        <w:rPr>
          <w:b/>
        </w:rPr>
        <w:t>Why not `400` for insufficient balance?</w:t>
      </w:r>
    </w:p>
    <w:p>
      <w:pPr/>
      <w:r>
        <w:rPr>
          <w:rFonts w:ascii="Courier New" w:hAnsi="Courier New"/>
          <w:color w:val="C7254E"/>
          <w:sz w:val="20"/>
        </w:rPr>
        <w:t>400</w:t>
      </w:r>
      <w:r>
        <w:t xml:space="preserve"> says "the request itself is malformed." The request is perfectly formed — the userId and amount are valid. The problem is the </w:t>
      </w:r>
      <w:r>
        <w:rPr>
          <w:i/>
        </w:rPr>
        <w:t>server's current state</w:t>
      </w:r>
      <w:r>
        <w:t xml:space="preserve"> (the account balance). </w:t>
      </w:r>
      <w:r>
        <w:rPr>
          <w:rFonts w:ascii="Courier New" w:hAnsi="Courier New"/>
          <w:color w:val="C7254E"/>
          <w:sz w:val="20"/>
        </w:rPr>
        <w:t>422</w:t>
      </w:r>
      <w:r>
        <w:t xml:space="preserve"> precisely means: "I understand the request and it is well-formed, but I cannot process it."</w:t>
      </w:r>
    </w:p>
    <w:p>
      <w:pPr/>
      <w:r>
        <w:rPr>
          <w:b/>
        </w:rPr>
        <w:t>Why not `201 Created` for a successful payment?</w:t>
      </w:r>
    </w:p>
    <w:p>
      <w:pPr/>
      <w:r>
        <w:rPr>
          <w:rFonts w:ascii="Courier New" w:hAnsi="Courier New"/>
          <w:color w:val="C7254E"/>
          <w:sz w:val="20"/>
        </w:rPr>
        <w:t>201 Created</w:t>
      </w:r>
      <w:r>
        <w:t xml:space="preserve"> is for requests that create a new addressable resource at a </w:t>
      </w:r>
      <w:r>
        <w:rPr>
          <w:rFonts w:ascii="Courier New" w:hAnsi="Courier New"/>
          <w:color w:val="C7254E"/>
          <w:sz w:val="20"/>
        </w:rPr>
        <w:t>Location</w:t>
      </w:r>
      <w:r>
        <w:t xml:space="preserve"> URL. This payment doesn't create a resource the client can </w:t>
      </w:r>
      <w:r>
        <w:rPr>
          <w:rFonts w:ascii="Courier New" w:hAnsi="Courier New"/>
          <w:color w:val="C7254E"/>
          <w:sz w:val="20"/>
        </w:rPr>
        <w:t>GET</w:t>
      </w:r>
      <w:r>
        <w:t xml:space="preserve"> later — it processes a transaction and returns the result inline. </w:t>
      </w:r>
      <w:r>
        <w:rPr>
          <w:rFonts w:ascii="Courier New" w:hAnsi="Courier New"/>
          <w:color w:val="C7254E"/>
          <w:sz w:val="20"/>
        </w:rPr>
        <w:t>200 OK</w:t>
      </w:r>
      <w:r>
        <w:t xml:space="preserve"> is correct.</w:t>
      </w:r>
    </w:p>
    <w:p>
      <w:pPr>
        <w:pBdr>
          <w:bottom w:val="single" w:sz="6" w:space="1" w:color="999999"/>
        </w:pBdr>
      </w:pPr>
    </w:p>
    <w:p>
      <w:pPr>
        <w:pStyle w:val="Heading2"/>
      </w:pPr>
      <w:r>
        <w:t>Q3: What are the REST constraints (Richardson Maturity Model) and where does this API sit?</w:t>
      </w:r>
    </w:p>
    <w:p>
      <w:pPr/>
      <w:r>
        <w:rPr>
          <w:b/>
        </w:rPr>
        <w:t>A:</w:t>
      </w:r>
      <w:r>
        <w:t xml:space="preserve"> The Richardson Maturity Model defines four levels of REST maturity: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Level</w:t>
            </w:r>
          </w:p>
        </w:tc>
        <w:tc>
          <w:tcPr>
            <w:tcW w:type="dxa" w:w="2160"/>
          </w:tcPr>
          <w:p>
            <w:r>
              <w:rPr>
                <w:b/>
                <w:sz w:val="18"/>
              </w:rPr>
            </w:r>
            <w:r>
              <w:rPr>
                <w:b/>
              </w:rPr>
              <w:t>Name</w:t>
            </w:r>
          </w:p>
        </w:tc>
        <w:tc>
          <w:tcPr>
            <w:tcW w:type="dxa" w:w="2160"/>
          </w:tcPr>
          <w:p>
            <w:r>
              <w:rPr>
                <w:b/>
                <w:sz w:val="18"/>
              </w:rPr>
            </w:r>
            <w:r>
              <w:rPr>
                <w:b/>
              </w:rPr>
              <w:t>What it means</w:t>
            </w:r>
          </w:p>
        </w:tc>
        <w:tc>
          <w:tcPr>
            <w:tcW w:type="dxa" w:w="2160"/>
          </w:tcPr>
          <w:p>
            <w:r>
              <w:rPr>
                <w:b/>
                <w:sz w:val="18"/>
              </w:rPr>
            </w:r>
            <w:r>
              <w:rPr>
                <w:b/>
              </w:rPr>
              <w:t>This API</w:t>
            </w:r>
          </w:p>
        </w:tc>
      </w:tr>
      <w:tr>
        <w:tc>
          <w:tcPr>
            <w:tcW w:type="dxa" w:w="2160"/>
          </w:tcPr>
          <w:p>
            <w:r>
              <w:rPr>
                <w:sz w:val="18"/>
              </w:rPr>
            </w:r>
            <w:r>
              <w:t>0</w:t>
            </w:r>
          </w:p>
        </w:tc>
        <w:tc>
          <w:tcPr>
            <w:tcW w:type="dxa" w:w="2160"/>
          </w:tcPr>
          <w:p>
            <w:r>
              <w:rPr>
                <w:sz w:val="18"/>
              </w:rPr>
            </w:r>
            <w:r>
              <w:t>Swamp of POX</w:t>
            </w:r>
          </w:p>
        </w:tc>
        <w:tc>
          <w:tcPr>
            <w:tcW w:type="dxa" w:w="2160"/>
          </w:tcPr>
          <w:p>
            <w:r>
              <w:rPr>
                <w:sz w:val="18"/>
              </w:rPr>
            </w:r>
            <w:r>
              <w:t>One endpoint, everything tunneled through it</w:t>
            </w:r>
          </w:p>
        </w:tc>
        <w:tc>
          <w:tcPr>
            <w:tcW w:type="dxa" w:w="2160"/>
          </w:tcPr>
          <w:p>
            <w:r>
              <w:rPr>
                <w:sz w:val="18"/>
              </w:rPr>
            </w:r>
            <w:r>
              <w:t>✗</w:t>
            </w:r>
          </w:p>
        </w:tc>
      </w:tr>
      <w:tr>
        <w:tc>
          <w:tcPr>
            <w:tcW w:type="dxa" w:w="2160"/>
          </w:tcPr>
          <w:p>
            <w:r>
              <w:rPr>
                <w:sz w:val="18"/>
              </w:rPr>
            </w:r>
            <w:r>
              <w:t>1</w:t>
            </w:r>
          </w:p>
        </w:tc>
        <w:tc>
          <w:tcPr>
            <w:tcW w:type="dxa" w:w="2160"/>
          </w:tcPr>
          <w:p>
            <w:r>
              <w:rPr>
                <w:sz w:val="18"/>
              </w:rPr>
            </w:r>
            <w:r>
              <w:t>Resources</w:t>
            </w:r>
          </w:p>
        </w:tc>
        <w:tc>
          <w:tcPr>
            <w:tcW w:type="dxa" w:w="2160"/>
          </w:tcPr>
          <w:p>
            <w:r>
              <w:rPr>
                <w:sz w:val="18"/>
              </w:rPr>
            </w:r>
            <w:r>
              <w:t>Multiple endpoints, each representing a resource</w:t>
            </w:r>
          </w:p>
        </w:tc>
        <w:tc>
          <w:tcPr>
            <w:tcW w:type="dxa" w:w="2160"/>
          </w:tcPr>
          <w:p>
            <w:r>
              <w:rPr>
                <w:sz w:val="18"/>
              </w:rPr>
            </w:r>
            <w:r>
              <w:t>Partial ✓</w:t>
            </w:r>
          </w:p>
        </w:tc>
      </w:tr>
      <w:tr>
        <w:tc>
          <w:tcPr>
            <w:tcW w:type="dxa" w:w="2160"/>
          </w:tcPr>
          <w:p>
            <w:r>
              <w:rPr>
                <w:sz w:val="18"/>
              </w:rPr>
            </w:r>
            <w:r>
              <w:t>2</w:t>
            </w:r>
          </w:p>
        </w:tc>
        <w:tc>
          <w:tcPr>
            <w:tcW w:type="dxa" w:w="2160"/>
          </w:tcPr>
          <w:p>
            <w:r>
              <w:rPr>
                <w:sz w:val="18"/>
              </w:rPr>
            </w:r>
            <w:r>
              <w:t>HTTP Verbs</w:t>
            </w:r>
          </w:p>
        </w:tc>
        <w:tc>
          <w:tcPr>
            <w:tcW w:type="dxa" w:w="2160"/>
          </w:tcPr>
          <w:p>
            <w:r>
              <w:rPr>
                <w:sz w:val="18"/>
              </w:rPr>
            </w:r>
            <w:r>
              <w:t>Uses HTTP methods correctly (GET for read, POST for create/action)</w:t>
            </w:r>
          </w:p>
        </w:tc>
        <w:tc>
          <w:tcPr>
            <w:tcW w:type="dxa" w:w="2160"/>
          </w:tcPr>
          <w:p>
            <w:r>
              <w:rPr>
                <w:sz w:val="18"/>
              </w:rPr>
            </w:r>
            <w:r>
              <w:t>✓</w:t>
            </w:r>
          </w:p>
        </w:tc>
      </w:tr>
      <w:tr>
        <w:tc>
          <w:tcPr>
            <w:tcW w:type="dxa" w:w="2160"/>
          </w:tcPr>
          <w:p>
            <w:r>
              <w:rPr>
                <w:sz w:val="18"/>
              </w:rPr>
            </w:r>
            <w:r>
              <w:t>3</w:t>
            </w:r>
          </w:p>
        </w:tc>
        <w:tc>
          <w:tcPr>
            <w:tcW w:type="dxa" w:w="2160"/>
          </w:tcPr>
          <w:p>
            <w:r>
              <w:rPr>
                <w:sz w:val="18"/>
              </w:rPr>
            </w:r>
            <w:r>
              <w:t>Hypermedia (HATEOAS)</w:t>
            </w:r>
          </w:p>
        </w:tc>
        <w:tc>
          <w:tcPr>
            <w:tcW w:type="dxa" w:w="2160"/>
          </w:tcPr>
          <w:p>
            <w:r>
              <w:rPr>
                <w:sz w:val="18"/>
              </w:rPr>
            </w:r>
            <w:r>
              <w:t xml:space="preserve">Responses include </w:t>
            </w:r>
            <w:r>
              <w:rPr>
                <w:rFonts w:ascii="Courier New" w:hAnsi="Courier New"/>
                <w:color w:val="C7254E"/>
                <w:sz w:val="20"/>
              </w:rPr>
              <w:t>_links</w:t>
            </w:r>
            <w:r>
              <w:t xml:space="preserve"> to related actions/resources</w:t>
            </w:r>
          </w:p>
        </w:tc>
        <w:tc>
          <w:tcPr>
            <w:tcW w:type="dxa" w:w="2160"/>
          </w:tcPr>
          <w:p>
            <w:r>
              <w:rPr>
                <w:sz w:val="18"/>
              </w:rPr>
            </w:r>
            <w:r>
              <w:t>✗</w:t>
            </w:r>
          </w:p>
        </w:tc>
      </w:tr>
    </w:tbl>
    <w:p/>
    <w:p>
      <w:pPr/>
      <w:r>
        <w:t xml:space="preserve">This API is </w:t>
      </w:r>
      <w:r>
        <w:rPr>
          <w:b/>
        </w:rPr>
        <w:t>Level 2</w:t>
      </w:r>
      <w:r>
        <w:t>. It uses:</w:t>
      </w:r>
    </w:p>
    <w:p>
      <w:pPr>
        <w:pStyle w:val="ListBullet"/>
      </w:pPr>
      <w:r>
        <w:t>Meaningful HTTP verbs (</w:t>
      </w:r>
      <w:r>
        <w:rPr>
          <w:rFonts w:ascii="Courier New" w:hAnsi="Courier New"/>
          <w:color w:val="C7254E"/>
          <w:sz w:val="20"/>
        </w:rPr>
        <w:t>POST</w:t>
      </w:r>
      <w:r>
        <w:t xml:space="preserve"> for payment).</w:t>
      </w:r>
    </w:p>
    <w:p>
      <w:pPr>
        <w:pStyle w:val="ListBullet"/>
      </w:pPr>
      <w:r>
        <w:t>Correct status codes.</w:t>
      </w:r>
    </w:p>
    <w:p>
      <w:pPr>
        <w:pStyle w:val="ListBullet"/>
      </w:pPr>
      <w:r>
        <w:t>Structured request/response bodies.</w:t>
      </w:r>
    </w:p>
    <w:p>
      <w:pPr/>
      <w:r>
        <w:t xml:space="preserve">It does not implement HATEOAS (Level 3) — no </w:t>
      </w:r>
      <w:r>
        <w:rPr>
          <w:rFonts w:ascii="Courier New" w:hAnsi="Courier New"/>
          <w:color w:val="C7254E"/>
          <w:sz w:val="20"/>
        </w:rPr>
        <w:t>_links</w:t>
      </w:r>
      <w:r>
        <w:t xml:space="preserve"> in the response pointing to related endpoints. For a payment API, Level 2 is standard and appropriate.</w:t>
      </w:r>
    </w:p>
    <w:p>
      <w:pPr>
        <w:pBdr>
          <w:bottom w:val="single" w:sz="6" w:space="1" w:color="999999"/>
        </w:pBdr>
      </w:pPr>
    </w:p>
    <w:p>
      <w:pPr>
        <w:pStyle w:val="Heading2"/>
      </w:pPr>
      <w:r>
        <w:t xml:space="preserve">Q4: What is the difference between </w:t>
      </w:r>
      <w:r>
        <w:rPr>
          <w:rFonts w:ascii="Courier New" w:hAnsi="Courier New"/>
          <w:color w:val="C7254E"/>
          <w:sz w:val="20"/>
        </w:rPr>
        <w:t>application/json</w:t>
      </w:r>
      <w:r>
        <w:t xml:space="preserve"> and </w:t>
      </w:r>
      <w:r>
        <w:rPr>
          <w:rFonts w:ascii="Courier New" w:hAnsi="Courier New"/>
          <w:color w:val="C7254E"/>
          <w:sz w:val="20"/>
        </w:rPr>
        <w:t>application/problem+json</w:t>
      </w:r>
      <w:r>
        <w:t>?</w:t>
      </w:r>
    </w:p>
    <w:p>
      <w:pPr/>
      <w:r>
        <w:rPr>
          <w:b/>
        </w:rPr>
        <w:t>A:</w:t>
      </w:r>
    </w:p>
    <w:p>
      <w:pPr>
        <w:pStyle w:val="ListBullet"/>
      </w:pPr>
      <w:r>
        <w:rPr>
          <w:rFonts w:ascii="Courier New" w:hAnsi="Courier New"/>
          <w:color w:val="C7254E"/>
          <w:sz w:val="20"/>
        </w:rPr>
        <w:t>application/json</w:t>
      </w:r>
      <w:r>
        <w:t xml:space="preserve"> — generic JSON content type. No implied structure. Used for the success response (</w:t>
      </w:r>
      <w:r>
        <w:rPr>
          <w:rFonts w:ascii="Courier New" w:hAnsi="Courier New"/>
          <w:color w:val="C7254E"/>
          <w:sz w:val="20"/>
        </w:rPr>
        <w:t>OneTimePaymentResponse</w:t>
      </w:r>
      <w:r>
        <w:t>).</w:t>
      </w:r>
    </w:p>
    <w:p>
      <w:pPr>
        <w:pStyle w:val="ListBullet"/>
      </w:pPr>
      <w:r>
        <w:rPr>
          <w:rFonts w:ascii="Courier New" w:hAnsi="Courier New"/>
          <w:color w:val="C7254E"/>
          <w:sz w:val="20"/>
        </w:rPr>
        <w:t>application/problem+json</w:t>
      </w:r>
      <w:r>
        <w:t xml:space="preserve"> — RFC 7807 standard for error responses. Defines a standard set of fields: </w:t>
      </w:r>
      <w:r>
        <w:rPr>
          <w:rFonts w:ascii="Courier New" w:hAnsi="Courier New"/>
          <w:color w:val="C7254E"/>
          <w:sz w:val="20"/>
        </w:rPr>
        <w:t>type</w:t>
      </w:r>
      <w:r>
        <w:t xml:space="preserve">, </w:t>
      </w:r>
      <w:r>
        <w:rPr>
          <w:rFonts w:ascii="Courier New" w:hAnsi="Courier New"/>
          <w:color w:val="C7254E"/>
          <w:sz w:val="20"/>
        </w:rPr>
        <w:t>title</w:t>
      </w:r>
      <w:r>
        <w:t xml:space="preserve">, </w:t>
      </w:r>
      <w:r>
        <w:rPr>
          <w:rFonts w:ascii="Courier New" w:hAnsi="Courier New"/>
          <w:color w:val="C7254E"/>
          <w:sz w:val="20"/>
        </w:rPr>
        <w:t>status</w:t>
      </w:r>
      <w:r>
        <w:t xml:space="preserve">, </w:t>
      </w:r>
      <w:r>
        <w:rPr>
          <w:rFonts w:ascii="Courier New" w:hAnsi="Courier New"/>
          <w:color w:val="C7254E"/>
          <w:sz w:val="20"/>
        </w:rPr>
        <w:t>detail</w:t>
      </w:r>
      <w:r>
        <w:t xml:space="preserve">, </w:t>
      </w:r>
      <w:r>
        <w:rPr>
          <w:rFonts w:ascii="Courier New" w:hAnsi="Courier New"/>
          <w:color w:val="C7254E"/>
          <w:sz w:val="20"/>
        </w:rPr>
        <w:t>instance</w:t>
      </w:r>
      <w:r>
        <w:t>. APIs that return this content type for errors are interoperable with any RFC 7807-aware client or monitoring tool.</w:t>
      </w:r>
    </w:p>
    <w:p>
      <w:pPr/>
      <w:r>
        <w:t>This project uses a custom error envelope (</w:t>
      </w:r>
      <w:r>
        <w:rPr>
          <w:rFonts w:ascii="Courier New" w:hAnsi="Courier New"/>
          <w:color w:val="C7254E"/>
          <w:sz w:val="20"/>
        </w:rPr>
        <w:t>ErrorResponse</w:t>
      </w:r>
      <w:r>
        <w:t xml:space="preserve"> with </w:t>
      </w:r>
      <w:r>
        <w:rPr>
          <w:rFonts w:ascii="Courier New" w:hAnsi="Courier New"/>
          <w:color w:val="C7254E"/>
          <w:sz w:val="20"/>
        </w:rPr>
        <w:t>timestamp</w:t>
      </w:r>
      <w:r>
        <w:t xml:space="preserve">, </w:t>
      </w:r>
      <w:r>
        <w:rPr>
          <w:rFonts w:ascii="Courier New" w:hAnsi="Courier New"/>
          <w:color w:val="C7254E"/>
          <w:sz w:val="20"/>
        </w:rPr>
        <w:t>status</w:t>
      </w:r>
      <w:r>
        <w:t xml:space="preserve">, </w:t>
      </w:r>
      <w:r>
        <w:rPr>
          <w:rFonts w:ascii="Courier New" w:hAnsi="Courier New"/>
          <w:color w:val="C7254E"/>
          <w:sz w:val="20"/>
        </w:rPr>
        <w:t>error</w:t>
      </w:r>
      <w:r>
        <w:t xml:space="preserve">, </w:t>
      </w:r>
      <w:r>
        <w:rPr>
          <w:rFonts w:ascii="Courier New" w:hAnsi="Courier New"/>
          <w:color w:val="C7254E"/>
          <w:sz w:val="20"/>
        </w:rPr>
        <w:t>message</w:t>
      </w:r>
      <w:r>
        <w:t xml:space="preserve">, </w:t>
      </w:r>
      <w:r>
        <w:rPr>
          <w:rFonts w:ascii="Courier New" w:hAnsi="Courier New"/>
          <w:color w:val="C7254E"/>
          <w:sz w:val="20"/>
        </w:rPr>
        <w:t>errors</w:t>
      </w:r>
      <w:r>
        <w:t xml:space="preserve">) rather than RFC 7807. The content type is still </w:t>
      </w:r>
      <w:r>
        <w:rPr>
          <w:rFonts w:ascii="Courier New" w:hAnsi="Courier New"/>
          <w:color w:val="C7254E"/>
          <w:sz w:val="20"/>
        </w:rPr>
        <w:t>application/json</w:t>
      </w:r>
      <w:r>
        <w:t xml:space="preserve"> for errors.</w:t>
      </w:r>
    </w:p>
    <w:p>
      <w:pPr/>
      <w:r>
        <w:rPr>
          <w:b/>
        </w:rPr>
        <w:t>Improvement:</w:t>
      </w:r>
      <w:r>
        <w:t xml:space="preserve"> Migrate the error format to RFC 7807, supported natively in Spring 6 via </w:t>
      </w:r>
      <w:r>
        <w:rPr>
          <w:rFonts w:ascii="Courier New" w:hAnsi="Courier New"/>
          <w:color w:val="C7254E"/>
          <w:sz w:val="20"/>
        </w:rPr>
        <w:t>ProblemDetail</w:t>
      </w:r>
      <w:r>
        <w:t>:</w:t>
      </w:r>
    </w:p>
    <w:p>
      <w:pPr>
        <w:shd w:val="clear" w:color="auto" w:fill="F2F2F2"/>
      </w:pPr>
      <w:r>
        <w:rPr>
          <w:rFonts w:ascii="Courier New" w:hAnsi="Courier New"/>
          <w:sz w:val="18"/>
        </w:rPr>
        <w:t>ProblemDetail problem = ProblemDetail.forStatusAndDetail(HttpStatus.NOT_FOUND, ex.getMessage());</w:t>
        <w:br/>
        <w:t>problem.setType(URI.create("https://api.paytient.com/errors/account-not-found"));</w:t>
        <w:br/>
        <w:t>return ResponseEntity.status(HttpStatus.NOT_FOUND).body(problem);</w:t>
      </w:r>
    </w:p>
    <w:p>
      <w:pPr>
        <w:pBdr>
          <w:bottom w:val="single" w:sz="6" w:space="1" w:color="999999"/>
        </w:pBdr>
      </w:pPr>
    </w:p>
    <w:p>
      <w:pPr>
        <w:pStyle w:val="Heading2"/>
      </w:pPr>
      <w:r>
        <w:t>Q5: What is content negotiation and does this API support it?</w:t>
      </w:r>
    </w:p>
    <w:p>
      <w:pPr/>
      <w:r>
        <w:rPr>
          <w:b/>
        </w:rPr>
        <w:t>A:</w:t>
      </w:r>
      <w:r>
        <w:t xml:space="preserve"> Content negotiation is the mechanism by which a client and server agree on the format of the response. The client specifies preferences via the </w:t>
      </w:r>
      <w:r>
        <w:rPr>
          <w:rFonts w:ascii="Courier New" w:hAnsi="Courier New"/>
          <w:color w:val="C7254E"/>
          <w:sz w:val="20"/>
        </w:rPr>
        <w:t>Accept</w:t>
      </w:r>
      <w:r>
        <w:t xml:space="preserve"> header:</w:t>
      </w:r>
    </w:p>
    <w:p>
      <w:pPr>
        <w:shd w:val="clear" w:color="auto" w:fill="F2F2F2"/>
      </w:pPr>
      <w:r>
        <w:rPr>
          <w:rFonts w:ascii="Courier New" w:hAnsi="Courier New"/>
          <w:sz w:val="18"/>
        </w:rPr>
        <w:t>Accept: application/json          → want JSON</w:t>
        <w:br/>
        <w:t>Accept: application/xml           → want XML</w:t>
        <w:br/>
        <w:t>Accept: application/json, */*;q=0 → JSON only, reject everything else</w:t>
      </w:r>
    </w:p>
    <w:p>
      <w:pPr/>
      <w:r>
        <w:t xml:space="preserve">This API </w:t>
      </w:r>
      <w:r>
        <w:rPr>
          <w:b/>
        </w:rPr>
        <w:t>only supports `application/json`</w:t>
      </w:r>
      <w:r>
        <w:t xml:space="preserve">. If a client sends </w:t>
      </w:r>
      <w:r>
        <w:rPr>
          <w:rFonts w:ascii="Courier New" w:hAnsi="Courier New"/>
          <w:color w:val="C7254E"/>
          <w:sz w:val="20"/>
        </w:rPr>
        <w:t>Accept: application/xml</w:t>
      </w:r>
      <w:r>
        <w:t xml:space="preserve">, Spring returns </w:t>
      </w:r>
      <w:r>
        <w:rPr>
          <w:rFonts w:ascii="Courier New" w:hAnsi="Courier New"/>
          <w:color w:val="C7254E"/>
          <w:sz w:val="20"/>
        </w:rPr>
        <w:t>406 Not Acceptable</w:t>
      </w:r>
      <w:r>
        <w:t xml:space="preserve"> because no XML serializer (JAXB) is configured. Jackson is the only registered </w:t>
      </w:r>
      <w:r>
        <w:rPr>
          <w:rFonts w:ascii="Courier New" w:hAnsi="Courier New"/>
          <w:color w:val="C7254E"/>
          <w:sz w:val="20"/>
        </w:rPr>
        <w:t>HttpMessageConverter</w:t>
      </w:r>
      <w:r>
        <w:t xml:space="preserve"> for response bodies.</w:t>
      </w:r>
    </w:p>
    <w:p>
      <w:pPr/>
      <w:r>
        <w:t xml:space="preserve">For enterprise integrations requiring XML, add </w:t>
      </w:r>
      <w:r>
        <w:rPr>
          <w:rFonts w:ascii="Courier New" w:hAnsi="Courier New"/>
          <w:color w:val="C7254E"/>
          <w:sz w:val="20"/>
        </w:rPr>
        <w:t>jackson-dataformat-xml</w:t>
      </w:r>
      <w:r>
        <w:t xml:space="preserve"> or JAXB to the classpath. Spring MVC will automatically negotiate based on the </w:t>
      </w:r>
      <w:r>
        <w:rPr>
          <w:rFonts w:ascii="Courier New" w:hAnsi="Courier New"/>
          <w:color w:val="C7254E"/>
          <w:sz w:val="20"/>
        </w:rPr>
        <w:t>Accept</w:t>
      </w:r>
      <w:r>
        <w:t xml:space="preserve"> header.</w:t>
      </w:r>
    </w:p>
    <w:p>
      <w:pPr>
        <w:pBdr>
          <w:bottom w:val="single" w:sz="6" w:space="1" w:color="999999"/>
        </w:pBdr>
      </w:pPr>
    </w:p>
    <w:p>
      <w:pPr>
        <w:pStyle w:val="Heading2"/>
      </w:pPr>
      <w:r>
        <w:t xml:space="preserve">Q6: Why is </w:t>
      </w:r>
      <w:r>
        <w:rPr>
          <w:rFonts w:ascii="Courier New" w:hAnsi="Courier New"/>
          <w:color w:val="C7254E"/>
          <w:sz w:val="20"/>
        </w:rPr>
        <w:t>paymentAmount</w:t>
      </w:r>
      <w:r>
        <w:t xml:space="preserve"> passed in the request body instead of a path parameter or query string?</w:t>
      </w:r>
    </w:p>
    <w:p>
      <w:pPr/>
      <w:r>
        <w:rPr>
          <w:b/>
        </w:rPr>
        <w:t>A:</w:t>
      </w:r>
      <w:r>
        <w:t xml:space="preserve"> Path parameters (</w:t>
      </w:r>
      <w:r>
        <w:rPr>
          <w:rFonts w:ascii="Courier New" w:hAnsi="Courier New"/>
          <w:color w:val="C7254E"/>
          <w:sz w:val="20"/>
        </w:rPr>
        <w:t>/one-time-payment/10.00</w:t>
      </w:r>
      <w:r>
        <w:t>) and query strings (</w:t>
      </w:r>
      <w:r>
        <w:rPr>
          <w:rFonts w:ascii="Courier New" w:hAnsi="Courier New"/>
          <w:color w:val="C7254E"/>
          <w:sz w:val="20"/>
        </w:rPr>
        <w:t>/one-time-payment?amount=10.00</w:t>
      </w:r>
      <w:r>
        <w:t>) have limitations for payment data:</w:t>
      </w:r>
    </w:p>
    <w:p>
      <w:pPr>
        <w:pStyle w:val="ListBullet"/>
      </w:pPr>
      <w:r>
        <w:t xml:space="preserve">Path parameters are part of the URL, which is logged by proxies, CDNs, and access logs — </w:t>
      </w:r>
      <w:r>
        <w:rPr>
          <w:b/>
        </w:rPr>
        <w:t>financial amounts in URLs are an information disclosure risk</w:t>
      </w:r>
      <w:r>
        <w:t>.</w:t>
      </w:r>
    </w:p>
    <w:p>
      <w:pPr>
        <w:pStyle w:val="ListBullet"/>
      </w:pPr>
      <w:r>
        <w:t>Query strings are also visible in URLs and browser history.</w:t>
      </w:r>
    </w:p>
    <w:p>
      <w:pPr>
        <w:pStyle w:val="ListBullet"/>
      </w:pPr>
      <w:r>
        <w:t xml:space="preserve">HTTP specs suggest request bodies for state-changing operations, and the </w:t>
      </w:r>
      <w:r>
        <w:rPr>
          <w:rFonts w:ascii="Courier New" w:hAnsi="Courier New"/>
          <w:color w:val="C7254E"/>
          <w:sz w:val="20"/>
        </w:rPr>
        <w:t>POST</w:t>
      </w:r>
      <w:r>
        <w:t xml:space="preserve"> method is designed for this.</w:t>
      </w:r>
    </w:p>
    <w:p>
      <w:pPr>
        <w:pStyle w:val="ListBullet"/>
      </w:pPr>
      <w:r>
        <w:t>The request body is encrypted with TLS along with the entire HTTP message body — query strings are also encrypted with TLS but are more often logged.</w:t>
      </w:r>
    </w:p>
    <w:p>
      <w:pPr/>
      <w:r>
        <w:t xml:space="preserve">Additionally, </w:t>
      </w:r>
      <w:r>
        <w:rPr>
          <w:rFonts w:ascii="Courier New" w:hAnsi="Courier New"/>
          <w:color w:val="C7254E"/>
          <w:sz w:val="20"/>
        </w:rPr>
        <w:t>POST</w:t>
      </w:r>
      <w:r>
        <w:t xml:space="preserve"> with a body allows the full </w:t>
      </w:r>
      <w:r>
        <w:rPr>
          <w:rFonts w:ascii="Courier New" w:hAnsi="Courier New"/>
          <w:color w:val="C7254E"/>
          <w:sz w:val="20"/>
        </w:rPr>
        <w:t>OneTimePaymentRequest</w:t>
      </w:r>
      <w:r>
        <w:t xml:space="preserve"> DTO with Bean Validation — multiple fields validated together in one structured object.</w:t>
      </w:r>
    </w:p>
    <w:p>
      <w:pPr>
        <w:pBdr>
          <w:bottom w:val="single" w:sz="6" w:space="1" w:color="999999"/>
        </w:pBdr>
      </w:pPr>
    </w:p>
    <w:p>
      <w:pPr>
        <w:pStyle w:val="Heading2"/>
      </w:pPr>
      <w:r>
        <w:t xml:space="preserve">Q7: What is the </w:t>
      </w:r>
      <w:r>
        <w:rPr>
          <w:rFonts w:ascii="Courier New" w:hAnsi="Courier New"/>
          <w:color w:val="C7254E"/>
          <w:sz w:val="20"/>
        </w:rPr>
        <w:t>Idempotency-Key</w:t>
      </w:r>
      <w:r>
        <w:t xml:space="preserve"> header's scope — what should a client use as the key?</w:t>
      </w:r>
    </w:p>
    <w:p>
      <w:pPr/>
      <w:r>
        <w:rPr>
          <w:b/>
        </w:rPr>
        <w:t>A:</w:t>
      </w:r>
      <w:r>
        <w:t xml:space="preserve"> The key must be:</w:t>
      </w:r>
    </w:p>
    <w:p>
      <w:pPr>
        <w:pStyle w:val="ListNumber"/>
      </w:pPr>
      <w:r>
        <w:rPr>
          <w:b/>
        </w:rPr>
        <w:t>Unique per logical operation</w:t>
      </w:r>
      <w:r>
        <w:t xml:space="preserve"> — not per request. If a client is retrying a failed payment, it must use the </w:t>
      </w:r>
      <w:r>
        <w:rPr>
          <w:i/>
        </w:rPr>
        <w:t>same</w:t>
      </w:r>
      <w:r>
        <w:t xml:space="preserve"> key, not a new one.</w:t>
      </w:r>
    </w:p>
    <w:p>
      <w:pPr>
        <w:pStyle w:val="ListNumber"/>
      </w:pPr>
      <w:r>
        <w:rPr>
          <w:b/>
        </w:rPr>
        <w:t>Client-generated</w:t>
      </w:r>
      <w:r>
        <w:t xml:space="preserve"> — the server does not generate keys (that would defeat the purpose — the client needs the key before the first request, not after).</w:t>
      </w:r>
    </w:p>
    <w:p>
      <w:pPr>
        <w:pStyle w:val="ListNumber"/>
      </w:pPr>
      <w:r>
        <w:rPr>
          <w:b/>
        </w:rPr>
        <w:t>Opaque to the server</w:t>
      </w:r>
      <w:r>
        <w:t xml:space="preserve"> — the server treats it as a string. Common choices: UUID v4, a hash of the operation parameters.</w:t>
      </w:r>
    </w:p>
    <w:p>
      <w:pPr/>
      <w:r>
        <w:rPr>
          <w:b/>
        </w:rPr>
        <w:t>Recommended client pattern:</w:t>
      </w:r>
    </w:p>
    <w:p>
      <w:pPr>
        <w:shd w:val="clear" w:color="auto" w:fill="F2F2F2"/>
      </w:pPr>
      <w:r>
        <w:rPr>
          <w:rFonts w:ascii="Courier New" w:hAnsi="Courier New"/>
          <w:sz w:val="18"/>
        </w:rPr>
        <w:t>key = UUID.randomUUID().toString()  // generated once, before the first attempt</w:t>
        <w:br/>
        <w:t>// On retry: reuse the SAME key</w:t>
      </w:r>
    </w:p>
    <w:p>
      <w:pPr/>
      <w:r>
        <w:rPr>
          <w:b/>
        </w:rPr>
        <w:t>Do not use:</w:t>
      </w:r>
    </w:p>
    <w:p>
      <w:pPr>
        <w:pStyle w:val="ListBullet"/>
      </w:pPr>
      <w:r>
        <w:t>Incrementing integers — collisions across users.</w:t>
      </w:r>
    </w:p>
    <w:p>
      <w:pPr>
        <w:pStyle w:val="ListBullet"/>
      </w:pPr>
      <w:r>
        <w:t>Timestamps — two requests in the same millisecond collide; retries within the TTL window use a different timestamp.</w:t>
      </w:r>
    </w:p>
    <w:p>
      <w:pPr>
        <w:pStyle w:val="ListBullet"/>
      </w:pPr>
      <w:r>
        <w:t xml:space="preserve">Hash of the request body — two </w:t>
      </w:r>
      <w:r>
        <w:rPr>
          <w:i/>
        </w:rPr>
        <w:t>different</w:t>
      </w:r>
      <w:r>
        <w:t xml:space="preserve"> users submitting identical payment amounts would share a key.</w:t>
      </w:r>
    </w:p>
    <w:p>
      <w:pPr>
        <w:pBdr>
          <w:bottom w:val="single" w:sz="6" w:space="1" w:color="999999"/>
        </w:pBdr>
      </w:pPr>
    </w:p>
    <w:p>
      <w:pPr>
        <w:pStyle w:val="Heading2"/>
      </w:pPr>
      <w:r>
        <w:t xml:space="preserve">Q8: What is the difference between </w:t>
      </w:r>
      <w:r>
        <w:rPr>
          <w:rFonts w:ascii="Courier New" w:hAnsi="Courier New"/>
          <w:color w:val="C7254E"/>
          <w:sz w:val="20"/>
        </w:rPr>
        <w:t>@RequestBody</w:t>
      </w:r>
      <w:r>
        <w:t xml:space="preserve">, </w:t>
      </w:r>
      <w:r>
        <w:rPr>
          <w:rFonts w:ascii="Courier New" w:hAnsi="Courier New"/>
          <w:color w:val="C7254E"/>
          <w:sz w:val="20"/>
        </w:rPr>
        <w:t>@RequestParam</w:t>
      </w:r>
      <w:r>
        <w:t xml:space="preserve">, and </w:t>
      </w:r>
      <w:r>
        <w:rPr>
          <w:rFonts w:ascii="Courier New" w:hAnsi="Courier New"/>
          <w:color w:val="C7254E"/>
          <w:sz w:val="20"/>
        </w:rPr>
        <w:t>@PathVariable</w:t>
      </w:r>
      <w:r>
        <w:t>?</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Annotation</w:t>
            </w:r>
          </w:p>
        </w:tc>
        <w:tc>
          <w:tcPr>
            <w:tcW w:type="dxa" w:w="2880"/>
          </w:tcPr>
          <w:p>
            <w:r>
              <w:rPr>
                <w:b/>
                <w:sz w:val="18"/>
              </w:rPr>
            </w:r>
            <w:r>
              <w:rPr>
                <w:b/>
              </w:rPr>
              <w:t>Reads from</w:t>
            </w:r>
          </w:p>
        </w:tc>
        <w:tc>
          <w:tcPr>
            <w:tcW w:type="dxa" w:w="2880"/>
          </w:tcPr>
          <w:p>
            <w:r>
              <w:rPr>
                <w:b/>
                <w:sz w:val="18"/>
              </w:rPr>
            </w:r>
            <w:r>
              <w:rPr>
                <w:b/>
              </w:rPr>
              <w:t>Use case</w:t>
            </w:r>
          </w:p>
        </w:tc>
      </w:tr>
      <w:tr>
        <w:tc>
          <w:tcPr>
            <w:tcW w:type="dxa" w:w="2880"/>
          </w:tcPr>
          <w:p>
            <w:r>
              <w:rPr>
                <w:sz w:val="18"/>
              </w:rPr>
            </w:r>
            <w:r>
              <w:rPr>
                <w:rFonts w:ascii="Courier New" w:hAnsi="Courier New"/>
                <w:color w:val="C7254E"/>
                <w:sz w:val="20"/>
              </w:rPr>
              <w:t>@RequestBody</w:t>
            </w:r>
          </w:p>
        </w:tc>
        <w:tc>
          <w:tcPr>
            <w:tcW w:type="dxa" w:w="2880"/>
          </w:tcPr>
          <w:p>
            <w:r>
              <w:rPr>
                <w:sz w:val="18"/>
              </w:rPr>
            </w:r>
            <w:r>
              <w:t>HTTP request body (JSON, XML)</w:t>
            </w:r>
          </w:p>
        </w:tc>
        <w:tc>
          <w:tcPr>
            <w:tcW w:type="dxa" w:w="2880"/>
          </w:tcPr>
          <w:p>
            <w:r>
              <w:rPr>
                <w:sz w:val="18"/>
              </w:rPr>
            </w:r>
            <w:r>
              <w:t>Complex objects, POST/PUT data</w:t>
            </w:r>
          </w:p>
        </w:tc>
      </w:tr>
      <w:tr>
        <w:tc>
          <w:tcPr>
            <w:tcW w:type="dxa" w:w="2880"/>
          </w:tcPr>
          <w:p>
            <w:r>
              <w:rPr>
                <w:sz w:val="18"/>
              </w:rPr>
            </w:r>
            <w:r>
              <w:rPr>
                <w:rFonts w:ascii="Courier New" w:hAnsi="Courier New"/>
                <w:color w:val="C7254E"/>
                <w:sz w:val="20"/>
              </w:rPr>
              <w:t>@RequestParam</w:t>
            </w:r>
          </w:p>
        </w:tc>
        <w:tc>
          <w:tcPr>
            <w:tcW w:type="dxa" w:w="2880"/>
          </w:tcPr>
          <w:p>
            <w:r>
              <w:rPr>
                <w:sz w:val="18"/>
              </w:rPr>
            </w:r>
            <w:r>
              <w:t>Query string (</w:t>
            </w:r>
            <w:r>
              <w:rPr>
                <w:rFonts w:ascii="Courier New" w:hAnsi="Courier New"/>
                <w:color w:val="C7254E"/>
                <w:sz w:val="20"/>
              </w:rPr>
              <w:t>?key=value</w:t>
            </w:r>
            <w:r>
              <w:t>)</w:t>
            </w:r>
          </w:p>
        </w:tc>
        <w:tc>
          <w:tcPr>
            <w:tcW w:type="dxa" w:w="2880"/>
          </w:tcPr>
          <w:p>
            <w:r>
              <w:rPr>
                <w:sz w:val="18"/>
              </w:rPr>
            </w:r>
            <w:r>
              <w:t>Simple filters, search parameters</w:t>
            </w:r>
          </w:p>
        </w:tc>
      </w:tr>
      <w:tr>
        <w:tc>
          <w:tcPr>
            <w:tcW w:type="dxa" w:w="2880"/>
          </w:tcPr>
          <w:p>
            <w:r>
              <w:rPr>
                <w:sz w:val="18"/>
              </w:rPr>
            </w:r>
            <w:r>
              <w:rPr>
                <w:rFonts w:ascii="Courier New" w:hAnsi="Courier New"/>
                <w:color w:val="C7254E"/>
                <w:sz w:val="20"/>
              </w:rPr>
              <w:t>@PathVariable</w:t>
            </w:r>
          </w:p>
        </w:tc>
        <w:tc>
          <w:tcPr>
            <w:tcW w:type="dxa" w:w="2880"/>
          </w:tcPr>
          <w:p>
            <w:r>
              <w:rPr>
                <w:sz w:val="18"/>
              </w:rPr>
            </w:r>
            <w:r>
              <w:t>URL path segment (</w:t>
            </w:r>
            <w:r>
              <w:rPr>
                <w:rFonts w:ascii="Courier New" w:hAnsi="Courier New"/>
                <w:color w:val="C7254E"/>
                <w:sz w:val="20"/>
              </w:rPr>
              <w:t>/users/{id}</w:t>
            </w:r>
            <w:r>
              <w:t>)</w:t>
            </w:r>
          </w:p>
        </w:tc>
        <w:tc>
          <w:tcPr>
            <w:tcW w:type="dxa" w:w="2880"/>
          </w:tcPr>
          <w:p>
            <w:r>
              <w:rPr>
                <w:sz w:val="18"/>
              </w:rPr>
            </w:r>
            <w:r>
              <w:t>Resource identifiers in RESTful URLs</w:t>
            </w:r>
          </w:p>
        </w:tc>
      </w:tr>
    </w:tbl>
    <w:p/>
    <w:p>
      <w:pPr/>
      <w:r>
        <w:t xml:space="preserve">In this project, </w:t>
      </w:r>
      <w:r>
        <w:rPr>
          <w:rFonts w:ascii="Courier New" w:hAnsi="Courier New"/>
          <w:color w:val="C7254E"/>
          <w:sz w:val="20"/>
        </w:rPr>
        <w:t>@RequestBody</w:t>
      </w:r>
      <w:r>
        <w:t xml:space="preserve"> reads the JSON </w:t>
      </w:r>
      <w:r>
        <w:rPr>
          <w:rFonts w:ascii="Courier New" w:hAnsi="Courier New"/>
          <w:color w:val="C7254E"/>
          <w:sz w:val="20"/>
        </w:rPr>
        <w:t>OneTimePaymentRequest</w:t>
      </w:r>
      <w:r>
        <w:t xml:space="preserve">. The </w:t>
      </w:r>
      <w:r>
        <w:rPr>
          <w:rFonts w:ascii="Courier New" w:hAnsi="Courier New"/>
          <w:color w:val="C7254E"/>
          <w:sz w:val="20"/>
        </w:rPr>
        <w:t>Idempotency-Key</w:t>
      </w:r>
      <w:r>
        <w:t xml:space="preserve"> header is read via the generated </w:t>
      </w:r>
      <w:r>
        <w:rPr>
          <w:rFonts w:ascii="Courier New" w:hAnsi="Courier New"/>
          <w:color w:val="C7254E"/>
          <w:sz w:val="20"/>
        </w:rPr>
        <w:t>PaymentApi</w:t>
      </w:r>
      <w:r>
        <w:t xml:space="preserve"> interface's </w:t>
      </w:r>
      <w:r>
        <w:rPr>
          <w:rFonts w:ascii="Courier New" w:hAnsi="Courier New"/>
          <w:color w:val="C7254E"/>
          <w:sz w:val="20"/>
        </w:rPr>
        <w:t>@RequestHeader</w:t>
      </w:r>
      <w:r>
        <w:t xml:space="preserve"> parameter (generated from the OpenAPI spec).</w:t>
      </w:r>
    </w:p>
    <w:p>
      <w:pPr>
        <w:pBdr>
          <w:bottom w:val="single" w:sz="6" w:space="1" w:color="999999"/>
        </w:pBdr>
      </w:pPr>
    </w:p>
    <w:p>
      <w:pPr>
        <w:pStyle w:val="Heading2"/>
      </w:pPr>
      <w:r>
        <w:t xml:space="preserve">Q9: Why does the OpenAPI spec include example values in </w:t>
      </w:r>
      <w:r>
        <w:rPr>
          <w:rFonts w:ascii="Courier New" w:hAnsi="Courier New"/>
          <w:color w:val="C7254E"/>
          <w:sz w:val="20"/>
        </w:rPr>
        <w:t>requestBody</w:t>
      </w:r>
      <w:r>
        <w:t>?</w:t>
      </w:r>
    </w:p>
    <w:p>
      <w:pPr/>
      <w:r>
        <w:rPr>
          <w:b/>
        </w:rPr>
        <w:t>A:</w:t>
      </w:r>
    </w:p>
    <w:p>
      <w:pPr>
        <w:shd w:val="clear" w:color="auto" w:fill="F2F2F2"/>
      </w:pPr>
      <w:r>
        <w:rPr>
          <w:rFonts w:ascii="Courier New" w:hAnsi="Courier New"/>
          <w:sz w:val="18"/>
        </w:rPr>
        <w:t>examples:</w:t>
        <w:br/>
        <w:t xml:space="preserve">  mid-tier:</w:t>
        <w:br/>
        <w:t xml:space="preserve">    summary: "Mid-tier match — 3% ($10 payment) — user-001 seeded with $100.00"</w:t>
        <w:br/>
        <w:t xml:space="preserve">    value:</w:t>
        <w:br/>
        <w:t xml:space="preserve">      userId: "user-001"</w:t>
        <w:br/>
        <w:t xml:space="preserve">      paymentAmount: 10.00</w:t>
      </w:r>
    </w:p>
    <w:p>
      <w:pPr/>
      <w:r>
        <w:t xml:space="preserve">Swagger UI renders these examples as pre-filled form values — a developer opening </w:t>
      </w:r>
      <w:r>
        <w:rPr>
          <w:rFonts w:ascii="Courier New" w:hAnsi="Courier New"/>
          <w:color w:val="C7254E"/>
          <w:sz w:val="20"/>
        </w:rPr>
        <w:t>http://localhost:8080/swagger-ui.html</w:t>
      </w:r>
      <w:r>
        <w:t xml:space="preserve"> can immediately execute a working request without reading documentation or knowing what data to use.</w:t>
      </w:r>
    </w:p>
    <w:p>
      <w:pPr/>
      <w:r>
        <w:t>The examples are also:</w:t>
      </w:r>
    </w:p>
    <w:p>
      <w:pPr>
        <w:pStyle w:val="ListBullet"/>
      </w:pPr>
      <w:r>
        <w:t>Pre-aligned with the seeded Redis data (</w:t>
      </w:r>
      <w:r>
        <w:rPr>
          <w:rFonts w:ascii="Courier New" w:hAnsi="Courier New"/>
          <w:color w:val="C7254E"/>
          <w:sz w:val="20"/>
        </w:rPr>
        <w:t>seed-local-data.sh</w:t>
      </w:r>
      <w:r>
        <w:t xml:space="preserve">) — </w:t>
      </w:r>
      <w:r>
        <w:rPr>
          <w:rFonts w:ascii="Courier New" w:hAnsi="Courier New"/>
          <w:color w:val="C7254E"/>
          <w:sz w:val="20"/>
        </w:rPr>
        <w:t>user-001</w:t>
      </w:r>
      <w:r>
        <w:t xml:space="preserve"> is guaranteed to have </w:t>
      </w:r>
      <w:r>
        <w:rPr>
          <w:rFonts w:ascii="Courier New" w:hAnsi="Courier New"/>
          <w:color w:val="C7254E"/>
          <w:sz w:val="20"/>
        </w:rPr>
        <w:t>$100.00</w:t>
      </w:r>
      <w:r>
        <w:t xml:space="preserve"> when the seed script is run.</w:t>
      </w:r>
    </w:p>
    <w:p>
      <w:pPr>
        <w:pStyle w:val="ListBullet"/>
      </w:pPr>
      <w:r>
        <w:t>Documenting expected outcomes (</w:t>
      </w:r>
      <w:r>
        <w:rPr>
          <w:rFonts w:ascii="Courier New" w:hAnsi="Courier New"/>
          <w:color w:val="C7254E"/>
          <w:sz w:val="20"/>
        </w:rPr>
        <w:t>user-001 seeded with $100.00</w:t>
      </w:r>
      <w:r>
        <w:t>) — the comment serves as living documentation.</w:t>
      </w:r>
    </w:p>
    <w:p>
      <w:pPr>
        <w:pBdr>
          <w:bottom w:val="single" w:sz="6" w:space="1" w:color="999999"/>
        </w:pBdr>
      </w:pPr>
    </w:p>
    <w:p>
      <w:pPr>
        <w:pStyle w:val="Heading2"/>
      </w:pPr>
      <w:r>
        <w:t>Q10: What would API versioning look like for this service and when should it be introduced?</w:t>
      </w:r>
    </w:p>
    <w:p>
      <w:pPr/>
      <w:r>
        <w:rPr>
          <w:b/>
        </w:rPr>
        <w:t>A:</w:t>
      </w:r>
      <w:r>
        <w:t xml:space="preserve"> Three common strategies:</w:t>
      </w:r>
    </w:p>
    <w:p>
      <w:pPr>
        <w:pStyle w:val="Heading3"/>
      </w:pPr>
      <w:r>
        <w:t>1. URL path versioning</w:t>
      </w:r>
    </w:p>
    <w:p>
      <w:pPr>
        <w:shd w:val="clear" w:color="auto" w:fill="F2F2F2"/>
      </w:pPr>
      <w:r>
        <w:rPr>
          <w:rFonts w:ascii="Courier New" w:hAnsi="Courier New"/>
          <w:sz w:val="18"/>
        </w:rPr>
        <w:t>POST /v1/one-time-payment</w:t>
        <w:br/>
        <w:t>POST /v2/one-time-payment</w:t>
      </w:r>
    </w:p>
    <w:p>
      <w:pPr/>
      <w:r>
        <w:t>Pros: Explicit, easy to route, visible in logs. Cons: Pollutes URLs with non-resource concerns.</w:t>
      </w:r>
    </w:p>
    <w:p>
      <w:pPr>
        <w:pStyle w:val="Heading3"/>
      </w:pPr>
      <w:r>
        <w:t>2. Header versioning</w:t>
      </w:r>
    </w:p>
    <w:p>
      <w:pPr>
        <w:shd w:val="clear" w:color="auto" w:fill="F2F2F2"/>
      </w:pPr>
      <w:r>
        <w:rPr>
          <w:rFonts w:ascii="Courier New" w:hAnsi="Courier New"/>
          <w:sz w:val="18"/>
        </w:rPr>
        <w:t>Accept: application/vnd.paytient.v2+json</w:t>
      </w:r>
    </w:p>
    <w:p>
      <w:pPr/>
      <w:r>
        <w:t>Pros: Clean URLs. Cons: Harder to test in a browser, less visible.</w:t>
      </w:r>
    </w:p>
    <w:p>
      <w:pPr>
        <w:pStyle w:val="Heading3"/>
      </w:pPr>
      <w:r>
        <w:t>3. Query parameter versioning</w:t>
      </w:r>
    </w:p>
    <w:p>
      <w:pPr>
        <w:shd w:val="clear" w:color="auto" w:fill="F2F2F2"/>
      </w:pPr>
      <w:r>
        <w:rPr>
          <w:rFonts w:ascii="Courier New" w:hAnsi="Courier New"/>
          <w:sz w:val="18"/>
        </w:rPr>
        <w:t>POST /one-time-payment?version=2</w:t>
      </w:r>
    </w:p>
    <w:p>
      <w:pPr/>
      <w:r>
        <w:t>Pros: Simple. Cons: Query params conventionally represent filters, not versions.</w:t>
      </w:r>
    </w:p>
    <w:p>
      <w:pPr/>
      <w:r>
        <w:rPr>
          <w:b/>
        </w:rPr>
        <w:t>When to introduce versioning:</w:t>
      </w:r>
    </w:p>
    <w:p>
      <w:pPr>
        <w:pStyle w:val="ListBullet"/>
      </w:pPr>
      <w:r>
        <w:t>Before any breaking change: removing a field, changing a field type, changing the URL structure.</w:t>
      </w:r>
    </w:p>
    <w:p>
      <w:pPr>
        <w:pStyle w:val="ListBullet"/>
      </w:pPr>
      <w:r>
        <w:rPr>
          <w:b/>
        </w:rPr>
        <w:t>Not</w:t>
      </w:r>
      <w:r>
        <w:t xml:space="preserve"> for additive changes: adding a new optional response field is backward-compatible — no version bump needed.</w:t>
      </w:r>
    </w:p>
    <w:p>
      <w:pPr/>
      <w:r>
        <w:rPr>
          <w:b/>
        </w:rPr>
        <w:t>Recommended approach for this project:</w:t>
      </w:r>
      <w:r>
        <w:t xml:space="preserve"> URL path versioning (</w:t>
      </w:r>
      <w:r>
        <w:rPr>
          <w:rFonts w:ascii="Courier New" w:hAnsi="Courier New"/>
          <w:color w:val="C7254E"/>
          <w:sz w:val="20"/>
        </w:rPr>
        <w:t>/v1/</w:t>
      </w:r>
      <w:r>
        <w:t xml:space="preserve">) introduced at the point the first breaking change is required. The OpenAPI spec already has </w:t>
      </w:r>
      <w:r>
        <w:rPr>
          <w:rFonts w:ascii="Courier New" w:hAnsi="Courier New"/>
          <w:color w:val="C7254E"/>
          <w:sz w:val="20"/>
        </w:rPr>
        <w:t>version: 1.0.0-SNAPSHOT</w:t>
      </w:r>
      <w:r>
        <w:t xml:space="preserve"> in the </w:t>
      </w:r>
      <w:r>
        <w:rPr>
          <w:rFonts w:ascii="Courier New" w:hAnsi="Courier New"/>
          <w:color w:val="C7254E"/>
          <w:sz w:val="20"/>
        </w:rPr>
        <w:t>info</w:t>
      </w:r>
      <w:r>
        <w:t xml:space="preserve"> block — moving to </w:t>
      </w:r>
      <w:r>
        <w:rPr>
          <w:rFonts w:ascii="Courier New" w:hAnsi="Courier New"/>
          <w:color w:val="C7254E"/>
          <w:sz w:val="20"/>
        </w:rPr>
        <w:t>/v1/</w:t>
      </w:r>
      <w:r>
        <w:t xml:space="preserve"> is a natural next step when Iteration 2 (Oracle-backed) introduces a different response structure.</w:t>
      </w:r>
    </w:p>
    <w:p>
      <w:r>
        <w:br w:type="page"/>
      </w:r>
    </w:p>
    <w:p>
      <w:pPr>
        <w:pStyle w:val="Heading1"/>
      </w:pPr>
      <w:r>
        <w:t xml:space="preserve">Q&amp;A 23 — </w:t>
      </w:r>
      <w:r>
        <w:rPr>
          <w:rFonts w:ascii="Courier New" w:hAnsi="Courier New"/>
          <w:color w:val="C7254E"/>
          <w:sz w:val="20"/>
        </w:rPr>
        <w:t>BigDecimal</w:t>
      </w:r>
      <w:r>
        <w:t>, Financial Arithmetic, and Why Floating-Point Fails</w:t>
      </w:r>
    </w:p>
    <w:p>
      <w:pPr>
        <w:ind w:left="432"/>
      </w:pPr>
      <w:r>
        <w:rPr>
          <w:i/>
          <w:color w:val="555555"/>
        </w:rPr>
        <w:t>The most commonly-failed topic in payments interviews. If you handle money with `double`, you will be asked to leave.</w:t>
      </w:r>
    </w:p>
    <w:p>
      <w:pPr>
        <w:pBdr>
          <w:bottom w:val="single" w:sz="6" w:space="1" w:color="999999"/>
        </w:pBdr>
      </w:pPr>
    </w:p>
    <w:p>
      <w:pPr>
        <w:pStyle w:val="Heading2"/>
      </w:pPr>
      <w:r>
        <w:t xml:space="preserve">Q1: Why is </w:t>
      </w:r>
      <w:r>
        <w:rPr>
          <w:rFonts w:ascii="Courier New" w:hAnsi="Courier New"/>
          <w:color w:val="C7254E"/>
          <w:sz w:val="20"/>
        </w:rPr>
        <w:t>double</w:t>
      </w:r>
      <w:r>
        <w:t xml:space="preserve"> catastrophically wrong for financial arithmetic?</w:t>
      </w:r>
    </w:p>
    <w:p>
      <w:pPr/>
      <w:r>
        <w:rPr>
          <w:b/>
        </w:rPr>
        <w:t>A:</w:t>
      </w:r>
      <w:r>
        <w:t xml:space="preserve"> </w:t>
      </w:r>
      <w:r>
        <w:rPr>
          <w:rFonts w:ascii="Courier New" w:hAnsi="Courier New"/>
          <w:color w:val="C7254E"/>
          <w:sz w:val="20"/>
        </w:rPr>
        <w:t>double</w:t>
      </w:r>
      <w:r>
        <w:t xml:space="preserve"> uses IEEE 754 binary floating-point representation. It can only represent numbers that are sums of negative powers of 2 (½, ¼, ⅛, ...). Most decimal fractions cannot be represented exactly:</w:t>
      </w:r>
    </w:p>
    <w:p>
      <w:pPr>
        <w:shd w:val="clear" w:color="auto" w:fill="F2F2F2"/>
      </w:pPr>
      <w:r>
        <w:rPr>
          <w:rFonts w:ascii="Courier New" w:hAnsi="Courier New"/>
          <w:sz w:val="18"/>
        </w:rPr>
        <w:t>System.out.println(0.1 + 0.2);    // 0.30000000000000004</w:t>
        <w:br/>
        <w:t>System.out.println(0.1 * 3);      // 0.30000000000000004</w:t>
        <w:br/>
        <w:t>System.out.println(1.005 * 100);  // 100.49999999999999 (rounds DOWN, not up)</w:t>
      </w:r>
    </w:p>
    <w:p>
      <w:pPr/>
      <w:r>
        <w:t>In a payment context:</w:t>
      </w:r>
    </w:p>
    <w:p>
      <w:pPr>
        <w:shd w:val="clear" w:color="auto" w:fill="F2F2F2"/>
      </w:pPr>
      <w:r>
        <w:rPr>
          <w:rFonts w:ascii="Courier New" w:hAnsi="Courier New"/>
          <w:sz w:val="18"/>
        </w:rPr>
        <w:t>double balance = 100.00;</w:t>
        <w:br/>
        <w:t>double payment = 10.00;</w:t>
        <w:br/>
        <w:t>double match   = payment * 0.03;      // 0.30000000000000004 (not 0.30)</w:t>
        <w:br/>
        <w:t>double newBalance = balance - payment - match; // 89.69999999999999 (not 89.70)</w:t>
      </w:r>
    </w:p>
    <w:p>
      <w:pPr/>
      <w:r>
        <w:t xml:space="preserve">The user would see </w:t>
      </w:r>
      <w:r>
        <w:rPr>
          <w:rFonts w:ascii="Courier New" w:hAnsi="Courier New"/>
          <w:color w:val="C7254E"/>
          <w:sz w:val="20"/>
        </w:rPr>
        <w:t>$89.70</w:t>
      </w:r>
      <w:r>
        <w:t xml:space="preserve"> but the internal value is </w:t>
      </w:r>
      <w:r>
        <w:rPr>
          <w:rFonts w:ascii="Courier New" w:hAnsi="Courier New"/>
          <w:color w:val="C7254E"/>
          <w:sz w:val="20"/>
        </w:rPr>
        <w:t>$89.6999...</w:t>
      </w:r>
      <w:r>
        <w:t xml:space="preserve">, and the </w:t>
      </w:r>
      <w:r>
        <w:rPr>
          <w:i/>
        </w:rPr>
        <w:t>next</w:t>
      </w:r>
      <w:r>
        <w:t xml:space="preserve"> calculation compounds the error. Over millions of transactions, these errors are not random — they accumulate in one direction, creating systematic discrepancies.</w:t>
      </w:r>
    </w:p>
    <w:p>
      <w:pPr/>
      <w:r>
        <w:rPr>
          <w:b/>
        </w:rPr>
        <w:t>`float` is even worse</w:t>
      </w:r>
      <w:r>
        <w:t xml:space="preserve"> — it has half the precision of </w:t>
      </w:r>
      <w:r>
        <w:rPr>
          <w:rFonts w:ascii="Courier New" w:hAnsi="Courier New"/>
          <w:color w:val="C7254E"/>
          <w:sz w:val="20"/>
        </w:rPr>
        <w:t>double</w:t>
      </w:r>
      <w:r>
        <w:t>.</w:t>
      </w:r>
    </w:p>
    <w:p>
      <w:pPr>
        <w:pBdr>
          <w:bottom w:val="single" w:sz="6" w:space="1" w:color="999999"/>
        </w:pBdr>
      </w:pPr>
    </w:p>
    <w:p>
      <w:pPr>
        <w:pStyle w:val="Heading2"/>
      </w:pPr>
      <w:r>
        <w:t xml:space="preserve">Q2: How does </w:t>
      </w:r>
      <w:r>
        <w:rPr>
          <w:rFonts w:ascii="Courier New" w:hAnsi="Courier New"/>
          <w:color w:val="C7254E"/>
          <w:sz w:val="20"/>
        </w:rPr>
        <w:t>BigDecimal</w:t>
      </w:r>
      <w:r>
        <w:t xml:space="preserve"> avoid these errors?</w:t>
      </w:r>
    </w:p>
    <w:p>
      <w:pPr/>
      <w:r>
        <w:rPr>
          <w:b/>
        </w:rPr>
        <w:t>A:</w:t>
      </w:r>
      <w:r>
        <w:t xml:space="preserve"> </w:t>
      </w:r>
      <w:r>
        <w:rPr>
          <w:rFonts w:ascii="Courier New" w:hAnsi="Courier New"/>
          <w:color w:val="C7254E"/>
          <w:sz w:val="20"/>
        </w:rPr>
        <w:t>BigDecimal</w:t>
      </w:r>
      <w:r>
        <w:t xml:space="preserve"> represents numbers internally as an </w:t>
      </w:r>
      <w:r>
        <w:rPr>
          <w:b/>
        </w:rPr>
        <w:t>arbitrary-precision integer (unscaled value) and a scale (decimal exponent)</w:t>
      </w:r>
      <w:r>
        <w:t>:</w:t>
      </w:r>
    </w:p>
    <w:p>
      <w:pPr>
        <w:shd w:val="clear" w:color="auto" w:fill="F2F2F2"/>
      </w:pPr>
      <w:r>
        <w:rPr>
          <w:rFonts w:ascii="Courier New" w:hAnsi="Courier New"/>
          <w:sz w:val="18"/>
        </w:rPr>
        <w:t>BigDecimal("89.70") = unscaled 8970, scale 2</w:t>
        <w:br/>
        <w:t>BigDecimal("0.30")  = unscaled 30,   scale 2</w:t>
      </w:r>
    </w:p>
    <w:p>
      <w:pPr/>
      <w:r>
        <w:t>Arithmetic operates on these integer representations:</w:t>
      </w:r>
    </w:p>
    <w:p>
      <w:pPr>
        <w:shd w:val="clear" w:color="auto" w:fill="F2F2F2"/>
      </w:pPr>
      <w:r>
        <w:rPr>
          <w:rFonts w:ascii="Courier New" w:hAnsi="Courier New"/>
          <w:sz w:val="18"/>
        </w:rPr>
        <w:t>89.70 + 0.30 = 8970×10⁻² + 30×10⁻² = 9000×10⁻² = 90.00</w:t>
      </w:r>
    </w:p>
    <w:p>
      <w:pPr/>
      <w:r>
        <w:t xml:space="preserve">No binary approximation — all arithmetic is </w:t>
      </w:r>
      <w:r>
        <w:rPr>
          <w:b/>
        </w:rPr>
        <w:t>exact in the decimal domain</w:t>
      </w:r>
      <w:r>
        <w:t xml:space="preserve">. The only loss of precision occurs when you explicitly ask for rounding (division, </w:t>
      </w:r>
      <w:r>
        <w:rPr>
          <w:rFonts w:ascii="Courier New" w:hAnsi="Courier New"/>
          <w:color w:val="C7254E"/>
          <w:sz w:val="20"/>
        </w:rPr>
        <w:t>setScale()</w:t>
      </w:r>
      <w:r>
        <w:t>).</w:t>
      </w:r>
    </w:p>
    <w:p>
      <w:pPr>
        <w:pBdr>
          <w:bottom w:val="single" w:sz="6" w:space="1" w:color="999999"/>
        </w:pBdr>
      </w:pPr>
    </w:p>
    <w:p>
      <w:pPr>
        <w:pStyle w:val="Heading2"/>
      </w:pPr>
      <w:r>
        <w:t xml:space="preserve">Q3: What is </w:t>
      </w:r>
      <w:r>
        <w:rPr>
          <w:rFonts w:ascii="Courier New" w:hAnsi="Courier New"/>
          <w:color w:val="C7254E"/>
          <w:sz w:val="20"/>
        </w:rPr>
        <w:t>scale</w:t>
      </w:r>
      <w:r>
        <w:t xml:space="preserve"> in </w:t>
      </w:r>
      <w:r>
        <w:rPr>
          <w:rFonts w:ascii="Courier New" w:hAnsi="Courier New"/>
          <w:color w:val="C7254E"/>
          <w:sz w:val="20"/>
        </w:rPr>
        <w:t>BigDecimal</w:t>
      </w:r>
      <w:r>
        <w:t xml:space="preserve"> and why does it matter?</w:t>
      </w:r>
    </w:p>
    <w:p>
      <w:pPr/>
      <w:r>
        <w:rPr>
          <w:b/>
        </w:rPr>
        <w:t>A:</w:t>
      </w:r>
      <w:r>
        <w:t xml:space="preserve"> Scale is the number of digits to the right of the decimal point.</w:t>
      </w:r>
    </w:p>
    <w:p>
      <w:pPr>
        <w:shd w:val="clear" w:color="auto" w:fill="F2F2F2"/>
      </w:pPr>
      <w:r>
        <w:rPr>
          <w:rFonts w:ascii="Courier New" w:hAnsi="Courier New"/>
          <w:sz w:val="18"/>
        </w:rPr>
        <w:t>new BigDecimal("100")      // scale = 0, value = 100</w:t>
        <w:br/>
        <w:t>new BigDecimal("100.00")   // scale = 2, value = 100.00</w:t>
        <w:br/>
        <w:t>new BigDecimal("100.0")    // scale = 1, value = 100.0</w:t>
      </w:r>
    </w:p>
    <w:p>
      <w:pPr/>
      <w:r>
        <w:t>All three represent the same mathematical value, but:</w:t>
      </w:r>
    </w:p>
    <w:p>
      <w:pPr>
        <w:pStyle w:val="ListBullet"/>
      </w:pPr>
      <w:r>
        <w:rPr>
          <w:rFonts w:ascii="Courier New" w:hAnsi="Courier New"/>
          <w:color w:val="C7254E"/>
          <w:sz w:val="20"/>
        </w:rPr>
        <w:t>new BigDecimal("100").equals(new BigDecimal("100.00"))</w:t>
      </w:r>
      <w:r>
        <w:t xml:space="preserve"> → </w:t>
      </w:r>
      <w:r>
        <w:rPr>
          <w:b/>
        </w:rPr>
        <w:t>false</w:t>
      </w:r>
      <w:r>
        <w:t xml:space="preserve"> (different scale)</w:t>
      </w:r>
    </w:p>
    <w:p>
      <w:pPr>
        <w:pStyle w:val="ListBullet"/>
      </w:pPr>
      <w:r>
        <w:rPr>
          <w:rFonts w:ascii="Courier New" w:hAnsi="Courier New"/>
          <w:color w:val="C7254E"/>
          <w:sz w:val="20"/>
        </w:rPr>
        <w:t>new BigDecimal("100").compareTo(new BigDecimal("100.00"))</w:t>
      </w:r>
      <w:r>
        <w:t xml:space="preserve"> → </w:t>
      </w:r>
      <w:r>
        <w:rPr>
          <w:b/>
        </w:rPr>
        <w:t>0</w:t>
      </w:r>
      <w:r>
        <w:t xml:space="preserve"> (same value)</w:t>
      </w:r>
    </w:p>
    <w:p>
      <w:pPr/>
      <w:r>
        <w:t xml:space="preserve">This is why the codebase uses </w:t>
      </w:r>
      <w:r>
        <w:rPr>
          <w:rFonts w:ascii="Courier New" w:hAnsi="Courier New"/>
          <w:color w:val="C7254E"/>
          <w:sz w:val="20"/>
        </w:rPr>
        <w:t>compareTo</w:t>
      </w:r>
      <w:r>
        <w:t xml:space="preserve"> everywhere, </w:t>
      </w:r>
      <w:r>
        <w:rPr>
          <w:b/>
        </w:rPr>
        <w:t>never</w:t>
      </w:r>
      <w:r>
        <w:t xml:space="preserve"> </w:t>
      </w:r>
      <w:r>
        <w:rPr>
          <w:rFonts w:ascii="Courier New" w:hAnsi="Courier New"/>
          <w:color w:val="C7254E"/>
          <w:sz w:val="20"/>
        </w:rPr>
        <w:t>equals</w:t>
      </w:r>
      <w:r>
        <w:t xml:space="preserve">, for </w:t>
      </w:r>
      <w:r>
        <w:rPr>
          <w:rFonts w:ascii="Courier New" w:hAnsi="Courier New"/>
          <w:color w:val="C7254E"/>
          <w:sz w:val="20"/>
        </w:rPr>
        <w:t>BigDecimal</w:t>
      </w:r>
      <w:r>
        <w:t xml:space="preserve"> comparisons:</w:t>
      </w:r>
    </w:p>
    <w:p>
      <w:pPr>
        <w:shd w:val="clear" w:color="auto" w:fill="F2F2F2"/>
      </w:pPr>
      <w:r>
        <w:rPr>
          <w:rFonts w:ascii="Courier New" w:hAnsi="Courier New"/>
          <w:sz w:val="18"/>
        </w:rPr>
        <w:t>// WRONG — returns false even if values are equal but scales differ:</w:t>
        <w:br/>
        <w:t>if (paymentAmount.equals(BigDecimal.ZERO)) { ... }</w:t>
        <w:br/>
        <w:br/>
        <w:t>// CORRECT — compares by value, ignores scale:</w:t>
        <w:br/>
        <w:t>if (paymentAmount.compareTo(BigDecimal.ZERO) &lt;= 0) { ... }</w:t>
      </w:r>
    </w:p>
    <w:p>
      <w:pPr>
        <w:pBdr>
          <w:bottom w:val="single" w:sz="6" w:space="1" w:color="999999"/>
        </w:pBdr>
      </w:pPr>
    </w:p>
    <w:p>
      <w:pPr>
        <w:pStyle w:val="Heading2"/>
      </w:pPr>
      <w:r>
        <w:t xml:space="preserve">Q4: What does </w:t>
      </w:r>
      <w:r>
        <w:rPr>
          <w:rFonts w:ascii="Courier New" w:hAnsi="Courier New"/>
          <w:color w:val="C7254E"/>
          <w:sz w:val="20"/>
        </w:rPr>
        <w:t>setScale(2, RoundingMode.HALF_UP)</w:t>
      </w:r>
      <w:r>
        <w:t xml:space="preserve"> do exactly?</w:t>
      </w:r>
    </w:p>
    <w:p>
      <w:pPr/>
      <w:r>
        <w:rPr>
          <w:b/>
        </w:rPr>
        <w:t>A:</w:t>
      </w:r>
      <w:r>
        <w:t xml:space="preserve"> It reduces (or expands) the </w:t>
      </w:r>
      <w:r>
        <w:rPr>
          <w:rFonts w:ascii="Courier New" w:hAnsi="Courier New"/>
          <w:color w:val="C7254E"/>
          <w:sz w:val="20"/>
        </w:rPr>
        <w:t>BigDecimal</w:t>
      </w:r>
      <w:r>
        <w:t xml:space="preserve"> to exactly 2 decimal places, using </w:t>
      </w:r>
      <w:r>
        <w:rPr>
          <w:rFonts w:ascii="Courier New" w:hAnsi="Courier New"/>
          <w:color w:val="C7254E"/>
          <w:sz w:val="20"/>
        </w:rPr>
        <w:t>HALF_UP</w:t>
      </w:r>
      <w:r>
        <w:t xml:space="preserve"> rounding:</w:t>
      </w:r>
    </w:p>
    <w:p>
      <w:pPr>
        <w:shd w:val="clear" w:color="auto" w:fill="F2F2F2"/>
      </w:pPr>
      <w:r>
        <w:rPr>
          <w:rFonts w:ascii="Courier New" w:hAnsi="Courier New"/>
          <w:sz w:val="18"/>
        </w:rPr>
        <w:t>new BigDecimal("89.7").setScale(2, RoundingMode.HALF_UP)   // → 89.70</w:t>
        <w:br/>
        <w:t>new BigDecimal("0.0999").setScale(2, RoundingMode.HALF_UP) // → 0.10  (0.0999 rounds up)</w:t>
        <w:br/>
        <w:t>new BigDecimal("1.4997").setScale(2, RoundingMode.HALF_UP) // → 1.50  (1.4997 rounds up)</w:t>
        <w:br/>
        <w:t>new BigDecimal("1.4940").setScale(2, RoundingMode.HALF_UP) // → 1.49  (1.4940 rounds down)</w:t>
      </w:r>
    </w:p>
    <w:p>
      <w:pPr/>
      <w:r>
        <w:rPr>
          <w:rFonts w:ascii="Courier New" w:hAnsi="Courier New"/>
          <w:color w:val="C7254E"/>
          <w:sz w:val="20"/>
        </w:rPr>
        <w:t>HALF_UP</w:t>
      </w:r>
      <w:r>
        <w:t xml:space="preserve"> means: "if the digit to be dropped is exactly 5, round away from zero." This is the "schoolbook" rounding most users expect.</w:t>
      </w:r>
    </w:p>
    <w:p>
      <w:pPr>
        <w:pBdr>
          <w:bottom w:val="single" w:sz="6" w:space="1" w:color="999999"/>
        </w:pBdr>
      </w:pPr>
    </w:p>
    <w:p>
      <w:pPr>
        <w:pStyle w:val="Heading2"/>
      </w:pPr>
      <w:r>
        <w:t xml:space="preserve">Q5: What are the other </w:t>
      </w:r>
      <w:r>
        <w:rPr>
          <w:rFonts w:ascii="Courier New" w:hAnsi="Courier New"/>
          <w:color w:val="C7254E"/>
          <w:sz w:val="20"/>
        </w:rPr>
        <w:t>RoundingMode</w:t>
      </w:r>
      <w:r>
        <w:t xml:space="preserve"> values and when would you use them?</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RoundingMode</w:t>
            </w:r>
          </w:p>
        </w:tc>
        <w:tc>
          <w:tcPr>
            <w:tcW w:type="dxa" w:w="2880"/>
          </w:tcPr>
          <w:p>
            <w:r>
              <w:rPr>
                <w:b/>
                <w:sz w:val="18"/>
              </w:rPr>
            </w:r>
            <w:r>
              <w:rPr>
                <w:b/>
              </w:rPr>
              <w:t>Rule</w:t>
            </w:r>
          </w:p>
        </w:tc>
        <w:tc>
          <w:tcPr>
            <w:tcW w:type="dxa" w:w="2880"/>
          </w:tcPr>
          <w:p>
            <w:r>
              <w:rPr>
                <w:b/>
                <w:sz w:val="18"/>
              </w:rPr>
            </w:r>
            <w:r>
              <w:rPr>
                <w:b/>
              </w:rPr>
              <w:t>Use case</w:t>
            </w:r>
          </w:p>
        </w:tc>
      </w:tr>
      <w:tr>
        <w:tc>
          <w:tcPr>
            <w:tcW w:type="dxa" w:w="2880"/>
          </w:tcPr>
          <w:p>
            <w:r>
              <w:rPr>
                <w:sz w:val="18"/>
              </w:rPr>
            </w:r>
            <w:r>
              <w:rPr>
                <w:rFonts w:ascii="Courier New" w:hAnsi="Courier New"/>
                <w:color w:val="C7254E"/>
                <w:sz w:val="20"/>
              </w:rPr>
              <w:t>HALF_UP</w:t>
            </w:r>
          </w:p>
        </w:tc>
        <w:tc>
          <w:tcPr>
            <w:tcW w:type="dxa" w:w="2880"/>
          </w:tcPr>
          <w:p>
            <w:r>
              <w:rPr>
                <w:sz w:val="18"/>
              </w:rPr>
            </w:r>
            <w:r>
              <w:t>0.5 rounds away from zero</w:t>
            </w:r>
          </w:p>
        </w:tc>
        <w:tc>
          <w:tcPr>
            <w:tcW w:type="dxa" w:w="2880"/>
          </w:tcPr>
          <w:p>
            <w:r>
              <w:rPr>
                <w:sz w:val="18"/>
              </w:rPr>
            </w:r>
            <w:r>
              <w:t>Consumer-facing display (used in this project)</w:t>
            </w:r>
          </w:p>
        </w:tc>
      </w:tr>
      <w:tr>
        <w:tc>
          <w:tcPr>
            <w:tcW w:type="dxa" w:w="2880"/>
          </w:tcPr>
          <w:p>
            <w:r>
              <w:rPr>
                <w:sz w:val="18"/>
              </w:rPr>
            </w:r>
            <w:r>
              <w:rPr>
                <w:rFonts w:ascii="Courier New" w:hAnsi="Courier New"/>
                <w:color w:val="C7254E"/>
                <w:sz w:val="20"/>
              </w:rPr>
              <w:t>HALF_EVEN</w:t>
            </w:r>
          </w:p>
        </w:tc>
        <w:tc>
          <w:tcPr>
            <w:tcW w:type="dxa" w:w="2880"/>
          </w:tcPr>
          <w:p>
            <w:r>
              <w:rPr>
                <w:sz w:val="18"/>
              </w:rPr>
            </w:r>
            <w:r>
              <w:t>0.5 rounds to the nearest even digit (banker's rounding)</w:t>
            </w:r>
          </w:p>
        </w:tc>
        <w:tc>
          <w:tcPr>
            <w:tcW w:type="dxa" w:w="2880"/>
          </w:tcPr>
          <w:p>
            <w:r>
              <w:rPr>
                <w:sz w:val="18"/>
              </w:rPr>
            </w:r>
            <w:r>
              <w:t>High-volume financial aggregation — minimises cumulative bias</w:t>
            </w:r>
          </w:p>
        </w:tc>
      </w:tr>
      <w:tr>
        <w:tc>
          <w:tcPr>
            <w:tcW w:type="dxa" w:w="2880"/>
          </w:tcPr>
          <w:p>
            <w:r>
              <w:rPr>
                <w:sz w:val="18"/>
              </w:rPr>
            </w:r>
            <w:r>
              <w:rPr>
                <w:rFonts w:ascii="Courier New" w:hAnsi="Courier New"/>
                <w:color w:val="C7254E"/>
                <w:sz w:val="20"/>
              </w:rPr>
              <w:t>HALF_DOWN</w:t>
            </w:r>
          </w:p>
        </w:tc>
        <w:tc>
          <w:tcPr>
            <w:tcW w:type="dxa" w:w="2880"/>
          </w:tcPr>
          <w:p>
            <w:r>
              <w:rPr>
                <w:sz w:val="18"/>
              </w:rPr>
            </w:r>
            <w:r>
              <w:t>0.5 rounds toward zero</w:t>
            </w:r>
          </w:p>
        </w:tc>
        <w:tc>
          <w:tcPr>
            <w:tcW w:type="dxa" w:w="2880"/>
          </w:tcPr>
          <w:p>
            <w:r>
              <w:rPr>
                <w:sz w:val="18"/>
              </w:rPr>
            </w:r>
            <w:r>
              <w:t>Rare</w:t>
            </w:r>
          </w:p>
        </w:tc>
      </w:tr>
      <w:tr>
        <w:tc>
          <w:tcPr>
            <w:tcW w:type="dxa" w:w="2880"/>
          </w:tcPr>
          <w:p>
            <w:r>
              <w:rPr>
                <w:sz w:val="18"/>
              </w:rPr>
            </w:r>
            <w:r>
              <w:rPr>
                <w:rFonts w:ascii="Courier New" w:hAnsi="Courier New"/>
                <w:color w:val="C7254E"/>
                <w:sz w:val="20"/>
              </w:rPr>
              <w:t>UP</w:t>
            </w:r>
          </w:p>
        </w:tc>
        <w:tc>
          <w:tcPr>
            <w:tcW w:type="dxa" w:w="2880"/>
          </w:tcPr>
          <w:p>
            <w:r>
              <w:rPr>
                <w:sz w:val="18"/>
              </w:rPr>
            </w:r>
            <w:r>
              <w:t>Always rounds away from zero</w:t>
            </w:r>
          </w:p>
        </w:tc>
        <w:tc>
          <w:tcPr>
            <w:tcW w:type="dxa" w:w="2880"/>
          </w:tcPr>
          <w:p>
            <w:r>
              <w:rPr>
                <w:sz w:val="18"/>
              </w:rPr>
            </w:r>
            <w:r>
              <w:t>Tax calculations (always round in favour of government)</w:t>
            </w:r>
          </w:p>
        </w:tc>
      </w:tr>
      <w:tr>
        <w:tc>
          <w:tcPr>
            <w:tcW w:type="dxa" w:w="2880"/>
          </w:tcPr>
          <w:p>
            <w:r>
              <w:rPr>
                <w:sz w:val="18"/>
              </w:rPr>
            </w:r>
            <w:r>
              <w:rPr>
                <w:rFonts w:ascii="Courier New" w:hAnsi="Courier New"/>
                <w:color w:val="C7254E"/>
                <w:sz w:val="20"/>
              </w:rPr>
              <w:t>DOWN</w:t>
            </w:r>
          </w:p>
        </w:tc>
        <w:tc>
          <w:tcPr>
            <w:tcW w:type="dxa" w:w="2880"/>
          </w:tcPr>
          <w:p>
            <w:r>
              <w:rPr>
                <w:sz w:val="18"/>
              </w:rPr>
            </w:r>
            <w:r>
              <w:t>Always truncates (toward zero)</w:t>
            </w:r>
          </w:p>
        </w:tc>
        <w:tc>
          <w:tcPr>
            <w:tcW w:type="dxa" w:w="2880"/>
          </w:tcPr>
          <w:p>
            <w:r>
              <w:rPr>
                <w:sz w:val="18"/>
              </w:rPr>
            </w:r>
            <w:r>
              <w:t>Floor calculations, truncating decimal displays</w:t>
            </w:r>
          </w:p>
        </w:tc>
      </w:tr>
      <w:tr>
        <w:tc>
          <w:tcPr>
            <w:tcW w:type="dxa" w:w="2880"/>
          </w:tcPr>
          <w:p>
            <w:r>
              <w:rPr>
                <w:sz w:val="18"/>
              </w:rPr>
            </w:r>
            <w:r>
              <w:rPr>
                <w:rFonts w:ascii="Courier New" w:hAnsi="Courier New"/>
                <w:color w:val="C7254E"/>
                <w:sz w:val="20"/>
              </w:rPr>
              <w:t>CEILING</w:t>
            </w:r>
          </w:p>
        </w:tc>
        <w:tc>
          <w:tcPr>
            <w:tcW w:type="dxa" w:w="2880"/>
          </w:tcPr>
          <w:p>
            <w:r>
              <w:rPr>
                <w:sz w:val="18"/>
              </w:rPr>
            </w:r>
            <w:r>
              <w:t>Rounds toward positive infinity</w:t>
            </w:r>
          </w:p>
        </w:tc>
        <w:tc>
          <w:tcPr>
            <w:tcW w:type="dxa" w:w="2880"/>
          </w:tcPr>
          <w:p>
            <w:r>
              <w:rPr>
                <w:sz w:val="18"/>
              </w:rPr>
            </w:r>
            <w:r>
              <w:t>Interest accrual (always round up for creditor)</w:t>
            </w:r>
          </w:p>
        </w:tc>
      </w:tr>
      <w:tr>
        <w:tc>
          <w:tcPr>
            <w:tcW w:type="dxa" w:w="2880"/>
          </w:tcPr>
          <w:p>
            <w:r>
              <w:rPr>
                <w:sz w:val="18"/>
              </w:rPr>
            </w:r>
            <w:r>
              <w:rPr>
                <w:rFonts w:ascii="Courier New" w:hAnsi="Courier New"/>
                <w:color w:val="C7254E"/>
                <w:sz w:val="20"/>
              </w:rPr>
              <w:t>FLOOR</w:t>
            </w:r>
          </w:p>
        </w:tc>
        <w:tc>
          <w:tcPr>
            <w:tcW w:type="dxa" w:w="2880"/>
          </w:tcPr>
          <w:p>
            <w:r>
              <w:rPr>
                <w:sz w:val="18"/>
              </w:rPr>
            </w:r>
            <w:r>
              <w:t>Rounds toward negative infinity</w:t>
            </w:r>
          </w:p>
        </w:tc>
        <w:tc>
          <w:tcPr>
            <w:tcW w:type="dxa" w:w="2880"/>
          </w:tcPr>
          <w:p>
            <w:r>
              <w:rPr>
                <w:sz w:val="18"/>
              </w:rPr>
            </w:r>
            <w:r>
              <w:t>Discount calculations</w:t>
            </w:r>
          </w:p>
        </w:tc>
      </w:tr>
      <w:tr>
        <w:tc>
          <w:tcPr>
            <w:tcW w:type="dxa" w:w="2880"/>
          </w:tcPr>
          <w:p>
            <w:r>
              <w:rPr>
                <w:sz w:val="18"/>
              </w:rPr>
            </w:r>
            <w:r>
              <w:rPr>
                <w:rFonts w:ascii="Courier New" w:hAnsi="Courier New"/>
                <w:color w:val="C7254E"/>
                <w:sz w:val="20"/>
              </w:rPr>
              <w:t>UNNECESSARY</w:t>
            </w:r>
          </w:p>
        </w:tc>
        <w:tc>
          <w:tcPr>
            <w:tcW w:type="dxa" w:w="2880"/>
          </w:tcPr>
          <w:p>
            <w:r>
              <w:rPr>
                <w:sz w:val="18"/>
              </w:rPr>
            </w:r>
            <w:r>
              <w:t>Throws if rounding is required</w:t>
            </w:r>
          </w:p>
        </w:tc>
        <w:tc>
          <w:tcPr>
            <w:tcW w:type="dxa" w:w="2880"/>
          </w:tcPr>
          <w:p>
            <w:r>
              <w:rPr>
                <w:sz w:val="18"/>
              </w:rPr>
            </w:r>
            <w:r>
              <w:t>Assert that no rounding occurs — use in tests</w:t>
            </w:r>
          </w:p>
        </w:tc>
      </w:tr>
    </w:tbl>
    <w:p/>
    <w:p>
      <w:pPr/>
      <w:r>
        <w:rPr>
          <w:b/>
        </w:rPr>
        <w:t>`HALF_UP` vs `HALF_EVEN` in practice:</w:t>
      </w:r>
    </w:p>
    <w:p>
      <w:pPr/>
      <w:r>
        <w:t>Over 1000 transactions each rounding at exactly the 0.5 boundary:</w:t>
      </w:r>
    </w:p>
    <w:p>
      <w:pPr>
        <w:pStyle w:val="ListBullet"/>
      </w:pPr>
      <w:r>
        <w:rPr>
          <w:rFonts w:ascii="Courier New" w:hAnsi="Courier New"/>
          <w:color w:val="C7254E"/>
          <w:sz w:val="20"/>
        </w:rPr>
        <w:t>HALF_UP</w:t>
      </w:r>
      <w:r>
        <w:t xml:space="preserve">: all 1000 round up → cumulative bias of +$0.005 × 1000 = </w:t>
      </w:r>
      <w:r>
        <w:rPr>
          <w:b/>
        </w:rPr>
        <w:t>+$5.00 error</w:t>
      </w:r>
    </w:p>
    <w:p>
      <w:pPr>
        <w:pStyle w:val="ListBullet"/>
      </w:pPr>
      <w:r>
        <w:rPr>
          <w:rFonts w:ascii="Courier New" w:hAnsi="Courier New"/>
          <w:color w:val="C7254E"/>
          <w:sz w:val="20"/>
        </w:rPr>
        <w:t>HALF_EVEN</w:t>
      </w:r>
      <w:r>
        <w:t xml:space="preserve">: ~500 round up, ~500 round down → </w:t>
      </w:r>
      <w:r>
        <w:rPr>
          <w:b/>
        </w:rPr>
        <w:t>≈$0.00 net error</w:t>
      </w:r>
    </w:p>
    <w:p>
      <w:pPr/>
      <w:r>
        <w:t xml:space="preserve">For a system processing millions of transactions per day, </w:t>
      </w:r>
      <w:r>
        <w:rPr>
          <w:rFonts w:ascii="Courier New" w:hAnsi="Courier New"/>
          <w:color w:val="C7254E"/>
          <w:sz w:val="20"/>
        </w:rPr>
        <w:t>HALF_EVEN</w:t>
      </w:r>
      <w:r>
        <w:t xml:space="preserve"> prevents systematic bias. This project uses </w:t>
      </w:r>
      <w:r>
        <w:rPr>
          <w:rFonts w:ascii="Courier New" w:hAnsi="Courier New"/>
          <w:color w:val="C7254E"/>
          <w:sz w:val="20"/>
        </w:rPr>
        <w:t>HALF_UP</w:t>
      </w:r>
      <w:r>
        <w:t xml:space="preserve"> because it's consumer-facing and "feels right" to users, which is acceptable at this scale.</w:t>
      </w:r>
    </w:p>
    <w:p>
      <w:pPr>
        <w:pBdr>
          <w:bottom w:val="single" w:sz="6" w:space="1" w:color="999999"/>
        </w:pBdr>
      </w:pPr>
    </w:p>
    <w:p>
      <w:pPr>
        <w:pStyle w:val="Heading2"/>
      </w:pPr>
      <w:r>
        <w:t xml:space="preserve">Q6: Why are the tier boundary constants declared as </w:t>
      </w:r>
      <w:r>
        <w:rPr>
          <w:rFonts w:ascii="Courier New" w:hAnsi="Courier New"/>
          <w:color w:val="C7254E"/>
          <w:sz w:val="20"/>
        </w:rPr>
        <w:t>static final BigDecimal</w:t>
      </w:r>
      <w:r>
        <w:t xml:space="preserve"> rather than inline?</w:t>
      </w:r>
    </w:p>
    <w:p>
      <w:pPr/>
      <w:r>
        <w:rPr>
          <w:b/>
        </w:rPr>
        <w:t>A:</w:t>
      </w:r>
    </w:p>
    <w:p>
      <w:pPr>
        <w:shd w:val="clear" w:color="auto" w:fill="F2F2F2"/>
      </w:pPr>
      <w:r>
        <w:rPr>
          <w:rFonts w:ascii="Courier New" w:hAnsi="Courier New"/>
          <w:sz w:val="18"/>
        </w:rPr>
        <w:t>private static final BigDecimal TEN   = BigDecimal.valueOf(10);</w:t>
        <w:br/>
        <w:t>private static final BigDecimal FIFTY = BigDecimal.valueOf(50);</w:t>
      </w:r>
    </w:p>
    <w:p>
      <w:pPr/>
      <w:r>
        <w:rPr>
          <w:b/>
        </w:rPr>
        <w:t>Performance:</w:t>
      </w:r>
      <w:r>
        <w:t xml:space="preserve"> </w:t>
      </w:r>
      <w:r>
        <w:rPr>
          <w:rFonts w:ascii="Courier New" w:hAnsi="Courier New"/>
          <w:color w:val="C7254E"/>
          <w:sz w:val="20"/>
        </w:rPr>
        <w:t>BigDecimal</w:t>
      </w:r>
      <w:r>
        <w:t xml:space="preserve"> objects are heap-allocated. Declaring them </w:t>
      </w:r>
      <w:r>
        <w:rPr>
          <w:rFonts w:ascii="Courier New" w:hAnsi="Courier New"/>
          <w:color w:val="C7254E"/>
          <w:sz w:val="20"/>
        </w:rPr>
        <w:t>static final</w:t>
      </w:r>
      <w:r>
        <w:t xml:space="preserve"> creates them once when the class is loaded. Without this, every call to </w:t>
      </w:r>
      <w:r>
        <w:rPr>
          <w:rFonts w:ascii="Courier New" w:hAnsi="Courier New"/>
          <w:color w:val="C7254E"/>
          <w:sz w:val="20"/>
        </w:rPr>
        <w:t>getMatchPercentage()</w:t>
      </w:r>
      <w:r>
        <w:t xml:space="preserve"> would allocate new </w:t>
      </w:r>
      <w:r>
        <w:rPr>
          <w:rFonts w:ascii="Courier New" w:hAnsi="Courier New"/>
          <w:color w:val="C7254E"/>
          <w:sz w:val="20"/>
        </w:rPr>
        <w:t>BigDecimal</w:t>
      </w:r>
      <w:r>
        <w:t xml:space="preserve"> objects for </w:t>
      </w:r>
      <w:r>
        <w:rPr>
          <w:rFonts w:ascii="Courier New" w:hAnsi="Courier New"/>
          <w:color w:val="C7254E"/>
          <w:sz w:val="20"/>
        </w:rPr>
        <w:t>10</w:t>
      </w:r>
      <w:r>
        <w:t xml:space="preserve"> and </w:t>
      </w:r>
      <w:r>
        <w:rPr>
          <w:rFonts w:ascii="Courier New" w:hAnsi="Courier New"/>
          <w:color w:val="C7254E"/>
          <w:sz w:val="20"/>
        </w:rPr>
        <w:t>50</w:t>
      </w:r>
      <w:r>
        <w:t>, creating GC pressure in a high-throughput service.</w:t>
      </w:r>
    </w:p>
    <w:p>
      <w:pPr/>
      <w:r>
        <w:rPr>
          <w:b/>
        </w:rPr>
        <w:t>Correctness:</w:t>
      </w:r>
      <w:r>
        <w:t xml:space="preserve"> </w:t>
      </w:r>
      <w:r>
        <w:rPr>
          <w:rFonts w:ascii="Courier New" w:hAnsi="Courier New"/>
          <w:color w:val="C7254E"/>
          <w:sz w:val="20"/>
        </w:rPr>
        <w:t>BigDecimal.valueOf(10)</w:t>
      </w:r>
      <w:r>
        <w:t xml:space="preserve"> vs </w:t>
      </w:r>
      <w:r>
        <w:rPr>
          <w:rFonts w:ascii="Courier New" w:hAnsi="Courier New"/>
          <w:color w:val="C7254E"/>
          <w:sz w:val="20"/>
        </w:rPr>
        <w:t>new BigDecimal("10")</w:t>
      </w:r>
      <w:r>
        <w:t>:</w:t>
      </w:r>
    </w:p>
    <w:p>
      <w:pPr>
        <w:pStyle w:val="ListBullet"/>
      </w:pPr>
      <w:r>
        <w:rPr>
          <w:rFonts w:ascii="Courier New" w:hAnsi="Courier New"/>
          <w:color w:val="C7254E"/>
          <w:sz w:val="20"/>
        </w:rPr>
        <w:t>BigDecimal.valueOf(10)</w:t>
      </w:r>
      <w:r>
        <w:t xml:space="preserve"> converts a </w:t>
      </w:r>
      <w:r>
        <w:rPr>
          <w:rFonts w:ascii="Courier New" w:hAnsi="Courier New"/>
          <w:color w:val="C7254E"/>
          <w:sz w:val="20"/>
        </w:rPr>
        <w:t>long</w:t>
      </w:r>
      <w:r>
        <w:t xml:space="preserve"> to </w:t>
      </w:r>
      <w:r>
        <w:rPr>
          <w:rFonts w:ascii="Courier New" w:hAnsi="Courier New"/>
          <w:color w:val="C7254E"/>
          <w:sz w:val="20"/>
        </w:rPr>
        <w:t>BigDecimal</w:t>
      </w:r>
      <w:r>
        <w:t xml:space="preserve"> — the result has scale 0: </w:t>
      </w:r>
      <w:r>
        <w:rPr>
          <w:rFonts w:ascii="Courier New" w:hAnsi="Courier New"/>
          <w:color w:val="C7254E"/>
          <w:sz w:val="20"/>
        </w:rPr>
        <w:t>10</w:t>
      </w:r>
      <w:r>
        <w:t>.</w:t>
      </w:r>
    </w:p>
    <w:p>
      <w:pPr>
        <w:pStyle w:val="ListBullet"/>
      </w:pPr>
      <w:r>
        <w:rPr>
          <w:rFonts w:ascii="Courier New" w:hAnsi="Courier New"/>
          <w:color w:val="C7254E"/>
          <w:sz w:val="20"/>
        </w:rPr>
        <w:t>new BigDecimal("10.0")</w:t>
      </w:r>
      <w:r>
        <w:t xml:space="preserve"> would have scale 1: </w:t>
      </w:r>
      <w:r>
        <w:rPr>
          <w:rFonts w:ascii="Courier New" w:hAnsi="Courier New"/>
          <w:color w:val="C7254E"/>
          <w:sz w:val="20"/>
        </w:rPr>
        <w:t>10.0</w:t>
      </w:r>
      <w:r>
        <w:t>.</w:t>
      </w:r>
    </w:p>
    <w:p>
      <w:pPr>
        <w:pStyle w:val="ListBullet"/>
      </w:pPr>
      <w:r>
        <w:t xml:space="preserve">For </w:t>
      </w:r>
      <w:r>
        <w:rPr>
          <w:rFonts w:ascii="Courier New" w:hAnsi="Courier New"/>
          <w:color w:val="C7254E"/>
          <w:sz w:val="20"/>
        </w:rPr>
        <w:t>compareTo</w:t>
      </w:r>
      <w:r>
        <w:t xml:space="preserve">, both work correctly. But </w:t>
      </w:r>
      <w:r>
        <w:rPr>
          <w:rFonts w:ascii="Courier New" w:hAnsi="Courier New"/>
          <w:color w:val="C7254E"/>
          <w:sz w:val="20"/>
        </w:rPr>
        <w:t>BigDecimal.valueOf(10)</w:t>
      </w:r>
      <w:r>
        <w:t xml:space="preserve"> is cleaner and avoids any scale ambiguity.</w:t>
      </w:r>
    </w:p>
    <w:p>
      <w:pPr/>
      <w:r>
        <w:rPr>
          <w:b/>
        </w:rPr>
        <w:t>Readability:</w:t>
      </w:r>
      <w:r>
        <w:t xml:space="preserve"> Named constants document intent: </w:t>
      </w:r>
      <w:r>
        <w:rPr>
          <w:rFonts w:ascii="Courier New" w:hAnsi="Courier New"/>
          <w:color w:val="C7254E"/>
          <w:sz w:val="20"/>
        </w:rPr>
        <w:t>TEN</w:t>
      </w:r>
      <w:r>
        <w:t xml:space="preserve"> is not just a number — it's the boundary between the low and mid tiers.</w:t>
      </w:r>
    </w:p>
    <w:p>
      <w:pPr>
        <w:pBdr>
          <w:bottom w:val="single" w:sz="6" w:space="1" w:color="999999"/>
        </w:pBdr>
      </w:pPr>
    </w:p>
    <w:p>
      <w:pPr>
        <w:pStyle w:val="Heading2"/>
      </w:pPr>
      <w:r>
        <w:t xml:space="preserve">Q7: What is the difference between </w:t>
      </w:r>
      <w:r>
        <w:rPr>
          <w:rFonts w:ascii="Courier New" w:hAnsi="Courier New"/>
          <w:color w:val="C7254E"/>
          <w:sz w:val="20"/>
        </w:rPr>
        <w:t>BigDecimal.valueOf(10)</w:t>
      </w:r>
      <w:r>
        <w:t xml:space="preserve"> and </w:t>
      </w:r>
      <w:r>
        <w:rPr>
          <w:rFonts w:ascii="Courier New" w:hAnsi="Courier New"/>
          <w:color w:val="C7254E"/>
          <w:sz w:val="20"/>
        </w:rPr>
        <w:t>new BigDecimal("10")</w:t>
      </w:r>
      <w:r>
        <w:t xml:space="preserve"> and </w:t>
      </w:r>
      <w:r>
        <w:rPr>
          <w:rFonts w:ascii="Courier New" w:hAnsi="Courier New"/>
          <w:color w:val="C7254E"/>
          <w:sz w:val="20"/>
        </w:rPr>
        <w:t>new BigDecimal(10)</w:t>
      </w:r>
      <w:r>
        <w:t>?</w:t>
      </w:r>
    </w:p>
    <w:p>
      <w:pPr/>
      <w:r>
        <w:rPr>
          <w:b/>
        </w:rPr>
        <w: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Constructor</w:t>
            </w:r>
          </w:p>
        </w:tc>
        <w:tc>
          <w:tcPr>
            <w:tcW w:type="dxa" w:w="2160"/>
          </w:tcPr>
          <w:p>
            <w:r>
              <w:rPr>
                <w:b/>
                <w:sz w:val="18"/>
              </w:rPr>
            </w:r>
            <w:r>
              <w:rPr>
                <w:b/>
              </w:rPr>
              <w:t>Value</w:t>
            </w:r>
          </w:p>
        </w:tc>
        <w:tc>
          <w:tcPr>
            <w:tcW w:type="dxa" w:w="2160"/>
          </w:tcPr>
          <w:p>
            <w:r>
              <w:rPr>
                <w:b/>
                <w:sz w:val="18"/>
              </w:rPr>
            </w:r>
            <w:r>
              <w:rPr>
                <w:b/>
              </w:rPr>
              <w:t>Scale</w:t>
            </w:r>
          </w:p>
        </w:tc>
        <w:tc>
          <w:tcPr>
            <w:tcW w:type="dxa" w:w="2160"/>
          </w:tcPr>
          <w:p>
            <w:r>
              <w:rPr>
                <w:b/>
                <w:sz w:val="18"/>
              </w:rPr>
            </w:r>
            <w:r>
              <w:rPr>
                <w:b/>
              </w:rPr>
              <w:t>Notes</w:t>
            </w:r>
          </w:p>
        </w:tc>
      </w:tr>
      <w:tr>
        <w:tc>
          <w:tcPr>
            <w:tcW w:type="dxa" w:w="2160"/>
          </w:tcPr>
          <w:p>
            <w:r>
              <w:rPr>
                <w:sz w:val="18"/>
              </w:rPr>
            </w:r>
            <w:r>
              <w:rPr>
                <w:rFonts w:ascii="Courier New" w:hAnsi="Courier New"/>
                <w:color w:val="C7254E"/>
                <w:sz w:val="20"/>
              </w:rPr>
              <w:t>new BigDecimal(10)</w:t>
            </w:r>
          </w:p>
        </w:tc>
        <w:tc>
          <w:tcPr>
            <w:tcW w:type="dxa" w:w="2160"/>
          </w:tcPr>
          <w:p>
            <w:r>
              <w:rPr>
                <w:sz w:val="18"/>
              </w:rPr>
            </w:r>
            <w:r>
              <w:t>10</w:t>
            </w:r>
          </w:p>
        </w:tc>
        <w:tc>
          <w:tcPr>
            <w:tcW w:type="dxa" w:w="2160"/>
          </w:tcPr>
          <w:p>
            <w:r>
              <w:rPr>
                <w:sz w:val="18"/>
              </w:rPr>
            </w:r>
            <w:r>
              <w:t>0</w:t>
            </w:r>
          </w:p>
        </w:tc>
        <w:tc>
          <w:tcPr>
            <w:tcW w:type="dxa" w:w="2160"/>
          </w:tcPr>
          <w:p>
            <w:r>
              <w:rPr>
                <w:sz w:val="18"/>
              </w:rPr>
            </w:r>
            <w:r>
              <w:t xml:space="preserve">Takes an </w:t>
            </w:r>
            <w:r>
              <w:rPr>
                <w:rFonts w:ascii="Courier New" w:hAnsi="Courier New"/>
                <w:color w:val="C7254E"/>
                <w:sz w:val="20"/>
              </w:rPr>
              <w:t>int</w:t>
            </w:r>
            <w:r>
              <w:t xml:space="preserve"> — safe for integers</w:t>
            </w:r>
          </w:p>
        </w:tc>
      </w:tr>
      <w:tr>
        <w:tc>
          <w:tcPr>
            <w:tcW w:type="dxa" w:w="2160"/>
          </w:tcPr>
          <w:p>
            <w:r>
              <w:rPr>
                <w:sz w:val="18"/>
              </w:rPr>
            </w:r>
            <w:r>
              <w:rPr>
                <w:rFonts w:ascii="Courier New" w:hAnsi="Courier New"/>
                <w:color w:val="C7254E"/>
                <w:sz w:val="20"/>
              </w:rPr>
              <w:t>new BigDecimal(10.0)</w:t>
            </w:r>
          </w:p>
        </w:tc>
        <w:tc>
          <w:tcPr>
            <w:tcW w:type="dxa" w:w="2160"/>
          </w:tcPr>
          <w:p>
            <w:r>
              <w:rPr>
                <w:sz w:val="18"/>
              </w:rPr>
            </w:r>
            <w:r>
              <w:rPr>
                <w:b/>
              </w:rPr>
              <w:t>10.0000000000000000000000000</w:t>
            </w:r>
          </w:p>
        </w:tc>
        <w:tc>
          <w:tcPr>
            <w:tcW w:type="dxa" w:w="2160"/>
          </w:tcPr>
          <w:p>
            <w:r>
              <w:rPr>
                <w:sz w:val="18"/>
              </w:rPr>
            </w:r>
            <w:r>
              <w:t>55(!)</w:t>
            </w:r>
          </w:p>
        </w:tc>
        <w:tc>
          <w:tcPr>
            <w:tcW w:type="dxa" w:w="2160"/>
          </w:tcPr>
          <w:p>
            <w:r>
              <w:rPr>
                <w:sz w:val="18"/>
              </w:rPr>
            </w:r>
            <w:r>
              <w:t xml:space="preserve">Takes a </w:t>
            </w:r>
            <w:r>
              <w:rPr>
                <w:rFonts w:ascii="Courier New" w:hAnsi="Courier New"/>
                <w:color w:val="C7254E"/>
                <w:sz w:val="20"/>
              </w:rPr>
              <w:t>double</w:t>
            </w:r>
            <w:r>
              <w:t xml:space="preserve"> — DO NOT USE for financial values</w:t>
            </w:r>
          </w:p>
        </w:tc>
      </w:tr>
      <w:tr>
        <w:tc>
          <w:tcPr>
            <w:tcW w:type="dxa" w:w="2160"/>
          </w:tcPr>
          <w:p>
            <w:r>
              <w:rPr>
                <w:sz w:val="18"/>
              </w:rPr>
            </w:r>
            <w:r>
              <w:rPr>
                <w:rFonts w:ascii="Courier New" w:hAnsi="Courier New"/>
                <w:color w:val="C7254E"/>
                <w:sz w:val="20"/>
              </w:rPr>
              <w:t>new BigDecimal("10")</w:t>
            </w:r>
          </w:p>
        </w:tc>
        <w:tc>
          <w:tcPr>
            <w:tcW w:type="dxa" w:w="2160"/>
          </w:tcPr>
          <w:p>
            <w:r>
              <w:rPr>
                <w:sz w:val="18"/>
              </w:rPr>
            </w:r>
            <w:r>
              <w:t>10</w:t>
            </w:r>
          </w:p>
        </w:tc>
        <w:tc>
          <w:tcPr>
            <w:tcW w:type="dxa" w:w="2160"/>
          </w:tcPr>
          <w:p>
            <w:r>
              <w:rPr>
                <w:sz w:val="18"/>
              </w:rPr>
            </w:r>
            <w:r>
              <w:t>0</w:t>
            </w:r>
          </w:p>
        </w:tc>
        <w:tc>
          <w:tcPr>
            <w:tcW w:type="dxa" w:w="2160"/>
          </w:tcPr>
          <w:p>
            <w:r>
              <w:rPr>
                <w:sz w:val="18"/>
              </w:rPr>
            </w:r>
            <w:r>
              <w:t xml:space="preserve">Takes a </w:t>
            </w:r>
            <w:r>
              <w:rPr>
                <w:rFonts w:ascii="Courier New" w:hAnsi="Courier New"/>
                <w:color w:val="C7254E"/>
                <w:sz w:val="20"/>
              </w:rPr>
              <w:t>String</w:t>
            </w:r>
            <w:r>
              <w:t xml:space="preserve"> — exact, preferred</w:t>
            </w:r>
          </w:p>
        </w:tc>
      </w:tr>
      <w:tr>
        <w:tc>
          <w:tcPr>
            <w:tcW w:type="dxa" w:w="2160"/>
          </w:tcPr>
          <w:p>
            <w:r>
              <w:rPr>
                <w:sz w:val="18"/>
              </w:rPr>
            </w:r>
            <w:r>
              <w:rPr>
                <w:rFonts w:ascii="Courier New" w:hAnsi="Courier New"/>
                <w:color w:val="C7254E"/>
                <w:sz w:val="20"/>
              </w:rPr>
              <w:t>new BigDecimal("10.00")</w:t>
            </w:r>
          </w:p>
        </w:tc>
        <w:tc>
          <w:tcPr>
            <w:tcW w:type="dxa" w:w="2160"/>
          </w:tcPr>
          <w:p>
            <w:r>
              <w:rPr>
                <w:sz w:val="18"/>
              </w:rPr>
            </w:r>
            <w:r>
              <w:t>10.00</w:t>
            </w:r>
          </w:p>
        </w:tc>
        <w:tc>
          <w:tcPr>
            <w:tcW w:type="dxa" w:w="2160"/>
          </w:tcPr>
          <w:p>
            <w:r>
              <w:rPr>
                <w:sz w:val="18"/>
              </w:rPr>
            </w:r>
            <w:r>
              <w:t>2</w:t>
            </w:r>
          </w:p>
        </w:tc>
        <w:tc>
          <w:tcPr>
            <w:tcW w:type="dxa" w:w="2160"/>
          </w:tcPr>
          <w:p>
            <w:r>
              <w:rPr>
                <w:sz w:val="18"/>
              </w:rPr>
            </w:r>
            <w:r>
              <w:t>Preserves scale</w:t>
            </w:r>
          </w:p>
        </w:tc>
      </w:tr>
      <w:tr>
        <w:tc>
          <w:tcPr>
            <w:tcW w:type="dxa" w:w="2160"/>
          </w:tcPr>
          <w:p>
            <w:r>
              <w:rPr>
                <w:sz w:val="18"/>
              </w:rPr>
            </w:r>
            <w:r>
              <w:rPr>
                <w:rFonts w:ascii="Courier New" w:hAnsi="Courier New"/>
                <w:color w:val="C7254E"/>
                <w:sz w:val="20"/>
              </w:rPr>
              <w:t>BigDecimal.valueOf(10)</w:t>
            </w:r>
          </w:p>
        </w:tc>
        <w:tc>
          <w:tcPr>
            <w:tcW w:type="dxa" w:w="2160"/>
          </w:tcPr>
          <w:p>
            <w:r>
              <w:rPr>
                <w:sz w:val="18"/>
              </w:rPr>
            </w:r>
            <w:r>
              <w:t>10</w:t>
            </w:r>
          </w:p>
        </w:tc>
        <w:tc>
          <w:tcPr>
            <w:tcW w:type="dxa" w:w="2160"/>
          </w:tcPr>
          <w:p>
            <w:r>
              <w:rPr>
                <w:sz w:val="18"/>
              </w:rPr>
            </w:r>
            <w:r>
              <w:t>0</w:t>
            </w:r>
          </w:p>
        </w:tc>
        <w:tc>
          <w:tcPr>
            <w:tcW w:type="dxa" w:w="2160"/>
          </w:tcPr>
          <w:p>
            <w:r>
              <w:rPr>
                <w:sz w:val="18"/>
              </w:rPr>
            </w:r>
            <w:r>
              <w:t xml:space="preserve">Takes a </w:t>
            </w:r>
            <w:r>
              <w:rPr>
                <w:rFonts w:ascii="Courier New" w:hAnsi="Courier New"/>
                <w:color w:val="C7254E"/>
                <w:sz w:val="20"/>
              </w:rPr>
              <w:t>long</w:t>
            </w:r>
            <w:r>
              <w:t xml:space="preserve"> — exact, convenient for integer values</w:t>
            </w:r>
          </w:p>
        </w:tc>
      </w:tr>
      <w:tr>
        <w:tc>
          <w:tcPr>
            <w:tcW w:type="dxa" w:w="2160"/>
          </w:tcPr>
          <w:p>
            <w:r>
              <w:rPr>
                <w:sz w:val="18"/>
              </w:rPr>
            </w:r>
            <w:r>
              <w:rPr>
                <w:rFonts w:ascii="Courier New" w:hAnsi="Courier New"/>
                <w:color w:val="C7254E"/>
                <w:sz w:val="20"/>
              </w:rPr>
              <w:t>BigDecimal.valueOf(10.0)</w:t>
            </w:r>
          </w:p>
        </w:tc>
        <w:tc>
          <w:tcPr>
            <w:tcW w:type="dxa" w:w="2160"/>
          </w:tcPr>
          <w:p>
            <w:r>
              <w:rPr>
                <w:sz w:val="18"/>
              </w:rPr>
            </w:r>
            <w:r>
              <w:t>10.0</w:t>
            </w:r>
          </w:p>
        </w:tc>
        <w:tc>
          <w:tcPr>
            <w:tcW w:type="dxa" w:w="2160"/>
          </w:tcPr>
          <w:p>
            <w:r>
              <w:rPr>
                <w:sz w:val="18"/>
              </w:rPr>
            </w:r>
            <w:r>
              <w:t>1</w:t>
            </w:r>
          </w:p>
        </w:tc>
        <w:tc>
          <w:tcPr>
            <w:tcW w:type="dxa" w:w="2160"/>
          </w:tcPr>
          <w:p>
            <w:r>
              <w:rPr>
                <w:sz w:val="18"/>
              </w:rPr>
            </w:r>
            <w:r>
              <w:t xml:space="preserve">Takes a </w:t>
            </w:r>
            <w:r>
              <w:rPr>
                <w:rFonts w:ascii="Courier New" w:hAnsi="Courier New"/>
                <w:color w:val="C7254E"/>
                <w:sz w:val="20"/>
              </w:rPr>
              <w:t>double</w:t>
            </w:r>
            <w:r>
              <w:t xml:space="preserve"> — uses </w:t>
            </w:r>
            <w:r>
              <w:rPr>
                <w:rFonts w:ascii="Courier New" w:hAnsi="Courier New"/>
                <w:color w:val="C7254E"/>
                <w:sz w:val="20"/>
              </w:rPr>
              <w:t>Double.toString(10.0)</w:t>
            </w:r>
            <w:r>
              <w:t xml:space="preserve"> = </w:t>
            </w:r>
            <w:r>
              <w:rPr>
                <w:rFonts w:ascii="Courier New" w:hAnsi="Courier New"/>
                <w:color w:val="C7254E"/>
                <w:sz w:val="20"/>
              </w:rPr>
              <w:t>"10.0"</w:t>
            </w:r>
            <w:r>
              <w:t>, so technically exact here but dangerous in general</w:t>
            </w:r>
          </w:p>
        </w:tc>
      </w:tr>
    </w:tbl>
    <w:p/>
    <w:p>
      <w:pPr/>
      <w:r>
        <w:rPr>
          <w:b/>
        </w:rPr>
        <w:t>The rule:</w:t>
      </w:r>
      <w:r>
        <w:t xml:space="preserve"> For financial </w:t>
      </w:r>
      <w:r>
        <w:rPr>
          <w:rFonts w:ascii="Courier New" w:hAnsi="Courier New"/>
          <w:color w:val="C7254E"/>
          <w:sz w:val="20"/>
        </w:rPr>
        <w:t>BigDecimal</w:t>
      </w:r>
      <w:r>
        <w:t xml:space="preserve"> construction, always use </w:t>
      </w:r>
      <w:r>
        <w:rPr>
          <w:rFonts w:ascii="Courier New" w:hAnsi="Courier New"/>
          <w:color w:val="C7254E"/>
          <w:sz w:val="20"/>
        </w:rPr>
        <w:t>String</w:t>
      </w:r>
      <w:r>
        <w:t xml:space="preserve"> literals or </w:t>
      </w:r>
      <w:r>
        <w:rPr>
          <w:rFonts w:ascii="Courier New" w:hAnsi="Courier New"/>
          <w:color w:val="C7254E"/>
          <w:sz w:val="20"/>
        </w:rPr>
        <w:t>BigDecimal.valueOf(long)</w:t>
      </w:r>
      <w:r>
        <w:t xml:space="preserve">. </w:t>
      </w:r>
      <w:r>
        <w:rPr>
          <w:b/>
        </w:rPr>
        <w:t>Never</w:t>
      </w:r>
      <w:r>
        <w:t xml:space="preserve"> use </w:t>
      </w:r>
      <w:r>
        <w:rPr>
          <w:rFonts w:ascii="Courier New" w:hAnsi="Courier New"/>
          <w:color w:val="C7254E"/>
          <w:sz w:val="20"/>
        </w:rPr>
        <w:t>new BigDecimal(double)</w:t>
      </w:r>
      <w:r>
        <w:t>.</w:t>
      </w:r>
    </w:p>
    <w:p>
      <w:pPr>
        <w:pBdr>
          <w:bottom w:val="single" w:sz="6" w:space="1" w:color="999999"/>
        </w:pBdr>
      </w:pPr>
    </w:p>
    <w:p>
      <w:pPr>
        <w:pStyle w:val="Heading2"/>
      </w:pPr>
      <w:r>
        <w:t xml:space="preserve">Q8: How is </w:t>
      </w:r>
      <w:r>
        <w:rPr>
          <w:rFonts w:ascii="Courier New" w:hAnsi="Courier New"/>
          <w:color w:val="C7254E"/>
          <w:sz w:val="20"/>
        </w:rPr>
        <w:t>BigDecimal</w:t>
      </w:r>
      <w:r>
        <w:t xml:space="preserve"> stored in Redis and what can go wrong?</w:t>
      </w:r>
    </w:p>
    <w:p>
      <w:pPr/>
      <w:r>
        <w:rPr>
          <w:b/>
        </w:rPr>
        <w:t>A:</w:t>
      </w:r>
      <w:r>
        <w:t xml:space="preserve"> Spring Data Redis stores </w:t>
      </w:r>
      <w:r>
        <w:rPr>
          <w:rFonts w:ascii="Courier New" w:hAnsi="Courier New"/>
          <w:color w:val="C7254E"/>
          <w:sz w:val="20"/>
        </w:rPr>
        <w:t>BigDecimal</w:t>
      </w:r>
      <w:r>
        <w:t xml:space="preserve"> fields as their </w:t>
      </w:r>
      <w:r>
        <w:rPr>
          <w:rFonts w:ascii="Courier New" w:hAnsi="Courier New"/>
          <w:color w:val="C7254E"/>
          <w:sz w:val="20"/>
        </w:rPr>
        <w:t>toString()</w:t>
      </w:r>
      <w:r>
        <w:t xml:space="preserve"> value: </w:t>
      </w:r>
      <w:r>
        <w:rPr>
          <w:rFonts w:ascii="Courier New" w:hAnsi="Courier New"/>
          <w:color w:val="C7254E"/>
          <w:sz w:val="20"/>
        </w:rPr>
        <w:t>"100.00"</w:t>
      </w:r>
      <w:r>
        <w:t xml:space="preserve">. On read, Spring Data converts the string back to </w:t>
      </w:r>
      <w:r>
        <w:rPr>
          <w:rFonts w:ascii="Courier New" w:hAnsi="Courier New"/>
          <w:color w:val="C7254E"/>
          <w:sz w:val="20"/>
        </w:rPr>
        <w:t>BigDecimal</w:t>
      </w:r>
      <w:r>
        <w:t xml:space="preserve"> using </w:t>
      </w:r>
      <w:r>
        <w:rPr>
          <w:rFonts w:ascii="Courier New" w:hAnsi="Courier New"/>
          <w:color w:val="C7254E"/>
          <w:sz w:val="20"/>
        </w:rPr>
        <w:t>new BigDecimal("100.00")</w:t>
      </w:r>
      <w:r>
        <w:t>.</w:t>
      </w:r>
    </w:p>
    <w:p>
      <w:pPr/>
      <w:r>
        <w:rPr>
          <w:b/>
        </w:rPr>
        <w:t>What can go wrong:</w:t>
      </w:r>
    </w:p>
    <w:p>
      <w:pPr>
        <w:pStyle w:val="ListNumber"/>
      </w:pPr>
      <w:r>
        <w:rPr>
          <w:b/>
        </w:rPr>
        <w:t>Manual Redis writes with wrong format</w:t>
      </w:r>
      <w:r>
        <w:t xml:space="preserve"> — the seed script writes </w:t>
      </w:r>
      <w:r>
        <w:rPr>
          <w:rFonts w:ascii="Courier New" w:hAnsi="Courier New"/>
          <w:color w:val="C7254E"/>
          <w:sz w:val="20"/>
        </w:rPr>
        <w:t>"100.00"</w:t>
      </w:r>
      <w:r>
        <w:t xml:space="preserve">. If someone manually writes </w:t>
      </w:r>
      <w:r>
        <w:rPr>
          <w:rFonts w:ascii="Courier New" w:hAnsi="Courier New"/>
          <w:color w:val="C7254E"/>
          <w:sz w:val="20"/>
        </w:rPr>
        <w:t>HSET account:user-001 balance 100</w:t>
      </w:r>
      <w:r>
        <w:t xml:space="preserve"> (no decimal places), </w:t>
      </w:r>
      <w:r>
        <w:rPr>
          <w:rFonts w:ascii="Courier New" w:hAnsi="Courier New"/>
          <w:color w:val="C7254E"/>
          <w:sz w:val="20"/>
        </w:rPr>
        <w:t>new BigDecimal("100")</w:t>
      </w:r>
      <w:r>
        <w:t xml:space="preserve"> has scale 0. </w:t>
      </w:r>
      <w:r>
        <w:rPr>
          <w:rFonts w:ascii="Courier New" w:hAnsi="Courier New"/>
          <w:color w:val="C7254E"/>
          <w:sz w:val="20"/>
        </w:rPr>
        <w:t>setScale(2, HALF_UP)</w:t>
      </w:r>
      <w:r>
        <w:t xml:space="preserve"> later will expand it to </w:t>
      </w:r>
      <w:r>
        <w:rPr>
          <w:rFonts w:ascii="Courier New" w:hAnsi="Courier New"/>
          <w:color w:val="C7254E"/>
          <w:sz w:val="20"/>
        </w:rPr>
        <w:t>100.00</w:t>
      </w:r>
      <w:r>
        <w:t xml:space="preserve">. The value is mathematically correct, but </w:t>
      </w:r>
      <w:r>
        <w:rPr>
          <w:rFonts w:ascii="Courier New" w:hAnsi="Courier New"/>
          <w:color w:val="C7254E"/>
          <w:sz w:val="20"/>
        </w:rPr>
        <w:t>equals("100.00")</w:t>
      </w:r>
      <w:r>
        <w:t xml:space="preserve"> would return </w:t>
      </w:r>
      <w:r>
        <w:rPr>
          <w:rFonts w:ascii="Courier New" w:hAnsi="Courier New"/>
          <w:color w:val="C7254E"/>
          <w:sz w:val="20"/>
        </w:rPr>
        <w:t>false</w:t>
      </w:r>
      <w:r>
        <w:t xml:space="preserve"> due to scale difference — only </w:t>
      </w:r>
      <w:r>
        <w:rPr>
          <w:rFonts w:ascii="Courier New" w:hAnsi="Courier New"/>
          <w:color w:val="C7254E"/>
          <w:sz w:val="20"/>
        </w:rPr>
        <w:t>compareTo</w:t>
      </w:r>
      <w:r>
        <w:t xml:space="preserve"> would work.</w:t>
      </w:r>
    </w:p>
    <w:p>
      <w:pPr>
        <w:pStyle w:val="ListNumber"/>
      </w:pPr>
      <w:r>
        <w:rPr>
          <w:b/>
        </w:rPr>
        <w:t>Scientific notation</w:t>
      </w:r>
      <w:r>
        <w:t xml:space="preserve"> — </w:t>
      </w:r>
      <w:r>
        <w:rPr>
          <w:rFonts w:ascii="Courier New" w:hAnsi="Courier New"/>
          <w:color w:val="C7254E"/>
          <w:sz w:val="20"/>
        </w:rPr>
        <w:t>BigDecimal</w:t>
      </w:r>
      <w:r>
        <w:t xml:space="preserve"> can serialize to </w:t>
      </w:r>
      <w:r>
        <w:rPr>
          <w:rFonts w:ascii="Courier New" w:hAnsi="Courier New"/>
          <w:color w:val="C7254E"/>
          <w:sz w:val="20"/>
        </w:rPr>
        <w:t>"1E+2"</w:t>
      </w:r>
      <w:r>
        <w:t xml:space="preserve"> for </w:t>
      </w:r>
      <w:r>
        <w:rPr>
          <w:rFonts w:ascii="Courier New" w:hAnsi="Courier New"/>
          <w:color w:val="C7254E"/>
          <w:sz w:val="20"/>
        </w:rPr>
        <w:t>new BigDecimal("100").stripTrailingZeros()</w:t>
      </w:r>
      <w:r>
        <w:t xml:space="preserve">. If the </w:t>
      </w:r>
      <w:r>
        <w:rPr>
          <w:rFonts w:ascii="Courier New" w:hAnsi="Courier New"/>
          <w:color w:val="C7254E"/>
          <w:sz w:val="20"/>
        </w:rPr>
        <w:t>balance</w:t>
      </w:r>
      <w:r>
        <w:t xml:space="preserve"> is stored as </w:t>
      </w:r>
      <w:r>
        <w:rPr>
          <w:rFonts w:ascii="Courier New" w:hAnsi="Courier New"/>
          <w:color w:val="C7254E"/>
          <w:sz w:val="20"/>
        </w:rPr>
        <w:t>"1E+2"</w:t>
      </w:r>
      <w:r>
        <w:t xml:space="preserve"> in Redis, </w:t>
      </w:r>
      <w:r>
        <w:rPr>
          <w:rFonts w:ascii="Courier New" w:hAnsi="Courier New"/>
          <w:color w:val="C7254E"/>
          <w:sz w:val="20"/>
        </w:rPr>
        <w:t>new BigDecimal("1E+2")</w:t>
      </w:r>
      <w:r>
        <w:t xml:space="preserve"> reads it back correctly, but the raw Redis value is unreadable in RedisInsight. Always use </w:t>
      </w:r>
      <w:r>
        <w:rPr>
          <w:rFonts w:ascii="Courier New" w:hAnsi="Courier New"/>
          <w:color w:val="C7254E"/>
          <w:sz w:val="20"/>
        </w:rPr>
        <w:t>toPlainString()</w:t>
      </w:r>
      <w:r>
        <w:t xml:space="preserve"> or </w:t>
      </w:r>
      <w:r>
        <w:rPr>
          <w:rFonts w:ascii="Courier New" w:hAnsi="Courier New"/>
          <w:color w:val="C7254E"/>
          <w:sz w:val="20"/>
        </w:rPr>
        <w:t>setScale(2, HALF_UP).toString()</w:t>
      </w:r>
      <w:r>
        <w:t xml:space="preserve"> for consistent storage.</w:t>
      </w:r>
    </w:p>
    <w:p>
      <w:pPr>
        <w:pStyle w:val="ListNumber"/>
      </w:pPr>
      <w:r>
        <w:rPr>
          <w:b/>
        </w:rPr>
        <w:t>Locale issues</w:t>
      </w:r>
      <w:r>
        <w:t xml:space="preserve"> — </w:t>
      </w:r>
      <w:r>
        <w:rPr>
          <w:rFonts w:ascii="Courier New" w:hAnsi="Courier New"/>
          <w:color w:val="C7254E"/>
          <w:sz w:val="20"/>
        </w:rPr>
        <w:t>BigDecimal.toString()</w:t>
      </w:r>
      <w:r>
        <w:t xml:space="preserve"> uses a period as the decimal separator, which is locale-independent. Safe. But if </w:t>
      </w:r>
      <w:r>
        <w:rPr>
          <w:rFonts w:ascii="Courier New" w:hAnsi="Courier New"/>
          <w:color w:val="C7254E"/>
          <w:sz w:val="20"/>
        </w:rPr>
        <w:t>String.format("%.2f", balance)</w:t>
      </w:r>
      <w:r>
        <w:t xml:space="preserve"> is used instead, it would use the JVM's locale (which could produce </w:t>
      </w:r>
      <w:r>
        <w:rPr>
          <w:rFonts w:ascii="Courier New" w:hAnsi="Courier New"/>
          <w:color w:val="C7254E"/>
          <w:sz w:val="20"/>
        </w:rPr>
        <w:t>"100,00"</w:t>
      </w:r>
      <w:r>
        <w:t xml:space="preserve"> in a European locale). Never format </w:t>
      </w:r>
      <w:r>
        <w:rPr>
          <w:rFonts w:ascii="Courier New" w:hAnsi="Courier New"/>
          <w:color w:val="C7254E"/>
          <w:sz w:val="20"/>
        </w:rPr>
        <w:t>BigDecimal</w:t>
      </w:r>
      <w:r>
        <w:t xml:space="preserve"> with </w:t>
      </w:r>
      <w:r>
        <w:rPr>
          <w:rFonts w:ascii="Courier New" w:hAnsi="Courier New"/>
          <w:color w:val="C7254E"/>
          <w:sz w:val="20"/>
        </w:rPr>
        <w:t>String.format</w:t>
      </w:r>
      <w:r>
        <w:t xml:space="preserve"> for storage.</w:t>
      </w:r>
    </w:p>
    <w:p>
      <w:pPr>
        <w:pBdr>
          <w:bottom w:val="single" w:sz="6" w:space="1" w:color="999999"/>
        </w:pBdr>
      </w:pPr>
    </w:p>
    <w:p>
      <w:pPr>
        <w:pStyle w:val="Heading2"/>
      </w:pPr>
      <w:r>
        <w:t xml:space="preserve">Q9: What is the exact calculation for </w:t>
      </w:r>
      <w:r>
        <w:rPr>
          <w:rFonts w:ascii="Courier New" w:hAnsi="Courier New"/>
          <w:color w:val="C7254E"/>
          <w:sz w:val="20"/>
        </w:rPr>
        <w:t>$9.99</w:t>
      </w:r>
      <w:r>
        <w:t xml:space="preserve"> at the 1% tier and why does the match round to </w:t>
      </w:r>
      <w:r>
        <w:rPr>
          <w:rFonts w:ascii="Courier New" w:hAnsi="Courier New"/>
          <w:color w:val="C7254E"/>
          <w:sz w:val="20"/>
        </w:rPr>
        <w:t>$0.10</w:t>
      </w:r>
      <w:r>
        <w:t>?</w:t>
      </w:r>
    </w:p>
    <w:p>
      <w:pPr/>
      <w:r>
        <w:rPr>
          <w:b/>
        </w:rPr>
        <w:t>A:</w:t>
      </w:r>
    </w:p>
    <w:p>
      <w:pPr>
        <w:shd w:val="clear" w:color="auto" w:fill="F2F2F2"/>
      </w:pPr>
      <w:r>
        <w:rPr>
          <w:rFonts w:ascii="Courier New" w:hAnsi="Courier New"/>
          <w:sz w:val="18"/>
        </w:rPr>
        <w:t>BigDecimal payment = new BigDecimal("9.99");</w:t>
        <w:br/>
        <w:t>int pct = 1;</w:t>
        <w:br/>
        <w:t>BigDecimal matchAmount = payment</w:t>
        <w:br/>
        <w:t xml:space="preserve">    .multiply(BigDecimal.valueOf(pct))   // 9.99 × 1 = 9.99</w:t>
        <w:br/>
        <w:t xml:space="preserve">    .divide(HUNDRED, 2, RoundingMode.HALF_UP); // 9.99 / 100 = 0.0999 → rounds to 0.10</w:t>
      </w:r>
    </w:p>
    <w:p>
      <w:pPr/>
      <w:r>
        <w:t>Step by step:</w:t>
      </w:r>
    </w:p>
    <w:p>
      <w:pPr>
        <w:pStyle w:val="ListNumber"/>
      </w:pPr>
      <w:r>
        <w:rPr>
          <w:rFonts w:ascii="Courier New" w:hAnsi="Courier New"/>
          <w:color w:val="C7254E"/>
          <w:sz w:val="20"/>
        </w:rPr>
        <w:t>9.99 × 1 = 9.99</w:t>
      </w:r>
    </w:p>
    <w:p>
      <w:pPr>
        <w:pStyle w:val="ListNumber"/>
      </w:pPr>
      <w:r>
        <w:rPr>
          <w:rFonts w:ascii="Courier New" w:hAnsi="Courier New"/>
          <w:color w:val="C7254E"/>
          <w:sz w:val="20"/>
        </w:rPr>
        <w:t>9.99 / 100 = 0.0999</w:t>
      </w:r>
      <w:r>
        <w:t xml:space="preserve"> (exact intermediate result)</w:t>
      </w:r>
    </w:p>
    <w:p>
      <w:pPr>
        <w:pStyle w:val="ListNumber"/>
      </w:pPr>
      <w:r>
        <w:rPr>
          <w:rFonts w:ascii="Courier New" w:hAnsi="Courier New"/>
          <w:color w:val="C7254E"/>
          <w:sz w:val="20"/>
        </w:rPr>
        <w:t>setScale(2, HALF_UP)</w:t>
      </w:r>
      <w:r>
        <w:t xml:space="preserve">: the third decimal is </w:t>
      </w:r>
      <w:r>
        <w:rPr>
          <w:rFonts w:ascii="Courier New" w:hAnsi="Courier New"/>
          <w:color w:val="C7254E"/>
          <w:sz w:val="20"/>
        </w:rPr>
        <w:t>9</w:t>
      </w:r>
      <w:r>
        <w:t xml:space="preserve"> ≥ 5, so round up: </w:t>
      </w:r>
      <w:r>
        <w:rPr>
          <w:rFonts w:ascii="Courier New" w:hAnsi="Courier New"/>
          <w:color w:val="C7254E"/>
          <w:sz w:val="20"/>
        </w:rPr>
        <w:t>0.0999 → 0.10</w:t>
      </w:r>
    </w:p>
    <w:p>
      <w:pPr/>
      <w:r>
        <w:t>The test:</w:t>
      </w:r>
    </w:p>
    <w:p>
      <w:pPr>
        <w:shd w:val="clear" w:color="auto" w:fill="F2F2F2"/>
      </w:pPr>
      <w:r>
        <w:rPr>
          <w:rFonts w:ascii="Courier New" w:hAnsi="Courier New"/>
          <w:sz w:val="18"/>
        </w:rPr>
        <w:t>"9.99, 0.10"  // 9.99 * 1% = 0.0999 → HALF_UP → 0.10</w:t>
      </w:r>
    </w:p>
    <w:p>
      <w:pPr>
        <w:pBdr>
          <w:bottom w:val="single" w:sz="6" w:space="1" w:color="999999"/>
        </w:pBdr>
      </w:pPr>
    </w:p>
    <w:p>
      <w:pPr>
        <w:pStyle w:val="Heading2"/>
      </w:pPr>
      <w:r>
        <w:t>Q10: What is the exact balance calculation and how is it rounded?</w:t>
      </w:r>
    </w:p>
    <w:p>
      <w:pPr/>
      <w:r>
        <w:rPr>
          <w:b/>
        </w:rPr>
        <w:t>A:</w:t>
      </w:r>
    </w:p>
    <w:p>
      <w:pPr>
        <w:shd w:val="clear" w:color="auto" w:fill="F2F2F2"/>
      </w:pPr>
      <w:r>
        <w:rPr>
          <w:rFonts w:ascii="Courier New" w:hAnsi="Courier New"/>
          <w:sz w:val="18"/>
        </w:rPr>
        <w:t>BigDecimal newBalance = previousBalance</w:t>
        <w:br/>
        <w:t xml:space="preserve">    .subtract(totalDeduction)     // exact subtraction</w:t>
        <w:br/>
        <w:t xml:space="preserve">    .setScale(2, RoundingMode.HALF_UP);  // round result to 2dp</w:t>
      </w:r>
    </w:p>
    <w:p>
      <w:pPr/>
      <w:r>
        <w:t xml:space="preserve">For </w:t>
      </w:r>
      <w:r>
        <w:rPr>
          <w:rFonts w:ascii="Courier New" w:hAnsi="Courier New"/>
          <w:color w:val="C7254E"/>
          <w:sz w:val="20"/>
        </w:rPr>
        <w:t>user-001</w:t>
      </w:r>
      <w:r>
        <w:t xml:space="preserve"> ($100.00 balance, $10.00 payment):</w:t>
      </w:r>
    </w:p>
    <w:p>
      <w:pPr>
        <w:shd w:val="clear" w:color="auto" w:fill="F2F2F2"/>
      </w:pPr>
      <w:r>
        <w:rPr>
          <w:rFonts w:ascii="Courier New" w:hAnsi="Courier New"/>
          <w:sz w:val="18"/>
        </w:rPr>
        <w:t>totalDeduction = 10.00 + 0.30 = 10.30</w:t>
        <w:br/>
        <w:t>newBalance = 100.00 - 10.30 = 89.70      (exact, no rounding needed)</w:t>
        <w:br/>
        <w:t>setScale(2, HALF_UP) → 89.70             (already scale 2, no change)</w:t>
      </w:r>
    </w:p>
    <w:p>
      <w:pPr/>
      <w:r>
        <w:t xml:space="preserve">The </w:t>
      </w:r>
      <w:r>
        <w:rPr>
          <w:rFonts w:ascii="Courier New" w:hAnsi="Courier New"/>
          <w:color w:val="C7254E"/>
          <w:sz w:val="20"/>
        </w:rPr>
        <w:t>setScale(2, HALF_UP)</w:t>
      </w:r>
      <w:r>
        <w:t xml:space="preserve"> on the final result is a </w:t>
      </w:r>
      <w:r>
        <w:rPr>
          <w:b/>
        </w:rPr>
        <w:t>defensive measure</w:t>
      </w:r>
      <w:r>
        <w:t xml:space="preserve"> — subtraction of two scale-2 </w:t>
      </w:r>
      <w:r>
        <w:rPr>
          <w:rFonts w:ascii="Courier New" w:hAnsi="Courier New"/>
          <w:color w:val="C7254E"/>
          <w:sz w:val="20"/>
        </w:rPr>
        <w:t>BigDecimal</w:t>
      </w:r>
      <w:r>
        <w:t xml:space="preserve"> values always produces a scale-2 result, so no rounding actually occurs in this case. But if any upstream calculation produced more decimal places (e.g., from a future percentage computation), the </w:t>
      </w:r>
      <w:r>
        <w:rPr>
          <w:rFonts w:ascii="Courier New" w:hAnsi="Courier New"/>
          <w:color w:val="C7254E"/>
          <w:sz w:val="20"/>
        </w:rPr>
        <w:t>setScale</w:t>
      </w:r>
      <w:r>
        <w:t xml:space="preserve"> would catch it.</w:t>
      </w:r>
    </w:p>
    <w:p>
      <w:r>
        <w:br w:type="page"/>
      </w:r>
    </w:p>
    <w:p>
      <w:pPr>
        <w:pStyle w:val="Heading1"/>
      </w:pPr>
      <w:r>
        <w:t>Q&amp;A 24 — The Questions That Separate Good From Great</w:t>
      </w:r>
    </w:p>
    <w:p>
      <w:pPr>
        <w:ind w:left="432"/>
      </w:pPr>
      <w:r>
        <w:rPr>
          <w:i/>
          <w:color w:val="555555"/>
        </w:rPr>
        <w:t>Scenario-based, "what would you do?" and "explain your decision" questions. These reveal whether someone understands *why*, not just *what*.</w:t>
      </w:r>
    </w:p>
    <w:p>
      <w:pPr>
        <w:pBdr>
          <w:bottom w:val="single" w:sz="6" w:space="1" w:color="999999"/>
        </w:pBdr>
      </w:pPr>
    </w:p>
    <w:p>
      <w:pPr>
        <w:pStyle w:val="Heading2"/>
      </w:pPr>
      <w:r>
        <w:t xml:space="preserve">Q1: "Walk me through what happens, in full detail, when </w:t>
      </w:r>
      <w:r>
        <w:rPr>
          <w:rFonts w:ascii="Courier New" w:hAnsi="Courier New"/>
          <w:color w:val="C7254E"/>
          <w:sz w:val="20"/>
        </w:rPr>
        <w:t>POST /one-time-payment</w:t>
      </w:r>
      <w:r>
        <w:t xml:space="preserve"> is called."</w:t>
      </w:r>
    </w:p>
    <w:p>
      <w:pPr/>
      <w:r>
        <w:rPr>
          <w:b/>
        </w:rPr>
        <w:t>A — the complete request lifecycle:</w:t>
      </w:r>
    </w:p>
    <w:p>
      <w:pPr>
        <w:pStyle w:val="ListNumber"/>
      </w:pPr>
      <w:r>
        <w:rPr>
          <w:b/>
        </w:rPr>
        <w:t>TCP/HTTP</w:t>
      </w:r>
      <w:r>
        <w:t xml:space="preserve"> — the client opens a TCP connection to port 8080. Spring Boot's embedded Tomcat (auto-configured via </w:t>
      </w:r>
      <w:r>
        <w:rPr>
          <w:rFonts w:ascii="Courier New" w:hAnsi="Courier New"/>
          <w:color w:val="C7254E"/>
          <w:sz w:val="20"/>
        </w:rPr>
        <w:t>spring-boot-starter-web</w:t>
      </w:r>
      <w:r>
        <w:t>) accepts the connection.</w:t>
      </w:r>
    </w:p>
    <w:p>
      <w:pPr>
        <w:pStyle w:val="ListNumber"/>
      </w:pPr>
      <w:r>
        <w:rPr>
          <w:b/>
        </w:rPr>
        <w:t>Servlet / DispatcherServlet</w:t>
      </w:r>
      <w:r>
        <w:t xml:space="preserve"> — Spring MVC's </w:t>
      </w:r>
      <w:r>
        <w:rPr>
          <w:rFonts w:ascii="Courier New" w:hAnsi="Courier New"/>
          <w:color w:val="C7254E"/>
          <w:sz w:val="20"/>
        </w:rPr>
        <w:t>DispatcherServlet</w:t>
      </w:r>
      <w:r>
        <w:t xml:space="preserve"> receives the HTTP request and routes it to </w:t>
      </w:r>
      <w:r>
        <w:rPr>
          <w:rFonts w:ascii="Courier New" w:hAnsi="Courier New"/>
          <w:color w:val="C7254E"/>
          <w:sz w:val="20"/>
        </w:rPr>
        <w:t>PaymentController.oneTimePayment()</w:t>
      </w:r>
      <w:r>
        <w:t xml:space="preserve"> based on the path and method declared in the generated </w:t>
      </w:r>
      <w:r>
        <w:rPr>
          <w:rFonts w:ascii="Courier New" w:hAnsi="Courier New"/>
          <w:color w:val="C7254E"/>
          <w:sz w:val="20"/>
        </w:rPr>
        <w:t>PaymentApi</w:t>
      </w:r>
      <w:r>
        <w:t xml:space="preserve"> interface.</w:t>
      </w:r>
    </w:p>
    <w:p>
      <w:pPr>
        <w:pStyle w:val="ListNumber"/>
      </w:pPr>
      <w:r>
        <w:rPr>
          <w:b/>
        </w:rPr>
        <w:t>Request deserialization</w:t>
      </w:r>
      <w:r>
        <w:t xml:space="preserve"> — Jackson's </w:t>
      </w:r>
      <w:r>
        <w:rPr>
          <w:rFonts w:ascii="Courier New" w:hAnsi="Courier New"/>
          <w:color w:val="C7254E"/>
          <w:sz w:val="20"/>
        </w:rPr>
        <w:t>HttpMessageConverter</w:t>
      </w:r>
      <w:r>
        <w:t xml:space="preserve"> reads the JSON body and constructs a </w:t>
      </w:r>
      <w:r>
        <w:rPr>
          <w:rFonts w:ascii="Courier New" w:hAnsi="Courier New"/>
          <w:color w:val="C7254E"/>
          <w:sz w:val="20"/>
        </w:rPr>
        <w:t>OneTimePaymentRequest</w:t>
      </w:r>
      <w:r>
        <w:t xml:space="preserve"> POJO. Jackson uses the </w:t>
      </w:r>
      <w:r>
        <w:rPr>
          <w:rFonts w:ascii="Courier New" w:hAnsi="Courier New"/>
          <w:color w:val="C7254E"/>
          <w:sz w:val="20"/>
        </w:rPr>
        <w:t>@NoArgsConstructor</w:t>
      </w:r>
      <w:r>
        <w:t xml:space="preserve"> + setters (or </w:t>
      </w:r>
      <w:r>
        <w:rPr>
          <w:rFonts w:ascii="Courier New" w:hAnsi="Courier New"/>
          <w:color w:val="C7254E"/>
          <w:sz w:val="20"/>
        </w:rPr>
        <w:t>@JsonDeserialize</w:t>
      </w:r>
      <w:r>
        <w:t>) generated by Lombok.</w:t>
      </w:r>
    </w:p>
    <w:p>
      <w:pPr>
        <w:pStyle w:val="ListNumber"/>
      </w:pPr>
      <w:r>
        <w:rPr>
          <w:b/>
        </w:rPr>
        <w:t>Bean Validation</w:t>
      </w:r>
      <w:r>
        <w:t xml:space="preserve"> — </w:t>
      </w:r>
      <w:r>
        <w:rPr>
          <w:rFonts w:ascii="Courier New" w:hAnsi="Courier New"/>
          <w:color w:val="C7254E"/>
          <w:sz w:val="20"/>
        </w:rPr>
        <w:t>@Valid</w:t>
      </w:r>
      <w:r>
        <w:t xml:space="preserve"> triggers JSR-380 validation. If </w:t>
      </w:r>
      <w:r>
        <w:rPr>
          <w:rFonts w:ascii="Courier New" w:hAnsi="Courier New"/>
          <w:color w:val="C7254E"/>
          <w:sz w:val="20"/>
        </w:rPr>
        <w:t>paymentAmount &lt; 0.01</w:t>
      </w:r>
      <w:r>
        <w:t xml:space="preserve"> or </w:t>
      </w:r>
      <w:r>
        <w:rPr>
          <w:rFonts w:ascii="Courier New" w:hAnsi="Courier New"/>
          <w:color w:val="C7254E"/>
          <w:sz w:val="20"/>
        </w:rPr>
        <w:t>userId</w:t>
      </w:r>
      <w:r>
        <w:t xml:space="preserve"> is blank, </w:t>
      </w:r>
      <w:r>
        <w:rPr>
          <w:rFonts w:ascii="Courier New" w:hAnsi="Courier New"/>
          <w:color w:val="C7254E"/>
          <w:sz w:val="20"/>
        </w:rPr>
        <w:t>MethodArgumentNotValidException</w:t>
      </w:r>
      <w:r>
        <w:t xml:space="preserve"> is thrown </w:t>
      </w:r>
      <w:r>
        <w:rPr>
          <w:b/>
        </w:rPr>
        <w:t>before</w:t>
      </w:r>
      <w:r>
        <w:t xml:space="preserve"> the method body executes. </w:t>
      </w:r>
      <w:r>
        <w:rPr>
          <w:rFonts w:ascii="Courier New" w:hAnsi="Courier New"/>
          <w:color w:val="C7254E"/>
          <w:sz w:val="20"/>
        </w:rPr>
        <w:t>GlobalExceptionHandler.handleValidation()</w:t>
      </w:r>
      <w:r>
        <w:t xml:space="preserve"> catches it and returns </w:t>
      </w:r>
      <w:r>
        <w:rPr>
          <w:rFonts w:ascii="Courier New" w:hAnsi="Courier New"/>
          <w:color w:val="C7254E"/>
          <w:sz w:val="20"/>
        </w:rPr>
        <w:t>400</w:t>
      </w:r>
      <w:r>
        <w:t>.</w:t>
      </w:r>
    </w:p>
    <w:p>
      <w:pPr>
        <w:pStyle w:val="ListNumber"/>
      </w:pPr>
      <w:r>
        <w:rPr>
          <w:b/>
        </w:rPr>
        <w:t>MDC setup</w:t>
      </w:r>
      <w:r>
        <w:t xml:space="preserve"> — </w:t>
      </w:r>
      <w:r>
        <w:rPr>
          <w:rFonts w:ascii="Courier New" w:hAnsi="Courier New"/>
          <w:color w:val="C7254E"/>
          <w:sz w:val="20"/>
        </w:rPr>
        <w:t>MDC.put("userId", request.getUserId())</w:t>
      </w:r>
      <w:r>
        <w:t xml:space="preserve"> — all subsequent log lines on this thread include </w:t>
      </w:r>
      <w:r>
        <w:rPr>
          <w:rFonts w:ascii="Courier New" w:hAnsi="Courier New"/>
          <w:color w:val="C7254E"/>
          <w:sz w:val="20"/>
        </w:rPr>
        <w:t>userId</w:t>
      </w:r>
      <w:r>
        <w:t>.</w:t>
      </w:r>
    </w:p>
    <w:p>
      <w:pPr>
        <w:pStyle w:val="ListNumber"/>
      </w:pPr>
      <w:r>
        <w:rPr>
          <w:b/>
        </w:rPr>
        <w:t>Idempotency check</w:t>
      </w:r>
      <w:r>
        <w:t xml:space="preserve"> — </w:t>
      </w:r>
      <w:r>
        <w:rPr>
          <w:rFonts w:ascii="Courier New" w:hAnsi="Courier New"/>
          <w:color w:val="C7254E"/>
          <w:sz w:val="20"/>
        </w:rPr>
        <w:t>IdempotencyGuard.resolve()</w:t>
      </w:r>
      <w:r>
        <w:t>:</w:t>
      </w:r>
    </w:p>
    <w:p>
      <w:pPr>
        <w:pStyle w:val="ListBullet2"/>
      </w:pPr>
      <w:r>
        <w:t xml:space="preserve">If no </w:t>
      </w:r>
      <w:r>
        <w:rPr>
          <w:rFonts w:ascii="Courier New" w:hAnsi="Courier New"/>
          <w:color w:val="C7254E"/>
          <w:sz w:val="20"/>
        </w:rPr>
        <w:t>Idempotency-Key</w:t>
      </w:r>
      <w:r>
        <w:t xml:space="preserve"> header: proceed directly.</w:t>
      </w:r>
    </w:p>
    <w:p>
      <w:pPr>
        <w:pStyle w:val="ListBullet2"/>
      </w:pPr>
      <w:r>
        <w:t xml:space="preserve">If key present: check </w:t>
      </w:r>
      <w:r>
        <w:rPr>
          <w:rFonts w:ascii="Courier New" w:hAnsi="Courier New"/>
          <w:color w:val="C7254E"/>
          <w:sz w:val="20"/>
        </w:rPr>
        <w:t>RedisIdempotencyStore.find()</w:t>
      </w:r>
      <w:r>
        <w:t xml:space="preserve"> → </w:t>
      </w:r>
      <w:r>
        <w:rPr>
          <w:rFonts w:ascii="Courier New" w:hAnsi="Courier New"/>
          <w:color w:val="C7254E"/>
          <w:sz w:val="20"/>
        </w:rPr>
        <w:t>GET idempotency:{key}</w:t>
      </w:r>
      <w:r>
        <w:t xml:space="preserve"> in Redis.</w:t>
      </w:r>
    </w:p>
    <w:p>
      <w:pPr>
        <w:pStyle w:val="ListBullet2"/>
      </w:pPr>
      <w:r>
        <w:t xml:space="preserve">Cache hit: deserialize JSON → return cached </w:t>
      </w:r>
      <w:r>
        <w:rPr>
          <w:rFonts w:ascii="Courier New" w:hAnsi="Courier New"/>
          <w:color w:val="C7254E"/>
          <w:sz w:val="20"/>
        </w:rPr>
        <w:t>OneTimePaymentResponse</w:t>
      </w:r>
      <w:r>
        <w:t xml:space="preserve"> immediately (no payment processed).</w:t>
      </w:r>
    </w:p>
    <w:p>
      <w:pPr>
        <w:pStyle w:val="ListBullet2"/>
      </w:pPr>
      <w:r>
        <w:t>Cache miss: proceed to step 7.</w:t>
      </w:r>
    </w:p>
    <w:p>
      <w:pPr>
        <w:pStyle w:val="ListNumber"/>
      </w:pPr>
      <w:r>
        <w:rPr>
          <w:b/>
        </w:rPr>
        <w:t>Use-case invocation</w:t>
      </w:r>
      <w:r>
        <w:t xml:space="preserve"> — </w:t>
      </w:r>
      <w:r>
        <w:rPr>
          <w:rFonts w:ascii="Courier New" w:hAnsi="Courier New"/>
          <w:color w:val="C7254E"/>
          <w:sz w:val="20"/>
        </w:rPr>
        <w:t>ProcessPaymentService.process(userId, paymentAmount)</w:t>
      </w:r>
      <w:r>
        <w:t>:</w:t>
      </w:r>
    </w:p>
    <w:p>
      <w:pPr>
        <w:pStyle w:val="ListBullet2"/>
      </w:pPr>
      <w:r>
        <w:t xml:space="preserve">Domain validation: </w:t>
      </w:r>
      <w:r>
        <w:rPr>
          <w:rFonts w:ascii="Courier New" w:hAnsi="Courier New"/>
          <w:color w:val="C7254E"/>
          <w:sz w:val="20"/>
        </w:rPr>
        <w:t>paymentAmount &gt; 0</w:t>
      </w:r>
      <w:r>
        <w:t>.</w:t>
      </w:r>
    </w:p>
    <w:p>
      <w:pPr>
        <w:pStyle w:val="ListBullet2"/>
      </w:pPr>
      <w:r>
        <w:rPr>
          <w:rFonts w:ascii="Courier New" w:hAnsi="Courier New"/>
          <w:color w:val="C7254E"/>
          <w:sz w:val="20"/>
        </w:rPr>
        <w:t>AccountSpi.findById()</w:t>
      </w:r>
      <w:r>
        <w:t xml:space="preserve"> → </w:t>
      </w:r>
      <w:r>
        <w:rPr>
          <w:rFonts w:ascii="Courier New" w:hAnsi="Courier New"/>
          <w:color w:val="C7254E"/>
          <w:sz w:val="20"/>
        </w:rPr>
        <w:t>AccountAdapter.findById()</w:t>
      </w:r>
      <w:r>
        <w:t xml:space="preserve"> → </w:t>
      </w:r>
      <w:r>
        <w:rPr>
          <w:rFonts w:ascii="Courier New" w:hAnsi="Courier New"/>
          <w:color w:val="C7254E"/>
          <w:sz w:val="20"/>
        </w:rPr>
        <w:t>AccountRedisRepository.findById()</w:t>
      </w:r>
      <w:r>
        <w:t xml:space="preserve"> → </w:t>
      </w:r>
      <w:r>
        <w:rPr>
          <w:rFonts w:ascii="Courier New" w:hAnsi="Courier New"/>
          <w:color w:val="C7254E"/>
          <w:sz w:val="20"/>
        </w:rPr>
        <w:t>HGET account:{userId}</w:t>
      </w:r>
      <w:r>
        <w:t xml:space="preserve"> in Redis.</w:t>
      </w:r>
    </w:p>
    <w:p>
      <w:pPr>
        <w:pStyle w:val="ListBullet2"/>
      </w:pPr>
      <w:r>
        <w:t xml:space="preserve">If not found: </w:t>
      </w:r>
      <w:r>
        <w:rPr>
          <w:rFonts w:ascii="Courier New" w:hAnsi="Courier New"/>
          <w:color w:val="C7254E"/>
          <w:sz w:val="20"/>
        </w:rPr>
        <w:t>AccountNotFoundException</w:t>
      </w:r>
      <w:r>
        <w:t xml:space="preserve"> → </w:t>
      </w:r>
      <w:r>
        <w:rPr>
          <w:rFonts w:ascii="Courier New" w:hAnsi="Courier New"/>
          <w:color w:val="C7254E"/>
          <w:sz w:val="20"/>
        </w:rPr>
        <w:t>GlobalExceptionHandler.handleAccountNotFound()</w:t>
      </w:r>
      <w:r>
        <w:t xml:space="preserve"> → </w:t>
      </w:r>
      <w:r>
        <w:rPr>
          <w:rFonts w:ascii="Courier New" w:hAnsi="Courier New"/>
          <w:color w:val="C7254E"/>
          <w:sz w:val="20"/>
        </w:rPr>
        <w:t>404</w:t>
      </w:r>
      <w:r>
        <w:t>.</w:t>
      </w:r>
    </w:p>
    <w:p>
      <w:pPr>
        <w:pStyle w:val="ListBullet2"/>
      </w:pPr>
      <w:r>
        <w:t xml:space="preserve">Match calculation: </w:t>
      </w:r>
      <w:r>
        <w:rPr>
          <w:rFonts w:ascii="Courier New" w:hAnsi="Courier New"/>
          <w:color w:val="C7254E"/>
          <w:sz w:val="20"/>
        </w:rPr>
        <w:t>MatchCalculationServiceImpl.getMatchPercentage()</w:t>
      </w:r>
      <w:r>
        <w:t xml:space="preserve"> + </w:t>
      </w:r>
      <w:r>
        <w:rPr>
          <w:rFonts w:ascii="Courier New" w:hAnsi="Courier New"/>
          <w:color w:val="C7254E"/>
          <w:sz w:val="20"/>
        </w:rPr>
        <w:t>calculateMatchAmount()</w:t>
      </w:r>
      <w:r>
        <w:t>.</w:t>
      </w:r>
    </w:p>
    <w:p>
      <w:pPr>
        <w:pStyle w:val="ListBullet2"/>
      </w:pPr>
      <w:r>
        <w:t xml:space="preserve">Insufficient balance check: if </w:t>
      </w:r>
      <w:r>
        <w:rPr>
          <w:rFonts w:ascii="Courier New" w:hAnsi="Courier New"/>
          <w:color w:val="C7254E"/>
          <w:sz w:val="20"/>
        </w:rPr>
        <w:t>payment + match &gt; balance</w:t>
      </w:r>
      <w:r>
        <w:t xml:space="preserve"> → </w:t>
      </w:r>
      <w:r>
        <w:rPr>
          <w:rFonts w:ascii="Courier New" w:hAnsi="Courier New"/>
          <w:color w:val="C7254E"/>
          <w:sz w:val="20"/>
        </w:rPr>
        <w:t>InsufficientBalanceException</w:t>
      </w:r>
      <w:r>
        <w:t xml:space="preserve"> → </w:t>
      </w:r>
      <w:r>
        <w:rPr>
          <w:rFonts w:ascii="Courier New" w:hAnsi="Courier New"/>
          <w:color w:val="C7254E"/>
          <w:sz w:val="20"/>
        </w:rPr>
        <w:t>422</w:t>
      </w:r>
      <w:r>
        <w:t>.</w:t>
      </w:r>
    </w:p>
    <w:p>
      <w:pPr>
        <w:pStyle w:val="ListBullet2"/>
      </w:pPr>
      <w:r>
        <w:t xml:space="preserve">New balance: </w:t>
      </w:r>
      <w:r>
        <w:rPr>
          <w:rFonts w:ascii="Courier New" w:hAnsi="Courier New"/>
          <w:color w:val="C7254E"/>
          <w:sz w:val="20"/>
        </w:rPr>
        <w:t>previousBalance - (payment + match)</w:t>
      </w:r>
      <w:r>
        <w:t>, scaled to 2dp.</w:t>
      </w:r>
    </w:p>
    <w:p>
      <w:pPr>
        <w:pStyle w:val="ListBullet2"/>
      </w:pPr>
      <w:r>
        <w:t xml:space="preserve">Due date: </w:t>
      </w:r>
      <w:r>
        <w:rPr>
          <w:rFonts w:ascii="Courier New" w:hAnsi="Courier New"/>
          <w:color w:val="C7254E"/>
          <w:sz w:val="20"/>
        </w:rPr>
        <w:t>LocalDate.now(clock).plusDays(15)</w:t>
      </w:r>
      <w:r>
        <w:t xml:space="preserve"> → weekend-shift logic.</w:t>
      </w:r>
    </w:p>
    <w:p>
      <w:pPr>
        <w:pStyle w:val="ListBullet2"/>
      </w:pPr>
      <w:r>
        <w:rPr>
          <w:rFonts w:ascii="Courier New" w:hAnsi="Courier New"/>
          <w:color w:val="C7254E"/>
          <w:sz w:val="20"/>
        </w:rPr>
        <w:t>AccountSpi.save()</w:t>
      </w:r>
      <w:r>
        <w:t xml:space="preserve"> → </w:t>
      </w:r>
      <w:r>
        <w:rPr>
          <w:rFonts w:ascii="Courier New" w:hAnsi="Courier New"/>
          <w:color w:val="C7254E"/>
          <w:sz w:val="20"/>
        </w:rPr>
        <w:t>AccountRedisRepository.save()</w:t>
      </w:r>
      <w:r>
        <w:t xml:space="preserve"> → </w:t>
      </w:r>
      <w:r>
        <w:rPr>
          <w:rFonts w:ascii="Courier New" w:hAnsi="Courier New"/>
          <w:color w:val="C7254E"/>
          <w:sz w:val="20"/>
        </w:rPr>
        <w:t>HSET account:{userId} balance {newBalance}</w:t>
      </w:r>
      <w:r>
        <w:t>.</w:t>
      </w:r>
    </w:p>
    <w:p>
      <w:pPr>
        <w:pStyle w:val="ListBullet2"/>
      </w:pPr>
      <w:r>
        <w:t>Structured log line emitted.</w:t>
      </w:r>
    </w:p>
    <w:p>
      <w:pPr>
        <w:pStyle w:val="ListBullet2"/>
      </w:pPr>
      <w:r>
        <w:t xml:space="preserve">Returns </w:t>
      </w:r>
      <w:r>
        <w:rPr>
          <w:rFonts w:ascii="Courier New" w:hAnsi="Courier New"/>
          <w:color w:val="C7254E"/>
          <w:sz w:val="20"/>
        </w:rPr>
        <w:t>PaymentResult</w:t>
      </w:r>
      <w:r>
        <w:t xml:space="preserve"> record.</w:t>
      </w:r>
    </w:p>
    <w:p>
      <w:pPr>
        <w:pStyle w:val="ListNumber"/>
      </w:pPr>
      <w:r>
        <w:rPr>
          <w:b/>
        </w:rPr>
        <w:t>Idempotency store</w:t>
      </w:r>
      <w:r>
        <w:t xml:space="preserve"> — if an </w:t>
      </w:r>
      <w:r>
        <w:rPr>
          <w:rFonts w:ascii="Courier New" w:hAnsi="Courier New"/>
          <w:color w:val="C7254E"/>
          <w:sz w:val="20"/>
        </w:rPr>
        <w:t>Idempotency-Key</w:t>
      </w:r>
      <w:r>
        <w:t xml:space="preserve"> was present, </w:t>
      </w:r>
      <w:r>
        <w:rPr>
          <w:rFonts w:ascii="Courier New" w:hAnsi="Courier New"/>
          <w:color w:val="C7254E"/>
          <w:sz w:val="20"/>
        </w:rPr>
        <w:t>RedisIdempotencyStore.store()</w:t>
      </w:r>
      <w:r>
        <w:t xml:space="preserve"> → </w:t>
      </w:r>
      <w:r>
        <w:rPr>
          <w:rFonts w:ascii="Courier New" w:hAnsi="Courier New"/>
          <w:color w:val="C7254E"/>
          <w:sz w:val="20"/>
        </w:rPr>
        <w:t>SET idempotency:{key} {json} EX 86400</w:t>
      </w:r>
      <w:r>
        <w:t>.</w:t>
      </w:r>
    </w:p>
    <w:p>
      <w:pPr>
        <w:pStyle w:val="ListNumber"/>
      </w:pPr>
      <w:r>
        <w:rPr>
          <w:b/>
        </w:rPr>
        <w:t>Response mapping</w:t>
      </w:r>
      <w:r>
        <w:t xml:space="preserve"> — </w:t>
      </w:r>
      <w:r>
        <w:rPr>
          <w:rFonts w:ascii="Courier New" w:hAnsi="Courier New"/>
          <w:color w:val="C7254E"/>
          <w:sz w:val="20"/>
        </w:rPr>
        <w:t>PaymentResponseMapper.toResponse()</w:t>
      </w:r>
      <w:r>
        <w:t xml:space="preserve"> (MapStruct-generated) maps </w:t>
      </w:r>
      <w:r>
        <w:rPr>
          <w:rFonts w:ascii="Courier New" w:hAnsi="Courier New"/>
          <w:color w:val="C7254E"/>
          <w:sz w:val="20"/>
        </w:rPr>
        <w:t>PaymentResult</w:t>
      </w:r>
      <w:r>
        <w:t xml:space="preserve"> → </w:t>
      </w:r>
      <w:r>
        <w:rPr>
          <w:rFonts w:ascii="Courier New" w:hAnsi="Courier New"/>
          <w:color w:val="C7254E"/>
          <w:sz w:val="20"/>
        </w:rPr>
        <w:t>OneTimePaymentResponse</w:t>
      </w:r>
      <w:r>
        <w:t>.</w:t>
      </w:r>
    </w:p>
    <w:p>
      <w:pPr>
        <w:pStyle w:val="ListNumber"/>
      </w:pPr>
      <w:r>
        <w:rPr>
          <w:b/>
        </w:rPr>
        <w:t>Serialization</w:t>
      </w:r>
      <w:r>
        <w:t xml:space="preserve"> — Jackson serializes </w:t>
      </w:r>
      <w:r>
        <w:rPr>
          <w:rFonts w:ascii="Courier New" w:hAnsi="Courier New"/>
          <w:color w:val="C7254E"/>
          <w:sz w:val="20"/>
        </w:rPr>
        <w:t>OneTimePaymentResponse</w:t>
      </w:r>
      <w:r>
        <w:t xml:space="preserve"> to JSON. </w:t>
      </w:r>
      <w:r>
        <w:rPr>
          <w:rFonts w:ascii="Courier New" w:hAnsi="Courier New"/>
          <w:color w:val="C7254E"/>
          <w:sz w:val="20"/>
        </w:rPr>
        <w:t>LocalDate</w:t>
      </w:r>
      <w:r>
        <w:t xml:space="preserve"> fields are serialized as </w:t>
      </w:r>
      <w:r>
        <w:rPr>
          <w:rFonts w:ascii="Courier New" w:hAnsi="Courier New"/>
          <w:color w:val="C7254E"/>
          <w:sz w:val="20"/>
        </w:rPr>
        <w:t>"2026-04-28"</w:t>
      </w:r>
      <w:r>
        <w:t xml:space="preserve"> (not a timestamp array) because </w:t>
      </w:r>
      <w:r>
        <w:rPr>
          <w:rFonts w:ascii="Courier New" w:hAnsi="Courier New"/>
          <w:color w:val="C7254E"/>
          <w:sz w:val="20"/>
        </w:rPr>
        <w:t>write-dates-as-timestamps: false</w:t>
      </w:r>
      <w:r>
        <w:t xml:space="preserve"> is set.</w:t>
      </w:r>
    </w:p>
    <w:p>
      <w:pPr>
        <w:pStyle w:val="ListNumber"/>
      </w:pPr>
      <w:r>
        <w:rPr>
          <w:b/>
        </w:rPr>
        <w:t>MDC cleanup</w:t>
      </w:r>
      <w:r>
        <w:t xml:space="preserve"> — </w:t>
      </w:r>
      <w:r>
        <w:rPr>
          <w:rFonts w:ascii="Courier New" w:hAnsi="Courier New"/>
          <w:color w:val="C7254E"/>
          <w:sz w:val="20"/>
        </w:rPr>
        <w:t>MDC.remove("userId")</w:t>
      </w:r>
      <w:r>
        <w:t xml:space="preserve"> in the </w:t>
      </w:r>
      <w:r>
        <w:rPr>
          <w:rFonts w:ascii="Courier New" w:hAnsi="Courier New"/>
          <w:color w:val="C7254E"/>
          <w:sz w:val="20"/>
        </w:rPr>
        <w:t>finally</w:t>
      </w:r>
      <w:r>
        <w:t xml:space="preserve"> block.</w:t>
      </w:r>
    </w:p>
    <w:p>
      <w:pPr>
        <w:pStyle w:val="ListNumber"/>
      </w:pPr>
      <w:r>
        <w:rPr>
          <w:b/>
        </w:rPr>
        <w:t>Response</w:t>
      </w:r>
      <w:r>
        <w:t xml:space="preserve"> — </w:t>
      </w:r>
      <w:r>
        <w:rPr>
          <w:rFonts w:ascii="Courier New" w:hAnsi="Courier New"/>
          <w:color w:val="C7254E"/>
          <w:sz w:val="20"/>
        </w:rPr>
        <w:t>ResponseEntity.ok(response)</w:t>
      </w:r>
      <w:r>
        <w:t xml:space="preserve"> → HTTP 200 with the JSON body.</w:t>
      </w:r>
    </w:p>
    <w:p>
      <w:pPr>
        <w:pBdr>
          <w:bottom w:val="single" w:sz="6" w:space="1" w:color="999999"/>
        </w:pBdr>
      </w:pPr>
    </w:p>
    <w:p>
      <w:pPr>
        <w:pStyle w:val="Heading2"/>
      </w:pPr>
      <w:r>
        <w:t>Q2: "What are the two biggest risks in this codebase for a production deployment?"</w:t>
      </w:r>
    </w:p>
    <w:p>
      <w:pPr/>
      <w:r>
        <w:rPr>
          <w:b/>
        </w:rPr>
        <w:t>A:</w:t>
      </w:r>
    </w:p>
    <w:p>
      <w:pPr/>
      <w:r>
        <w:rPr>
          <w:b/>
        </w:rPr>
        <w:t>Risk 1: Race condition on concurrent payments for the same user.</w:t>
      </w:r>
    </w:p>
    <w:p>
      <w:pPr/>
      <w:r>
        <w:t>Two simultaneous requests both read the same balance, both calculate the same new balance, both write back — one deduction is lost. This is a financial correctness bug that would result in Paytient absorbing losses. Fix: Lua script or Redis Cluster transactions for atomic check-and-deduct.</w:t>
      </w:r>
    </w:p>
    <w:p>
      <w:pPr/>
      <w:r>
        <w:rPr>
          <w:b/>
        </w:rPr>
        <w:t>Risk 2: No authentication or authorisation.</w:t>
      </w:r>
    </w:p>
    <w:p>
      <w:pPr/>
      <w:r>
        <w:t xml:space="preserve">Any caller can submit a payment for any </w:t>
      </w:r>
      <w:r>
        <w:rPr>
          <w:rFonts w:ascii="Courier New" w:hAnsi="Courier New"/>
          <w:color w:val="C7254E"/>
          <w:sz w:val="20"/>
        </w:rPr>
        <w:t>userId</w:t>
      </w:r>
      <w:r>
        <w:t xml:space="preserve">. A user who knows </w:t>
      </w:r>
      <w:r>
        <w:rPr>
          <w:rFonts w:ascii="Courier New" w:hAnsi="Courier New"/>
          <w:color w:val="C7254E"/>
          <w:sz w:val="20"/>
        </w:rPr>
        <w:t>user-001</w:t>
      </w:r>
      <w:r>
        <w:t xml:space="preserve"> (or guesses it) can drain another user's account balance to zero. Fix: OAuth 2.0 / JWT, with the </w:t>
      </w:r>
      <w:r>
        <w:rPr>
          <w:rFonts w:ascii="Courier New" w:hAnsi="Courier New"/>
          <w:color w:val="C7254E"/>
          <w:sz w:val="20"/>
        </w:rPr>
        <w:t>userId</w:t>
      </w:r>
      <w:r>
        <w:t xml:space="preserve"> extracted from the token claim — not from the request body.</w:t>
      </w:r>
    </w:p>
    <w:p>
      <w:pPr>
        <w:pBdr>
          <w:bottom w:val="single" w:sz="6" w:space="1" w:color="999999"/>
        </w:pBdr>
      </w:pPr>
    </w:p>
    <w:p>
      <w:pPr>
        <w:pStyle w:val="Heading2"/>
      </w:pPr>
      <w:r>
        <w:t>Q3: "Why do you have two Redis templates (</w:t>
      </w:r>
      <w:r>
        <w:rPr>
          <w:rFonts w:ascii="Courier New" w:hAnsi="Courier New"/>
          <w:color w:val="C7254E"/>
          <w:sz w:val="20"/>
        </w:rPr>
        <w:t>StringRedisTemplate</w:t>
      </w:r>
      <w:r>
        <w:t xml:space="preserve"> and </w:t>
      </w:r>
      <w:r>
        <w:rPr>
          <w:rFonts w:ascii="Courier New" w:hAnsi="Courier New"/>
          <w:color w:val="C7254E"/>
          <w:sz w:val="20"/>
        </w:rPr>
        <w:t>RedisTemplate&lt;String, Object&gt;</w:t>
      </w:r>
      <w:r>
        <w:t>) in the same project?"</w:t>
      </w:r>
    </w:p>
    <w:p>
      <w:pPr/>
      <w:r>
        <w:rPr>
          <w:b/>
        </w:rPr>
        <w:t>A:</w:t>
      </w:r>
      <w:r>
        <w:t xml:space="preserve"> They serve different purposes:</w:t>
      </w:r>
    </w:p>
    <w:p>
      <w:pPr>
        <w:pStyle w:val="ListBullet"/>
      </w:pPr>
      <w:r>
        <w:rPr>
          <w:rFonts w:ascii="Courier New" w:hAnsi="Courier New"/>
          <w:color w:val="C7254E"/>
          <w:sz w:val="20"/>
        </w:rPr>
        <w:t>StringRedisTemplate</w:t>
      </w:r>
      <w:r>
        <w:t xml:space="preserve"> is used by </w:t>
      </w:r>
      <w:r>
        <w:rPr>
          <w:rFonts w:ascii="Courier New" w:hAnsi="Courier New"/>
          <w:color w:val="C7254E"/>
          <w:sz w:val="20"/>
        </w:rPr>
        <w:t>RedisIdempotencyStore</w:t>
      </w:r>
      <w:r>
        <w:t xml:space="preserve"> to store manually Jackson-serialized JSON strings. The developer controls the serialization format explicitly — no </w:t>
      </w:r>
      <w:r>
        <w:rPr>
          <w:rFonts w:ascii="Courier New" w:hAnsi="Courier New"/>
          <w:color w:val="C7254E"/>
          <w:sz w:val="20"/>
        </w:rPr>
        <w:t>_class</w:t>
      </w:r>
      <w:r>
        <w:t xml:space="preserve"> field, predictable JSON, deserializable by type.</w:t>
      </w:r>
    </w:p>
    <w:p>
      <w:pPr>
        <w:pStyle w:val="ListBullet"/>
      </w:pPr>
      <w:r>
        <w:rPr>
          <w:rFonts w:ascii="Courier New" w:hAnsi="Courier New"/>
          <w:color w:val="C7254E"/>
          <w:sz w:val="20"/>
        </w:rPr>
        <w:t>RedisTemplate&lt;String, Object&gt;</w:t>
      </w:r>
      <w:r>
        <w:t xml:space="preserve"> (configured in </w:t>
      </w:r>
      <w:r>
        <w:rPr>
          <w:rFonts w:ascii="Courier New" w:hAnsi="Courier New"/>
          <w:color w:val="C7254E"/>
          <w:sz w:val="20"/>
        </w:rPr>
        <w:t>RedisConfig</w:t>
      </w:r>
      <w:r>
        <w:t xml:space="preserve">) uses </w:t>
      </w:r>
      <w:r>
        <w:rPr>
          <w:rFonts w:ascii="Courier New" w:hAnsi="Courier New"/>
          <w:color w:val="C7254E"/>
          <w:sz w:val="20"/>
        </w:rPr>
        <w:t>GenericJackson2JsonRedisSerializer</w:t>
      </w:r>
      <w:r>
        <w:t xml:space="preserve"> for values, which adds a </w:t>
      </w:r>
      <w:r>
        <w:rPr>
          <w:rFonts w:ascii="Courier New" w:hAnsi="Courier New"/>
          <w:color w:val="C7254E"/>
          <w:sz w:val="20"/>
        </w:rPr>
        <w:t>_class</w:t>
      </w:r>
      <w:r>
        <w:t xml:space="preserve"> field for polymorphic deserialization. This is available in the context but is not directly used by any adapter — the </w:t>
      </w:r>
      <w:r>
        <w:rPr>
          <w:rFonts w:ascii="Courier New" w:hAnsi="Courier New"/>
          <w:color w:val="C7254E"/>
          <w:sz w:val="20"/>
        </w:rPr>
        <w:t>AccountRedisRepository</w:t>
      </w:r>
      <w:r>
        <w:t xml:space="preserve"> (Spring Data Redis) manages its own serialization internally via </w:t>
      </w:r>
      <w:r>
        <w:rPr>
          <w:rFonts w:ascii="Courier New" w:hAnsi="Courier New"/>
          <w:color w:val="C7254E"/>
          <w:sz w:val="20"/>
        </w:rPr>
        <w:t>@RedisHash</w:t>
      </w:r>
      <w:r>
        <w:t>.</w:t>
      </w:r>
    </w:p>
    <w:p>
      <w:pPr/>
      <w:r>
        <w:t xml:space="preserve">In practice, </w:t>
      </w:r>
      <w:r>
        <w:rPr>
          <w:rFonts w:ascii="Courier New" w:hAnsi="Courier New"/>
          <w:color w:val="C7254E"/>
          <w:sz w:val="20"/>
        </w:rPr>
        <w:t>RedisConfig</w:t>
      </w:r>
      <w:r>
        <w:t xml:space="preserve"> could be removed if </w:t>
      </w:r>
      <w:r>
        <w:rPr>
          <w:rFonts w:ascii="Courier New" w:hAnsi="Courier New"/>
          <w:color w:val="C7254E"/>
          <w:sz w:val="20"/>
        </w:rPr>
        <w:t>AccountRedisRepository</w:t>
      </w:r>
      <w:r>
        <w:t xml:space="preserve"> is the only Redis access and </w:t>
      </w:r>
      <w:r>
        <w:rPr>
          <w:rFonts w:ascii="Courier New" w:hAnsi="Courier New"/>
          <w:color w:val="C7254E"/>
          <w:sz w:val="20"/>
        </w:rPr>
        <w:t>RedisIdempotencyStore</w:t>
      </w:r>
      <w:r>
        <w:t xml:space="preserve"> uses </w:t>
      </w:r>
      <w:r>
        <w:rPr>
          <w:rFonts w:ascii="Courier New" w:hAnsi="Courier New"/>
          <w:color w:val="C7254E"/>
          <w:sz w:val="20"/>
        </w:rPr>
        <w:t>StringRedisTemplate</w:t>
      </w:r>
      <w:r>
        <w:t xml:space="preserve">. The explicit </w:t>
      </w:r>
      <w:r>
        <w:rPr>
          <w:rFonts w:ascii="Courier New" w:hAnsi="Courier New"/>
          <w:color w:val="C7254E"/>
          <w:sz w:val="20"/>
        </w:rPr>
        <w:t>RedisConfig</w:t>
      </w:r>
      <w:r>
        <w:t xml:space="preserve"> bean exists to ensure any future use of </w:t>
      </w:r>
      <w:r>
        <w:rPr>
          <w:rFonts w:ascii="Courier New" w:hAnsi="Courier New"/>
          <w:color w:val="C7254E"/>
          <w:sz w:val="20"/>
        </w:rPr>
        <w:t>RedisTemplate&lt;String, Object&gt;</w:t>
      </w:r>
      <w:r>
        <w:t xml:space="preserve"> gets human-readable JSON values in RedisInsight rather than binary Java serialization.</w:t>
      </w:r>
    </w:p>
    <w:p>
      <w:pPr>
        <w:pBdr>
          <w:bottom w:val="single" w:sz="6" w:space="1" w:color="999999"/>
        </w:pBdr>
      </w:pPr>
    </w:p>
    <w:p>
      <w:pPr>
        <w:pStyle w:val="Heading2"/>
      </w:pPr>
      <w:r>
        <w:t>Q4: "If this project moved to PostgreSQL, what exactly would you change?"</w:t>
      </w:r>
    </w:p>
    <w:p>
      <w:pPr/>
      <w:r>
        <w:rPr>
          <w:b/>
        </w:rPr>
        <w:t>A:</w:t>
      </w:r>
      <w:r>
        <w:t xml:space="preserve"> Only the </w:t>
      </w:r>
      <w:r>
        <w:rPr>
          <w:rFonts w:ascii="Courier New" w:hAnsi="Courier New"/>
          <w:color w:val="C7254E"/>
          <w:sz w:val="20"/>
        </w:rPr>
        <w:t>infra</w:t>
      </w:r>
      <w:r>
        <w:t xml:space="preserve"> module changes:</w:t>
      </w:r>
    </w:p>
    <w:p>
      <w:pPr>
        <w:pStyle w:val="ListNumber"/>
      </w:pPr>
      <w:r>
        <w:rPr>
          <w:b/>
        </w:rPr>
        <w:t>Remove</w:t>
      </w:r>
      <w:r>
        <w:t xml:space="preserve"> </w:t>
      </w:r>
      <w:r>
        <w:rPr>
          <w:rFonts w:ascii="Courier New" w:hAnsi="Courier New"/>
          <w:color w:val="C7254E"/>
          <w:sz w:val="20"/>
        </w:rPr>
        <w:t>AccountEntity</w:t>
      </w:r>
      <w:r>
        <w:t xml:space="preserve"> (</w:t>
      </w:r>
      <w:r>
        <w:rPr>
          <w:rFonts w:ascii="Courier New" w:hAnsi="Courier New"/>
          <w:color w:val="C7254E"/>
          <w:sz w:val="20"/>
        </w:rPr>
        <w:t>@RedisHash</w:t>
      </w:r>
      <w:r>
        <w:t xml:space="preserve">) — replace with a JPA </w:t>
      </w:r>
      <w:r>
        <w:rPr>
          <w:rFonts w:ascii="Courier New" w:hAnsi="Courier New"/>
          <w:color w:val="C7254E"/>
          <w:sz w:val="20"/>
        </w:rPr>
        <w:t>@Entity</w:t>
      </w:r>
      <w:r>
        <w:t xml:space="preserve"> class with </w:t>
      </w:r>
      <w:r>
        <w:rPr>
          <w:rFonts w:ascii="Courier New" w:hAnsi="Courier New"/>
          <w:color w:val="C7254E"/>
          <w:sz w:val="20"/>
        </w:rPr>
        <w:t>@Table</w:t>
      </w:r>
      <w:r>
        <w:t xml:space="preserve">, </w:t>
      </w:r>
      <w:r>
        <w:rPr>
          <w:rFonts w:ascii="Courier New" w:hAnsi="Courier New"/>
          <w:color w:val="C7254E"/>
          <w:sz w:val="20"/>
        </w:rPr>
        <w:t>@Column</w:t>
      </w:r>
      <w:r>
        <w:t>, etc.</w:t>
      </w:r>
    </w:p>
    <w:p>
      <w:pPr>
        <w:pStyle w:val="ListNumber"/>
      </w:pPr>
      <w:r>
        <w:rPr>
          <w:b/>
        </w:rPr>
        <w:t>Remove</w:t>
      </w:r>
      <w:r>
        <w:t xml:space="preserve"> </w:t>
      </w:r>
      <w:r>
        <w:rPr>
          <w:rFonts w:ascii="Courier New" w:hAnsi="Courier New"/>
          <w:color w:val="C7254E"/>
          <w:sz w:val="20"/>
        </w:rPr>
        <w:t>AccountRedisRepository</w:t>
      </w:r>
      <w:r>
        <w:t xml:space="preserve"> — replace with a </w:t>
      </w:r>
      <w:r>
        <w:rPr>
          <w:rFonts w:ascii="Courier New" w:hAnsi="Courier New"/>
          <w:color w:val="C7254E"/>
          <w:sz w:val="20"/>
        </w:rPr>
        <w:t>JpaRepository&lt;AccountJpaEntity, String&gt;</w:t>
      </w:r>
      <w:r>
        <w:t>.</w:t>
      </w:r>
    </w:p>
    <w:p>
      <w:pPr>
        <w:pStyle w:val="ListNumber"/>
      </w:pPr>
      <w:r>
        <w:rPr>
          <w:b/>
        </w:rPr>
        <w:t>Remove</w:t>
      </w:r>
      <w:r>
        <w:t xml:space="preserve"> </w:t>
      </w:r>
      <w:r>
        <w:rPr>
          <w:rFonts w:ascii="Courier New" w:hAnsi="Courier New"/>
          <w:color w:val="C7254E"/>
          <w:sz w:val="20"/>
        </w:rPr>
        <w:t>AccountAdapter</w:t>
      </w:r>
      <w:r>
        <w:t xml:space="preserve"> Redis implementation — write a new </w:t>
      </w:r>
      <w:r>
        <w:rPr>
          <w:rFonts w:ascii="Courier New" w:hAnsi="Courier New"/>
          <w:color w:val="C7254E"/>
          <w:sz w:val="20"/>
        </w:rPr>
        <w:t>AccountJpaAdapter implements AccountSpi</w:t>
      </w:r>
      <w:r>
        <w:t>.</w:t>
      </w:r>
    </w:p>
    <w:p>
      <w:pPr>
        <w:pStyle w:val="ListNumber"/>
      </w:pPr>
      <w:r>
        <w:rPr>
          <w:b/>
        </w:rPr>
        <w:t>Remove</w:t>
      </w:r>
      <w:r>
        <w:t xml:space="preserve"> </w:t>
      </w:r>
      <w:r>
        <w:rPr>
          <w:rFonts w:ascii="Courier New" w:hAnsi="Courier New"/>
          <w:color w:val="C7254E"/>
          <w:sz w:val="20"/>
        </w:rPr>
        <w:t>RedisIdempotencyStore</w:t>
      </w:r>
      <w:r>
        <w:t xml:space="preserve"> — write a new </w:t>
      </w:r>
      <w:r>
        <w:rPr>
          <w:rFonts w:ascii="Courier New" w:hAnsi="Courier New"/>
          <w:color w:val="C7254E"/>
          <w:sz w:val="20"/>
        </w:rPr>
        <w:t>JdbcIdempotencyStore implements IdempotencyStoreSpi</w:t>
      </w:r>
      <w:r>
        <w:t xml:space="preserve"> using a database table.</w:t>
      </w:r>
    </w:p>
    <w:p>
      <w:pPr>
        <w:pStyle w:val="ListNumber"/>
      </w:pPr>
      <w:r>
        <w:rPr>
          <w:b/>
        </w:rPr>
        <w:t>Update</w:t>
      </w:r>
      <w:r>
        <w:t xml:space="preserve"> </w:t>
      </w:r>
      <w:r>
        <w:rPr>
          <w:rFonts w:ascii="Courier New" w:hAnsi="Courier New"/>
          <w:color w:val="C7254E"/>
          <w:sz w:val="20"/>
        </w:rPr>
        <w:t>RedisConfig</w:t>
      </w:r>
      <w:r>
        <w:t xml:space="preserve"> — remove or replace with </w:t>
      </w:r>
      <w:r>
        <w:rPr>
          <w:rFonts w:ascii="Courier New" w:hAnsi="Courier New"/>
          <w:color w:val="C7254E"/>
          <w:sz w:val="20"/>
        </w:rPr>
        <w:t>DataSourceConfig</w:t>
      </w:r>
      <w:r>
        <w:t xml:space="preserve"> / JPA config.</w:t>
      </w:r>
    </w:p>
    <w:p>
      <w:pPr>
        <w:pStyle w:val="ListNumber"/>
      </w:pPr>
      <w:r>
        <w:rPr>
          <w:b/>
        </w:rPr>
        <w:t>Update</w:t>
      </w:r>
      <w:r>
        <w:t xml:space="preserve"> </w:t>
      </w:r>
      <w:r>
        <w:rPr>
          <w:rFonts w:ascii="Courier New" w:hAnsi="Courier New"/>
          <w:color w:val="C7254E"/>
          <w:sz w:val="20"/>
        </w:rPr>
        <w:t>application.yml</w:t>
      </w:r>
      <w:r>
        <w:t xml:space="preserve"> — replace </w:t>
      </w:r>
      <w:r>
        <w:rPr>
          <w:rFonts w:ascii="Courier New" w:hAnsi="Courier New"/>
          <w:color w:val="C7254E"/>
          <w:sz w:val="20"/>
        </w:rPr>
        <w:t>spring.data.redis.*</w:t>
      </w:r>
      <w:r>
        <w:t xml:space="preserve"> with </w:t>
      </w:r>
      <w:r>
        <w:rPr>
          <w:rFonts w:ascii="Courier New" w:hAnsi="Courier New"/>
          <w:color w:val="C7254E"/>
          <w:sz w:val="20"/>
        </w:rPr>
        <w:t>spring.datasource.*</w:t>
      </w:r>
      <w:r>
        <w:t xml:space="preserve"> and </w:t>
      </w:r>
      <w:r>
        <w:rPr>
          <w:rFonts w:ascii="Courier New" w:hAnsi="Courier New"/>
          <w:color w:val="C7254E"/>
          <w:sz w:val="20"/>
        </w:rPr>
        <w:t>spring.jpa.*</w:t>
      </w:r>
      <w:r>
        <w:t>.</w:t>
      </w:r>
    </w:p>
    <w:p>
      <w:pPr>
        <w:pStyle w:val="ListNumber"/>
      </w:pPr>
      <w:r>
        <w:rPr>
          <w:b/>
        </w:rPr>
        <w:t>Update</w:t>
      </w:r>
      <w:r>
        <w:t xml:space="preserve"> </w:t>
      </w:r>
      <w:r>
        <w:rPr>
          <w:rFonts w:ascii="Courier New" w:hAnsi="Courier New"/>
          <w:color w:val="C7254E"/>
          <w:sz w:val="20"/>
        </w:rPr>
        <w:t>pom.xml</w:t>
      </w:r>
      <w:r>
        <w:t xml:space="preserve"> (</w:t>
      </w:r>
      <w:r>
        <w:rPr>
          <w:rFonts w:ascii="Courier New" w:hAnsi="Courier New"/>
          <w:color w:val="C7254E"/>
          <w:sz w:val="20"/>
        </w:rPr>
        <w:t>infra</w:t>
      </w:r>
      <w:r>
        <w:t xml:space="preserve">) — replace </w:t>
      </w:r>
      <w:r>
        <w:rPr>
          <w:rFonts w:ascii="Courier New" w:hAnsi="Courier New"/>
          <w:color w:val="C7254E"/>
          <w:sz w:val="20"/>
        </w:rPr>
        <w:t>spring-boot-starter-data-redis</w:t>
      </w:r>
      <w:r>
        <w:t xml:space="preserve"> with </w:t>
      </w:r>
      <w:r>
        <w:rPr>
          <w:rFonts w:ascii="Courier New" w:hAnsi="Courier New"/>
          <w:color w:val="C7254E"/>
          <w:sz w:val="20"/>
        </w:rPr>
        <w:t>spring-boot-starter-data-jpa</w:t>
      </w:r>
      <w:r>
        <w:t xml:space="preserve"> + JDBC driver.</w:t>
      </w:r>
    </w:p>
    <w:p>
      <w:pPr/>
      <w:r>
        <w:rPr>
          <w:b/>
        </w:rPr>
        <w:t>Nothing changes in `domain`, `app`, or `bootstrap`.</w:t>
      </w:r>
      <w:r>
        <w:t xml:space="preserve"> This is the exact promise of the hexagonal architecture.</w:t>
      </w:r>
    </w:p>
    <w:p>
      <w:pPr>
        <w:pBdr>
          <w:bottom w:val="single" w:sz="6" w:space="1" w:color="999999"/>
        </w:pBdr>
      </w:pPr>
    </w:p>
    <w:p>
      <w:pPr>
        <w:pStyle w:val="Heading2"/>
      </w:pPr>
      <w:r>
        <w:t xml:space="preserve">Q5: "Why is </w:t>
      </w:r>
      <w:r>
        <w:rPr>
          <w:rFonts w:ascii="Courier New" w:hAnsi="Courier New"/>
          <w:color w:val="C7254E"/>
          <w:sz w:val="20"/>
        </w:rPr>
        <w:t>ProcessPaymentUseCase</w:t>
      </w:r>
      <w:r>
        <w:t xml:space="preserve"> an interface if there's only one implementation? Isn't that over-engineering?"</w:t>
      </w:r>
    </w:p>
    <w:p>
      <w:pPr/>
      <w:r>
        <w:rPr>
          <w:b/>
        </w:rPr>
        <w:t>A:</w:t>
      </w:r>
      <w:r>
        <w:t xml:space="preserve"> (See Q&amp;A 14 for the full answer — the key points:)</w:t>
      </w:r>
    </w:p>
    <w:p>
      <w:pPr>
        <w:pStyle w:val="ListBullet"/>
      </w:pPr>
      <w:r>
        <w:t xml:space="preserve">Any class that injects </w:t>
      </w:r>
      <w:r>
        <w:rPr>
          <w:rFonts w:ascii="Courier New" w:hAnsi="Courier New"/>
          <w:color w:val="C7254E"/>
          <w:sz w:val="20"/>
        </w:rPr>
        <w:t>ProcessPaymentUseCase</w:t>
      </w:r>
      <w:r>
        <w:t xml:space="preserve"> can be tested with a Mockito mock. If the controller injected </w:t>
      </w:r>
      <w:r>
        <w:rPr>
          <w:rFonts w:ascii="Courier New" w:hAnsi="Courier New"/>
          <w:color w:val="C7254E"/>
          <w:sz w:val="20"/>
        </w:rPr>
        <w:t>ProcessPaymentService</w:t>
      </w:r>
      <w:r>
        <w:t xml:space="preserve"> directly, tests would need all of </w:t>
      </w:r>
      <w:r>
        <w:rPr>
          <w:rFonts w:ascii="Courier New" w:hAnsi="Courier New"/>
          <w:color w:val="C7254E"/>
          <w:sz w:val="20"/>
        </w:rPr>
        <w:t>ProcessPaymentService</w:t>
      </w:r>
      <w:r>
        <w:t>'s dependencies.</w:t>
      </w:r>
    </w:p>
    <w:p>
      <w:pPr>
        <w:pStyle w:val="ListBullet"/>
      </w:pPr>
      <w:r>
        <w:t>The interface IS the contract — it documents what is guaranteed without exposing how.</w:t>
      </w:r>
    </w:p>
    <w:p>
      <w:pPr>
        <w:pStyle w:val="ListBullet"/>
      </w:pPr>
      <w:r>
        <w:t xml:space="preserve">One implementation today does not mean one implementation forever — a </w:t>
      </w:r>
      <w:r>
        <w:rPr>
          <w:rFonts w:ascii="Courier New" w:hAnsi="Courier New"/>
          <w:color w:val="C7254E"/>
          <w:sz w:val="20"/>
        </w:rPr>
        <w:t>BatchPaymentService</w:t>
      </w:r>
      <w:r>
        <w:t xml:space="preserve"> implementing the same interface could process scheduled bulk payments.</w:t>
      </w:r>
    </w:p>
    <w:p>
      <w:pPr>
        <w:pStyle w:val="ListBullet"/>
      </w:pPr>
      <w:r>
        <w:t>This is the standard pattern in clean architecture. The question is better asked in reverse: "why would you skip the interface?" The only valid answer is "the class is purely internal and never injected from outside its own module."</w:t>
      </w:r>
    </w:p>
    <w:p>
      <w:pPr>
        <w:pBdr>
          <w:bottom w:val="single" w:sz="6" w:space="1" w:color="999999"/>
        </w:pBdr>
      </w:pPr>
    </w:p>
    <w:p>
      <w:pPr>
        <w:pStyle w:val="Heading2"/>
      </w:pPr>
      <w:r>
        <w:t xml:space="preserve">Q6: "What does </w:t>
      </w:r>
      <w:r>
        <w:rPr>
          <w:rFonts w:ascii="Courier New" w:hAnsi="Courier New"/>
          <w:color w:val="C7254E"/>
          <w:sz w:val="20"/>
        </w:rPr>
        <w:t>@ConditionalOnMissingBean</w:t>
      </w:r>
      <w:r>
        <w:t xml:space="preserve"> guarantee, and can it ever fail?"</w:t>
      </w:r>
    </w:p>
    <w:p>
      <w:pPr/>
      <w:r>
        <w:rPr>
          <w:b/>
        </w:rPr>
        <w:t>A:</w:t>
      </w:r>
      <w:r>
        <w:t xml:space="preserve"> It guarantees that </w:t>
      </w:r>
      <w:r>
        <w:rPr>
          <w:rFonts w:ascii="Courier New" w:hAnsi="Courier New"/>
          <w:color w:val="C7254E"/>
          <w:sz w:val="20"/>
        </w:rPr>
        <w:t>systemClock()</w:t>
      </w:r>
      <w:r>
        <w:t xml:space="preserve"> only registers if no </w:t>
      </w:r>
      <w:r>
        <w:rPr>
          <w:rFonts w:ascii="Courier New" w:hAnsi="Courier New"/>
          <w:color w:val="C7254E"/>
          <w:sz w:val="20"/>
        </w:rPr>
        <w:t>Clock</w:t>
      </w:r>
      <w:r>
        <w:t xml:space="preserve"> bean already exists in the context. This creates a fallback pattern: </w:t>
      </w:r>
      <w:r>
        <w:rPr>
          <w:rFonts w:ascii="Courier New" w:hAnsi="Courier New"/>
          <w:color w:val="C7254E"/>
          <w:sz w:val="20"/>
        </w:rPr>
        <w:t>fixedClock</w:t>
      </w:r>
      <w:r>
        <w:t xml:space="preserve"> registers when </w:t>
      </w:r>
      <w:r>
        <w:rPr>
          <w:rFonts w:ascii="Courier New" w:hAnsi="Courier New"/>
          <w:color w:val="C7254E"/>
          <w:sz w:val="20"/>
        </w:rPr>
        <w:t>app.fixed-date</w:t>
      </w:r>
      <w:r>
        <w:t xml:space="preserve"> is set; </w:t>
      </w:r>
      <w:r>
        <w:rPr>
          <w:rFonts w:ascii="Courier New" w:hAnsi="Courier New"/>
          <w:color w:val="C7254E"/>
          <w:sz w:val="20"/>
        </w:rPr>
        <w:t>systemClock</w:t>
      </w:r>
      <w:r>
        <w:t xml:space="preserve"> registers otherwise.</w:t>
      </w:r>
    </w:p>
    <w:p>
      <w:pPr/>
      <w:r>
        <w:rPr>
          <w:b/>
        </w:rPr>
        <w:t>Can it fail?</w:t>
      </w:r>
    </w:p>
    <w:p>
      <w:pPr/>
      <w:r>
        <w:t>Yes, in subtle ways:</w:t>
      </w:r>
    </w:p>
    <w:p>
      <w:pPr>
        <w:pStyle w:val="ListBullet"/>
      </w:pPr>
      <w:r>
        <w:rPr>
          <w:b/>
        </w:rPr>
        <w:t>Auto-configuration ordering</w:t>
      </w:r>
      <w:r>
        <w:t xml:space="preserve"> — if </w:t>
      </w:r>
      <w:r>
        <w:rPr>
          <w:rFonts w:ascii="Courier New" w:hAnsi="Courier New"/>
          <w:color w:val="C7254E"/>
          <w:sz w:val="20"/>
        </w:rPr>
        <w:t>ClockConfig</w:t>
      </w:r>
      <w:r>
        <w:t xml:space="preserve"> is processed before the property is fully resolved, </w:t>
      </w:r>
      <w:r>
        <w:rPr>
          <w:rFonts w:ascii="Courier New" w:hAnsi="Courier New"/>
          <w:color w:val="C7254E"/>
          <w:sz w:val="20"/>
        </w:rPr>
        <w:t>@ConditionalOnProperty</w:t>
      </w:r>
      <w:r>
        <w:t xml:space="preserve"> might not see the value. Spring Boot's auto-configuration ordering annotations (</w:t>
      </w:r>
      <w:r>
        <w:rPr>
          <w:rFonts w:ascii="Courier New" w:hAnsi="Courier New"/>
          <w:color w:val="C7254E"/>
          <w:sz w:val="20"/>
        </w:rPr>
        <w:t>@AutoConfigureBefore</w:t>
      </w:r>
      <w:r>
        <w:t xml:space="preserve">, </w:t>
      </w:r>
      <w:r>
        <w:rPr>
          <w:rFonts w:ascii="Courier New" w:hAnsi="Courier New"/>
          <w:color w:val="C7254E"/>
          <w:sz w:val="20"/>
        </w:rPr>
        <w:t>@AutoConfigureAfter</w:t>
      </w:r>
      <w:r>
        <w:t xml:space="preserve">) prevent this, but custom </w:t>
      </w:r>
      <w:r>
        <w:rPr>
          <w:rFonts w:ascii="Courier New" w:hAnsi="Courier New"/>
          <w:color w:val="C7254E"/>
          <w:sz w:val="20"/>
        </w:rPr>
        <w:t>@Configuration</w:t>
      </w:r>
      <w:r>
        <w:t xml:space="preserve"> classes run in an order determined by component scan, which could theoretically vary.</w:t>
      </w:r>
    </w:p>
    <w:p>
      <w:pPr>
        <w:pStyle w:val="ListBullet"/>
      </w:pPr>
      <w:r>
        <w:rPr>
          <w:b/>
        </w:rPr>
        <w:t>Both conditions could be satisfied</w:t>
      </w:r>
      <w:r>
        <w:t xml:space="preserve"> — if someone declares another </w:t>
      </w:r>
      <w:r>
        <w:rPr>
          <w:rFonts w:ascii="Courier New" w:hAnsi="Courier New"/>
          <w:color w:val="C7254E"/>
          <w:sz w:val="20"/>
        </w:rPr>
        <w:t>@Bean Clock</w:t>
      </w:r>
      <w:r>
        <w:t xml:space="preserve"> in a different </w:t>
      </w:r>
      <w:r>
        <w:rPr>
          <w:rFonts w:ascii="Courier New" w:hAnsi="Courier New"/>
          <w:color w:val="C7254E"/>
          <w:sz w:val="20"/>
        </w:rPr>
        <w:t>@Configuration</w:t>
      </w:r>
      <w:r>
        <w:t xml:space="preserve"> class, and that class is processed </w:t>
      </w:r>
      <w:r>
        <w:rPr>
          <w:i/>
        </w:rPr>
        <w:t>after</w:t>
      </w:r>
      <w:r>
        <w:t xml:space="preserve"> </w:t>
      </w:r>
      <w:r>
        <w:rPr>
          <w:rFonts w:ascii="Courier New" w:hAnsi="Courier New"/>
          <w:color w:val="C7254E"/>
          <w:sz w:val="20"/>
        </w:rPr>
        <w:t>ClockConfig</w:t>
      </w:r>
      <w:r>
        <w:t xml:space="preserve">, both </w:t>
      </w:r>
      <w:r>
        <w:rPr>
          <w:rFonts w:ascii="Courier New" w:hAnsi="Courier New"/>
          <w:color w:val="C7254E"/>
          <w:sz w:val="20"/>
        </w:rPr>
        <w:t>fixedClock</w:t>
      </w:r>
      <w:r>
        <w:t xml:space="preserve"> (from property) and the other bean would register, causing </w:t>
      </w:r>
      <w:r>
        <w:rPr>
          <w:rFonts w:ascii="Courier New" w:hAnsi="Courier New"/>
          <w:color w:val="C7254E"/>
          <w:sz w:val="20"/>
        </w:rPr>
        <w:t>NoUniqueBeanDefinitionException</w:t>
      </w:r>
      <w:r>
        <w:t xml:space="preserve">. </w:t>
      </w:r>
      <w:r>
        <w:rPr>
          <w:rFonts w:ascii="Courier New" w:hAnsi="Courier New"/>
          <w:color w:val="C7254E"/>
          <w:sz w:val="20"/>
        </w:rPr>
        <w:t>@Primary</w:t>
      </w:r>
      <w:r>
        <w:t xml:space="preserve"> would resolve this but adds fragility.</w:t>
      </w:r>
    </w:p>
    <w:p>
      <w:pPr>
        <w:pStyle w:val="ListBullet"/>
      </w:pPr>
      <w:r>
        <w:rPr>
          <w:b/>
        </w:rPr>
        <w:t>The `--debug` flag</w:t>
      </w:r>
      <w:r>
        <w:t xml:space="preserve"> — running with </w:t>
      </w:r>
      <w:r>
        <w:rPr>
          <w:rFonts w:ascii="Courier New" w:hAnsi="Courier New"/>
          <w:color w:val="C7254E"/>
          <w:sz w:val="20"/>
        </w:rPr>
        <w:t>spring.main.debug=true</w:t>
      </w:r>
      <w:r>
        <w:t xml:space="preserve"> prints the auto-configuration conditions report, which shows exactly why each conditional bean was or wasn't created. Essential for debugging conditional registration failures.</w:t>
      </w:r>
    </w:p>
    <w:p>
      <w:pPr>
        <w:pBdr>
          <w:bottom w:val="single" w:sz="6" w:space="1" w:color="999999"/>
        </w:pBdr>
      </w:pPr>
    </w:p>
    <w:p>
      <w:pPr>
        <w:pStyle w:val="Heading2"/>
      </w:pPr>
      <w:r>
        <w:t>Q7: "A QA engineer reports that when they run all integration tests simultaneously, they intermittently fail with connection refused on port 6381. What's the problem?"</w:t>
      </w:r>
    </w:p>
    <w:p>
      <w:pPr/>
      <w:r>
        <w:rPr>
          <w:b/>
        </w:rPr>
        <w:t>A:</w:t>
      </w:r>
      <w:r>
        <w:t xml:space="preserve"> Port 6381 is hardcoded in </w:t>
      </w:r>
      <w:r>
        <w:rPr>
          <w:rFonts w:ascii="Courier New" w:hAnsi="Courier New"/>
          <w:color w:val="C7254E"/>
          <w:sz w:val="20"/>
        </w:rPr>
        <w:t>RedisTestInitializer</w:t>
      </w:r>
      <w:r>
        <w:t>. If two test suites run in parallel (e.g., two Maven Surefire forks, or two CI jobs on the same machine), both try to bind embedded Redis to port 6381 — the second one fails.</w:t>
      </w:r>
    </w:p>
    <w:p>
      <w:pPr/>
      <w:r>
        <w:rPr>
          <w:b/>
        </w:rPr>
        <w:t>Fix:</w:t>
      </w:r>
    </w:p>
    <w:p>
      <w:pPr>
        <w:shd w:val="clear" w:color="auto" w:fill="F2F2F2"/>
      </w:pPr>
      <w:r>
        <w:rPr>
          <w:rFonts w:ascii="Courier New" w:hAnsi="Courier New"/>
          <w:sz w:val="18"/>
        </w:rPr>
        <w:t>// Let the OS pick an available port</w:t>
        <w:br/>
        <w:t>redisServer = RedisServer.newRedisServer().build();  // uses random port</w:t>
        <w:br/>
        <w:t>redisServer.start();</w:t>
        <w:br/>
        <w:t>int port = redisServer.getBindPort();</w:t>
        <w:br/>
        <w:t>TestPropertySourceUtils.addInlinedPropertiesToEnvironment(context,</w:t>
        <w:br/>
        <w:t xml:space="preserve">    "spring.data.redis.port=" + port);</w:t>
      </w:r>
    </w:p>
    <w:p>
      <w:pPr/>
      <w:r>
        <w:t>Or with Testcontainers (preferred for production CI):</w:t>
      </w:r>
    </w:p>
    <w:p>
      <w:pPr>
        <w:shd w:val="clear" w:color="auto" w:fill="F2F2F2"/>
      </w:pPr>
      <w:r>
        <w:rPr>
          <w:rFonts w:ascii="Courier New" w:hAnsi="Courier New"/>
          <w:sz w:val="18"/>
        </w:rPr>
        <w:t>@Container</w:t>
        <w:br/>
        <w:t>static GenericContainer&lt;?&gt; redis = new GenericContainer&lt;&gt;("redis:7-alpine")</w:t>
        <w:br/>
        <w:t xml:space="preserve">    .withExposedPorts(6379);</w:t>
        <w:br/>
        <w:br/>
        <w:t>@DynamicPropertySource</w:t>
        <w:br/>
        <w:t>static void redisProperties(DynamicPropertyRegistry r) {</w:t>
        <w:br/>
        <w:t xml:space="preserve">    r.add("spring.data.redis.port", () -&gt; redis.getMappedPort(6379));</w:t>
        <w:br/>
        <w:t>}</w:t>
      </w:r>
    </w:p>
    <w:p>
      <w:pPr/>
      <w:r>
        <w:t>Testcontainers handles port allocation, Docker lifecycle, and container reuse automatically.</w:t>
      </w:r>
    </w:p>
    <w:p>
      <w:pPr>
        <w:pBdr>
          <w:bottom w:val="single" w:sz="6" w:space="1" w:color="999999"/>
        </w:pBdr>
      </w:pPr>
    </w:p>
    <w:p>
      <w:pPr>
        <w:pStyle w:val="Heading2"/>
      </w:pPr>
      <w:r>
        <w:t>Q8: "What is MDC, how does it work at a thread-pool level, and what is the risk?"</w:t>
      </w:r>
    </w:p>
    <w:p>
      <w:pPr/>
      <w:r>
        <w:rPr>
          <w:b/>
        </w:rPr>
        <w:t>A:</w:t>
      </w:r>
      <w:r>
        <w:t xml:space="preserve"> MDC is stored in a </w:t>
      </w:r>
      <w:r>
        <w:rPr>
          <w:rFonts w:ascii="Courier New" w:hAnsi="Courier New"/>
          <w:color w:val="C7254E"/>
          <w:sz w:val="20"/>
        </w:rPr>
        <w:t>ThreadLocal</w:t>
      </w:r>
      <w:r>
        <w:t xml:space="preserve"> map — one map per thread. In a thread-pool-based web server (Tomcat), threads are reused across requests. The risk:</w:t>
      </w:r>
    </w:p>
    <w:p>
      <w:pPr>
        <w:shd w:val="clear" w:color="auto" w:fill="F2F2F2"/>
      </w:pPr>
      <w:r>
        <w:rPr>
          <w:rFonts w:ascii="Courier New" w:hAnsi="Courier New"/>
          <w:sz w:val="18"/>
        </w:rPr>
        <w:t>// Thread 1 processes request for user-001:</w:t>
        <w:br/>
        <w:t>MDC.put("userId", "user-001");</w:t>
        <w:br/>
        <w:t>// ... processes request ...</w:t>
        <w:br/>
        <w:t>// FORGOT to call MDC.remove("userId") — maybe due to an exception bypassing cleanup</w:t>
        <w:br/>
        <w:br/>
        <w:t>// Later, Thread 1 is reused for a request for user-002:</w:t>
        <w:br/>
        <w:t>MDC.put("userId", "user-002");</w:t>
        <w:br/>
        <w:t>// But the OLD value "user-001" might leak if the framework logs before MDC.put</w:t>
      </w:r>
    </w:p>
    <w:p>
      <w:pPr/>
      <w:r>
        <w:t xml:space="preserve">This is why </w:t>
      </w:r>
      <w:r>
        <w:rPr>
          <w:rFonts w:ascii="Courier New" w:hAnsi="Courier New"/>
          <w:color w:val="C7254E"/>
          <w:sz w:val="20"/>
        </w:rPr>
        <w:t>MDC.remove("userId")</w:t>
      </w:r>
      <w:r>
        <w:t xml:space="preserve"> is in a </w:t>
      </w:r>
      <w:r>
        <w:rPr>
          <w:rFonts w:ascii="Courier New" w:hAnsi="Courier New"/>
          <w:color w:val="C7254E"/>
          <w:sz w:val="20"/>
        </w:rPr>
        <w:t>finally</w:t>
      </w:r>
      <w:r>
        <w:t xml:space="preserve"> block — it executes even if an exception is thrown, guaranteeing the </w:t>
      </w:r>
      <w:r>
        <w:rPr>
          <w:rFonts w:ascii="Courier New" w:hAnsi="Courier New"/>
          <w:color w:val="C7254E"/>
          <w:sz w:val="20"/>
        </w:rPr>
        <w:t>ThreadLocal</w:t>
      </w:r>
      <w:r>
        <w:t xml:space="preserve"> is cleared before the thread returns to the pool.</w:t>
      </w:r>
    </w:p>
    <w:p>
      <w:pPr/>
      <w:r>
        <w:rPr>
          <w:b/>
        </w:rPr>
        <w:t>Virtual threads (Java 21):</w:t>
      </w:r>
      <w:r>
        <w:t xml:space="preserve"> With </w:t>
      </w:r>
      <w:r>
        <w:rPr>
          <w:rFonts w:ascii="Courier New" w:hAnsi="Courier New"/>
          <w:color w:val="C7254E"/>
          <w:sz w:val="20"/>
        </w:rPr>
        <w:t>spring.threads.virtual.enabled=true</w:t>
      </w:r>
      <w:r>
        <w:t xml:space="preserve">, each request gets a new virtual thread. MDC still uses </w:t>
      </w:r>
      <w:r>
        <w:rPr>
          <w:rFonts w:ascii="Courier New" w:hAnsi="Courier New"/>
          <w:color w:val="C7254E"/>
          <w:sz w:val="20"/>
        </w:rPr>
        <w:t>ThreadLocal</w:t>
      </w:r>
      <w:r>
        <w:t xml:space="preserve"> (now backed by the virtual thread's carrier thread), but since virtual threads are not pooled in the traditional sense, the leak window is smaller. However, structured concurrency in Java 21 introduces </w:t>
      </w:r>
      <w:r>
        <w:rPr>
          <w:rFonts w:ascii="Courier New" w:hAnsi="Courier New"/>
          <w:color w:val="C7254E"/>
          <w:sz w:val="20"/>
        </w:rPr>
        <w:t>ScopedValue</w:t>
      </w:r>
      <w:r>
        <w:t xml:space="preserve"> as a cleaner alternative to </w:t>
      </w:r>
      <w:r>
        <w:rPr>
          <w:rFonts w:ascii="Courier New" w:hAnsi="Courier New"/>
          <w:color w:val="C7254E"/>
          <w:sz w:val="20"/>
        </w:rPr>
        <w:t>ThreadLocal</w:t>
      </w:r>
      <w:r>
        <w:t xml:space="preserve"> for request-scoped data.</w:t>
      </w:r>
    </w:p>
    <w:p>
      <w:pPr>
        <w:pBdr>
          <w:bottom w:val="single" w:sz="6" w:space="1" w:color="999999"/>
        </w:pBdr>
      </w:pPr>
    </w:p>
    <w:p>
      <w:pPr>
        <w:pStyle w:val="Heading2"/>
      </w:pPr>
      <w:r>
        <w:t xml:space="preserve">Q9: "How would you add a </w:t>
      </w:r>
      <w:r>
        <w:rPr>
          <w:rFonts w:ascii="Courier New" w:hAnsi="Courier New"/>
          <w:color w:val="C7254E"/>
          <w:sz w:val="20"/>
        </w:rPr>
        <w:t>GET /balance/{userId}</w:t>
      </w:r>
      <w:r>
        <w:t xml:space="preserve"> endpoint without violating the architecture?"</w:t>
      </w:r>
    </w:p>
    <w:p>
      <w:pPr/>
      <w:r>
        <w:rPr>
          <w:b/>
        </w:rPr>
        <w:t>A:</w:t>
      </w:r>
      <w:r>
        <w:t xml:space="preserve"> The change follows the hexagonal layers:</w:t>
      </w:r>
    </w:p>
    <w:p>
      <w:pPr>
        <w:pStyle w:val="ListNumber"/>
      </w:pPr>
      <w:r>
        <w:rPr>
          <w:b/>
        </w:rPr>
        <w:t>OpenAPI</w:t>
      </w:r>
      <w:r>
        <w:t xml:space="preserve"> — add the </w:t>
      </w:r>
      <w:r>
        <w:rPr>
          <w:rFonts w:ascii="Courier New" w:hAnsi="Courier New"/>
          <w:color w:val="C7254E"/>
          <w:sz w:val="20"/>
        </w:rPr>
        <w:t>GET /balance/{userId}</w:t>
      </w:r>
      <w:r>
        <w:t xml:space="preserve"> path to </w:t>
      </w:r>
      <w:r>
        <w:rPr>
          <w:rFonts w:ascii="Courier New" w:hAnsi="Courier New"/>
          <w:color w:val="C7254E"/>
          <w:sz w:val="20"/>
        </w:rPr>
        <w:t>openapi.yaml</w:t>
      </w:r>
      <w:r>
        <w:t xml:space="preserve">. Run </w:t>
      </w:r>
      <w:r>
        <w:rPr>
          <w:rFonts w:ascii="Courier New" w:hAnsi="Courier New"/>
          <w:color w:val="C7254E"/>
          <w:sz w:val="20"/>
        </w:rPr>
        <w:t>mvn generate-sources</w:t>
      </w:r>
      <w:r>
        <w:t xml:space="preserve"> to generate the DTO and interface.</w:t>
      </w:r>
    </w:p>
    <w:p>
      <w:pPr>
        <w:pStyle w:val="ListNumber"/>
      </w:pPr>
      <w:r>
        <w:rPr>
          <w:b/>
        </w:rPr>
        <w:t>Domain</w:t>
      </w:r>
      <w:r>
        <w:t xml:space="preserve"> — add </w:t>
      </w:r>
      <w:r>
        <w:rPr>
          <w:rFonts w:ascii="Courier New" w:hAnsi="Courier New"/>
          <w:color w:val="C7254E"/>
          <w:sz w:val="20"/>
        </w:rPr>
        <w:t>GetBalanceUseCase</w:t>
      </w:r>
      <w:r>
        <w:t xml:space="preserve"> interface (primary port) and </w:t>
      </w:r>
      <w:r>
        <w:rPr>
          <w:rFonts w:ascii="Courier New" w:hAnsi="Courier New"/>
          <w:color w:val="C7254E"/>
          <w:sz w:val="20"/>
        </w:rPr>
        <w:t>GetBalanceService</w:t>
      </w:r>
      <w:r>
        <w:t xml:space="preserve"> implementation in the </w:t>
      </w:r>
      <w:r>
        <w:rPr>
          <w:rFonts w:ascii="Courier New" w:hAnsi="Courier New"/>
          <w:color w:val="C7254E"/>
          <w:sz w:val="20"/>
        </w:rPr>
        <w:t>domain</w:t>
      </w:r>
      <w:r>
        <w:t xml:space="preserve"> module. </w:t>
      </w:r>
      <w:r>
        <w:rPr>
          <w:rFonts w:ascii="Courier New" w:hAnsi="Courier New"/>
          <w:color w:val="C7254E"/>
          <w:sz w:val="20"/>
        </w:rPr>
        <w:t>GetBalanceService</w:t>
      </w:r>
      <w:r>
        <w:t xml:space="preserve"> calls </w:t>
      </w:r>
      <w:r>
        <w:rPr>
          <w:rFonts w:ascii="Courier New" w:hAnsi="Courier New"/>
          <w:color w:val="C7254E"/>
          <w:sz w:val="20"/>
        </w:rPr>
        <w:t>accountSpi.findById(userId)</w:t>
      </w:r>
      <w:r>
        <w:t xml:space="preserve"> — no new SPI needed.</w:t>
      </w:r>
    </w:p>
    <w:p>
      <w:pPr>
        <w:pStyle w:val="ListNumber"/>
      </w:pPr>
      <w:r>
        <w:rPr>
          <w:b/>
        </w:rPr>
        <w:t>App</w:t>
      </w:r>
      <w:r>
        <w:t xml:space="preserve"> — create </w:t>
      </w:r>
      <w:r>
        <w:rPr>
          <w:rFonts w:ascii="Courier New" w:hAnsi="Courier New"/>
          <w:color w:val="C7254E"/>
          <w:sz w:val="20"/>
        </w:rPr>
        <w:t>BalanceController implements BalanceApi</w:t>
      </w:r>
      <w:r>
        <w:t xml:space="preserve"> (or add the method to </w:t>
      </w:r>
      <w:r>
        <w:rPr>
          <w:rFonts w:ascii="Courier New" w:hAnsi="Courier New"/>
          <w:color w:val="C7254E"/>
          <w:sz w:val="20"/>
        </w:rPr>
        <w:t>PaymentController</w:t>
      </w:r>
      <w:r>
        <w:t xml:space="preserve"> if it logically belongs there). Inject </w:t>
      </w:r>
      <w:r>
        <w:rPr>
          <w:rFonts w:ascii="Courier New" w:hAnsi="Courier New"/>
          <w:color w:val="C7254E"/>
          <w:sz w:val="20"/>
        </w:rPr>
        <w:t>GetBalanceUseCase</w:t>
      </w:r>
      <w:r>
        <w:t>. No business logic in the controller.</w:t>
      </w:r>
    </w:p>
    <w:p>
      <w:pPr>
        <w:pStyle w:val="ListNumber"/>
      </w:pPr>
      <w:r>
        <w:rPr>
          <w:b/>
        </w:rPr>
        <w:t>Infra</w:t>
      </w:r>
      <w:r>
        <w:t xml:space="preserve"> — no changes. </w:t>
      </w:r>
      <w:r>
        <w:rPr>
          <w:rFonts w:ascii="Courier New" w:hAnsi="Courier New"/>
          <w:color w:val="C7254E"/>
          <w:sz w:val="20"/>
        </w:rPr>
        <w:t>AccountSpi.findById()</w:t>
      </w:r>
      <w:r>
        <w:t xml:space="preserve"> already exists.</w:t>
      </w:r>
    </w:p>
    <w:p>
      <w:pPr>
        <w:pStyle w:val="ListNumber"/>
      </w:pPr>
      <w:r>
        <w:rPr>
          <w:b/>
        </w:rPr>
        <w:t>Bootstrap</w:t>
      </w:r>
      <w:r>
        <w:t xml:space="preserve"> — no changes. Spring auto-wires everything.</w:t>
      </w:r>
    </w:p>
    <w:p>
      <w:pPr/>
      <w:r>
        <w:rPr>
          <w:b/>
        </w:rPr>
        <w:t>What NOT to do:</w:t>
      </w:r>
      <w:r>
        <w:t xml:space="preserve"> Do not call </w:t>
      </w:r>
      <w:r>
        <w:rPr>
          <w:rFonts w:ascii="Courier New" w:hAnsi="Courier New"/>
          <w:color w:val="C7254E"/>
          <w:sz w:val="20"/>
        </w:rPr>
        <w:t>AccountRedisRepository</w:t>
      </w:r>
      <w:r>
        <w:t xml:space="preserve"> directly from the controller. Do not put Redis query logic in the controller. Do not skip the domain use-case "because it's just a read."</w:t>
      </w:r>
    </w:p>
    <w:p>
      <w:pPr>
        <w:pBdr>
          <w:bottom w:val="single" w:sz="6" w:space="1" w:color="999999"/>
        </w:pBdr>
      </w:pPr>
    </w:p>
    <w:p>
      <w:pPr>
        <w:pStyle w:val="Heading2"/>
      </w:pPr>
      <w:r>
        <w:t xml:space="preserve">Q10: "This code uses </w:t>
      </w:r>
      <w:r>
        <w:rPr>
          <w:rFonts w:ascii="Courier New" w:hAnsi="Courier New"/>
          <w:color w:val="C7254E"/>
          <w:sz w:val="20"/>
        </w:rPr>
        <w:t>BigDecimal.compareTo(BigDecimal.ZERO) &lt;= 0</w:t>
      </w:r>
      <w:r>
        <w:t xml:space="preserve"> to validate amounts. Can you write a test that passes with a buggy </w:t>
      </w:r>
      <w:r>
        <w:rPr>
          <w:rFonts w:ascii="Courier New" w:hAnsi="Courier New"/>
          <w:color w:val="C7254E"/>
          <w:sz w:val="20"/>
        </w:rPr>
        <w:t>&gt; 0</w:t>
      </w:r>
      <w:r>
        <w:t xml:space="preserve"> condition instead of </w:t>
      </w:r>
      <w:r>
        <w:rPr>
          <w:rFonts w:ascii="Courier New" w:hAnsi="Courier New"/>
          <w:color w:val="C7254E"/>
          <w:sz w:val="20"/>
        </w:rPr>
        <w:t>&gt;= 0</w:t>
      </w:r>
      <w:r>
        <w:t>?"</w:t>
      </w:r>
    </w:p>
    <w:p>
      <w:pPr/>
      <w:r>
        <w:rPr>
          <w:b/>
        </w:rPr>
        <w:t>A:</w:t>
      </w:r>
      <w:r>
        <w:t xml:space="preserve"> This is testing the boundary condition. The domain rejects </w:t>
      </w:r>
      <w:r>
        <w:rPr>
          <w:rFonts w:ascii="Courier New" w:hAnsi="Courier New"/>
          <w:color w:val="C7254E"/>
          <w:sz w:val="20"/>
        </w:rPr>
        <w:t>paymentAmount &lt;= 0</w:t>
      </w:r>
      <w:r>
        <w:t>:</w:t>
      </w:r>
    </w:p>
    <w:p>
      <w:pPr>
        <w:shd w:val="clear" w:color="auto" w:fill="F2F2F2"/>
      </w:pPr>
      <w:r>
        <w:rPr>
          <w:rFonts w:ascii="Courier New" w:hAnsi="Courier New"/>
          <w:sz w:val="18"/>
        </w:rPr>
        <w:t>if (paymentAmount.compareTo(BigDecimal.ZERO) &lt;= 0) {</w:t>
        <w:br/>
        <w:t xml:space="preserve">    throw new InvalidPaymentAmountException(...);</w:t>
        <w:br/>
        <w:t>}</w:t>
      </w:r>
    </w:p>
    <w:p>
      <w:pPr/>
      <w:r>
        <w:t xml:space="preserve">If someone changed </w:t>
      </w:r>
      <w:r>
        <w:rPr>
          <w:rFonts w:ascii="Courier New" w:hAnsi="Courier New"/>
          <w:color w:val="C7254E"/>
          <w:sz w:val="20"/>
        </w:rPr>
        <w:t>&lt;= 0</w:t>
      </w:r>
      <w:r>
        <w:t xml:space="preserve"> to </w:t>
      </w:r>
      <w:r>
        <w:rPr>
          <w:rFonts w:ascii="Courier New" w:hAnsi="Courier New"/>
          <w:color w:val="C7254E"/>
          <w:sz w:val="20"/>
        </w:rPr>
        <w:t>&lt; 0</w:t>
      </w:r>
      <w:r>
        <w:t xml:space="preserve"> (buggy — allows zero payment):</w:t>
      </w:r>
    </w:p>
    <w:p>
      <w:pPr>
        <w:shd w:val="clear" w:color="auto" w:fill="F2F2F2"/>
      </w:pPr>
      <w:r>
        <w:rPr>
          <w:rFonts w:ascii="Courier New" w:hAnsi="Courier New"/>
          <w:sz w:val="18"/>
        </w:rPr>
        <w:t>// This test would FAIL with the bug:</w:t>
        <w:br/>
        <w:t>assertThatThrownBy(() -&gt; useCase.process("user-1", BigDecimal.ZERO))</w:t>
        <w:br/>
        <w:t xml:space="preserve">    .isInstanceOf(InvalidPaymentAmountException.class);</w:t>
      </w:r>
    </w:p>
    <w:p>
      <w:pPr/>
      <w:r>
        <w:t xml:space="preserve">The existing test in </w:t>
      </w:r>
      <w:r>
        <w:rPr>
          <w:rFonts w:ascii="Courier New" w:hAnsi="Courier New"/>
          <w:color w:val="C7254E"/>
          <w:sz w:val="20"/>
        </w:rPr>
        <w:t>ProcessPaymentServiceTest</w:t>
      </w:r>
      <w:r>
        <w:t xml:space="preserve"> covers exactly this:</w:t>
      </w:r>
    </w:p>
    <w:p>
      <w:pPr>
        <w:shd w:val="clear" w:color="auto" w:fill="F2F2F2"/>
      </w:pPr>
      <w:r>
        <w:rPr>
          <w:rFonts w:ascii="Courier New" w:hAnsi="Courier New"/>
          <w:sz w:val="18"/>
        </w:rPr>
        <w:t>@Test</w:t>
        <w:br/>
        <w:t>@DisplayName("Zero paymentAmount → InvalidPaymentAmountException")</w:t>
        <w:br/>
        <w:t>void process_zeroAmount() {</w:t>
        <w:br/>
        <w:t xml:space="preserve">    assertThatThrownBy(() -&gt; useCase.process("user-1", BigDecimal.ZERO))</w:t>
        <w:br/>
        <w:t xml:space="preserve">        .isInstanceOf(InvalidPaymentAmountException.class);</w:t>
        <w:br/>
        <w:t xml:space="preserve">    verifyNoInteractions(accountSpi);  // confirms no I/O was attempted</w:t>
        <w:br/>
        <w:t>}</w:t>
      </w:r>
    </w:p>
    <w:p>
      <w:pPr/>
      <w:r>
        <w:t xml:space="preserve">This is why boundary tests matter — </w:t>
      </w:r>
      <w:r>
        <w:rPr>
          <w:rFonts w:ascii="Courier New" w:hAnsi="Courier New"/>
          <w:color w:val="C7254E"/>
          <w:sz w:val="20"/>
        </w:rPr>
        <w:t>amount = 0</w:t>
      </w:r>
      <w:r>
        <w:t xml:space="preserve"> is the exact boundary. Any validator written as </w:t>
      </w:r>
      <w:r>
        <w:rPr>
          <w:rFonts w:ascii="Courier New" w:hAnsi="Courier New"/>
          <w:color w:val="C7254E"/>
          <w:sz w:val="20"/>
        </w:rPr>
        <w:t>amount &lt; 0</w:t>
      </w:r>
      <w:r>
        <w:t xml:space="preserve"> (missing the equals) would pass all "negative amount" tests but fail the zero test.</w:t>
      </w:r>
    </w:p>
    <w:p>
      <w:r>
        <w:br w:type="page"/>
      </w:r>
    </w:p>
    <w:p>
      <w:pPr>
        <w:pStyle w:val="Heading1"/>
      </w:pPr>
      <w:r>
        <w:t>Q&amp;A 25 — Spring Boot Auto-Configuration Internals</w:t>
      </w:r>
    </w:p>
    <w:p>
      <w:pPr>
        <w:ind w:left="432"/>
      </w:pPr>
      <w:r>
        <w:rPr>
          <w:i/>
          <w:color w:val="555555"/>
        </w:rPr>
        <w:t>How Spring Boot wires itself — the magic behind `@SpringBootApplication`, `META-INF/spring.factories`, `AutoConfiguration.imports`, and conditional beans.</w:t>
      </w:r>
    </w:p>
    <w:p>
      <w:pPr>
        <w:pBdr>
          <w:bottom w:val="single" w:sz="6" w:space="1" w:color="999999"/>
        </w:pBdr>
      </w:pPr>
    </w:p>
    <w:p>
      <w:pPr>
        <w:pStyle w:val="Heading2"/>
      </w:pPr>
      <w:r>
        <w:t xml:space="preserve">Q1: What exactly does </w:t>
      </w:r>
      <w:r>
        <w:rPr>
          <w:rFonts w:ascii="Courier New" w:hAnsi="Courier New"/>
          <w:color w:val="C7254E"/>
          <w:sz w:val="20"/>
        </w:rPr>
        <w:t>@SpringBootApplication</w:t>
      </w:r>
      <w:r>
        <w:t xml:space="preserve"> expand to?</w:t>
      </w:r>
    </w:p>
    <w:p>
      <w:pPr/>
      <w:r>
        <w:rPr>
          <w:b/>
        </w:rPr>
        <w:t>A:</w:t>
      </w:r>
      <w:r>
        <w:t xml:space="preserve"> It is a composed annotation equivalent to:</w:t>
      </w:r>
    </w:p>
    <w:p>
      <w:pPr>
        <w:shd w:val="clear" w:color="auto" w:fill="F2F2F2"/>
      </w:pPr>
      <w:r>
        <w:rPr>
          <w:rFonts w:ascii="Courier New" w:hAnsi="Courier New"/>
          <w:sz w:val="18"/>
        </w:rPr>
        <w:t>@SpringBootConfiguration   // = @Configuration — marks this class as a config source</w:t>
        <w:br/>
        <w:t>@EnableAutoConfiguration   // tells Spring Boot to read AUTO_CONFIGURATION imports</w:t>
        <w:br/>
        <w:t>@ComponentScan             // scans the package and sub-packages for @Component, @Service, etc.</w:t>
      </w:r>
    </w:p>
    <w:p>
      <w:pPr/>
      <w:r>
        <w:t xml:space="preserve">When you place </w:t>
      </w:r>
      <w:r>
        <w:rPr>
          <w:rFonts w:ascii="Courier New" w:hAnsi="Courier New"/>
          <w:color w:val="C7254E"/>
          <w:sz w:val="20"/>
        </w:rPr>
        <w:t>@SpringBootApplication</w:t>
      </w:r>
      <w:r>
        <w:t xml:space="preserve"> at </w:t>
      </w:r>
      <w:r>
        <w:rPr>
          <w:rFonts w:ascii="Courier New" w:hAnsi="Courier New"/>
          <w:color w:val="C7254E"/>
          <w:sz w:val="20"/>
        </w:rPr>
        <w:t>com.customercare</w:t>
      </w:r>
      <w:r>
        <w:t xml:space="preserve">, the component scan covers </w:t>
      </w:r>
      <w:r>
        <w:rPr>
          <w:rFonts w:ascii="Courier New" w:hAnsi="Courier New"/>
          <w:color w:val="C7254E"/>
          <w:sz w:val="20"/>
        </w:rPr>
        <w:t>com.customercare.**</w:t>
      </w:r>
      <w:r>
        <w:t xml:space="preserve"> — which includes all four Maven modules since they all live under that root package.</w:t>
      </w:r>
    </w:p>
    <w:p>
      <w:pPr>
        <w:pBdr>
          <w:bottom w:val="single" w:sz="6" w:space="1" w:color="999999"/>
        </w:pBdr>
      </w:pPr>
    </w:p>
    <w:p>
      <w:pPr>
        <w:pStyle w:val="Heading2"/>
      </w:pPr>
      <w:r>
        <w:t xml:space="preserve">Q2: What is </w:t>
      </w:r>
      <w:r>
        <w:rPr>
          <w:rFonts w:ascii="Courier New" w:hAnsi="Courier New"/>
          <w:color w:val="C7254E"/>
          <w:sz w:val="20"/>
        </w:rPr>
        <w:t>@EnableAutoConfiguration</w:t>
      </w:r>
      <w:r>
        <w:t xml:space="preserve"> actually doing?</w:t>
      </w:r>
    </w:p>
    <w:p>
      <w:pPr/>
      <w:r>
        <w:rPr>
          <w:b/>
        </w:rPr>
        <w:t>A:</w:t>
      </w:r>
      <w:r>
        <w:t xml:space="preserve"> It imports </w:t>
      </w:r>
      <w:r>
        <w:rPr>
          <w:rFonts w:ascii="Courier New" w:hAnsi="Courier New"/>
          <w:color w:val="C7254E"/>
          <w:sz w:val="20"/>
        </w:rPr>
        <w:t>AutoConfigurationImportSelector</w:t>
      </w:r>
      <w:r>
        <w:t>. On startup this selector:</w:t>
      </w:r>
    </w:p>
    <w:p>
      <w:pPr>
        <w:pStyle w:val="ListNumber"/>
      </w:pPr>
      <w:r>
        <w:t xml:space="preserve">Reads all JAR files on the classpath for </w:t>
      </w:r>
      <w:r>
        <w:rPr>
          <w:rFonts w:ascii="Courier New" w:hAnsi="Courier New"/>
          <w:color w:val="C7254E"/>
          <w:sz w:val="20"/>
        </w:rPr>
        <w:t>META-INF/spring/org.springframework.boot.autoconfigure.AutoConfiguration.imports</w:t>
      </w:r>
      <w:r>
        <w:t xml:space="preserve"> (Spring Boot 2.7+) or the older </w:t>
      </w:r>
      <w:r>
        <w:rPr>
          <w:rFonts w:ascii="Courier New" w:hAnsi="Courier New"/>
          <w:color w:val="C7254E"/>
          <w:sz w:val="20"/>
        </w:rPr>
        <w:t>META-INF/spring.factories</w:t>
      </w:r>
      <w:r>
        <w:t xml:space="preserve"> key </w:t>
      </w:r>
      <w:r>
        <w:rPr>
          <w:rFonts w:ascii="Courier New" w:hAnsi="Courier New"/>
          <w:color w:val="C7254E"/>
          <w:sz w:val="20"/>
        </w:rPr>
        <w:t>org.springframework.boot.autoconfigure.EnableAutoConfiguration</w:t>
      </w:r>
      <w:r>
        <w:t>.</w:t>
      </w:r>
    </w:p>
    <w:p>
      <w:pPr>
        <w:pStyle w:val="ListNumber"/>
      </w:pPr>
      <w:r>
        <w:t xml:space="preserve">Loads each listed auto-configuration class (e.g., </w:t>
      </w:r>
      <w:r>
        <w:rPr>
          <w:rFonts w:ascii="Courier New" w:hAnsi="Courier New"/>
          <w:color w:val="C7254E"/>
          <w:sz w:val="20"/>
        </w:rPr>
        <w:t>RedisAutoConfiguration</w:t>
      </w:r>
      <w:r>
        <w:t xml:space="preserve">, </w:t>
      </w:r>
      <w:r>
        <w:rPr>
          <w:rFonts w:ascii="Courier New" w:hAnsi="Courier New"/>
          <w:color w:val="C7254E"/>
          <w:sz w:val="20"/>
        </w:rPr>
        <w:t>DataSourceAutoConfiguration</w:t>
      </w:r>
      <w:r>
        <w:t xml:space="preserve">, </w:t>
      </w:r>
      <w:r>
        <w:rPr>
          <w:rFonts w:ascii="Courier New" w:hAnsi="Courier New"/>
          <w:color w:val="C7254E"/>
          <w:sz w:val="20"/>
        </w:rPr>
        <w:t>JacksonAutoConfiguration</w:t>
      </w:r>
      <w:r>
        <w:t>).</w:t>
      </w:r>
    </w:p>
    <w:p>
      <w:pPr>
        <w:pStyle w:val="ListNumber"/>
      </w:pPr>
      <w:r>
        <w:t xml:space="preserve">Evaluates </w:t>
      </w:r>
      <w:r>
        <w:rPr>
          <w:rFonts w:ascii="Courier New" w:hAnsi="Courier New"/>
          <w:color w:val="C7254E"/>
          <w:sz w:val="20"/>
        </w:rPr>
        <w:t>@Conditional*</w:t>
      </w:r>
      <w:r>
        <w:t xml:space="preserve"> annotations on each — only the ones whose conditions pass are registered.</w:t>
      </w:r>
    </w:p>
    <w:p>
      <w:pPr>
        <w:pStyle w:val="ListNumber"/>
      </w:pPr>
      <w:r>
        <w:t xml:space="preserve">Registers the remaining beans into the </w:t>
      </w:r>
      <w:r>
        <w:rPr>
          <w:rFonts w:ascii="Courier New" w:hAnsi="Courier New"/>
          <w:color w:val="C7254E"/>
          <w:sz w:val="20"/>
        </w:rPr>
        <w:t>ApplicationContext</w:t>
      </w:r>
      <w:r>
        <w:t>.</w:t>
      </w:r>
    </w:p>
    <w:p>
      <w:pPr/>
      <w:r>
        <w:rPr>
          <w:b/>
        </w:rPr>
        <w:t>Why does this matter?</w:t>
      </w:r>
    </w:p>
    <w:p>
      <w:pPr/>
      <w:r>
        <w:t xml:space="preserve">Adding a dependency to </w:t>
      </w:r>
      <w:r>
        <w:rPr>
          <w:rFonts w:ascii="Courier New" w:hAnsi="Courier New"/>
          <w:color w:val="C7254E"/>
          <w:sz w:val="20"/>
        </w:rPr>
        <w:t>pom.xml</w:t>
      </w:r>
      <w:r>
        <w:t xml:space="preserve"> (e.g., </w:t>
      </w:r>
      <w:r>
        <w:rPr>
          <w:rFonts w:ascii="Courier New" w:hAnsi="Courier New"/>
          <w:color w:val="C7254E"/>
          <w:sz w:val="20"/>
        </w:rPr>
        <w:t>spring-boot-starter-data-redis</w:t>
      </w:r>
      <w:r>
        <w:t xml:space="preserve">) brings in a JAR whose </w:t>
      </w:r>
      <w:r>
        <w:rPr>
          <w:rFonts w:ascii="Courier New" w:hAnsi="Courier New"/>
          <w:color w:val="C7254E"/>
          <w:sz w:val="20"/>
        </w:rPr>
        <w:t>AutoConfiguration.imports</w:t>
      </w:r>
      <w:r>
        <w:t xml:space="preserve"> file lists </w:t>
      </w:r>
      <w:r>
        <w:rPr>
          <w:rFonts w:ascii="Courier New" w:hAnsi="Courier New"/>
          <w:color w:val="C7254E"/>
          <w:sz w:val="20"/>
        </w:rPr>
        <w:t>RedisAutoConfiguration</w:t>
      </w:r>
      <w:r>
        <w:t xml:space="preserve">. Spring Boot finds and registers it without any </w:t>
      </w:r>
      <w:r>
        <w:rPr>
          <w:rFonts w:ascii="Courier New" w:hAnsi="Courier New"/>
          <w:color w:val="C7254E"/>
          <w:sz w:val="20"/>
        </w:rPr>
        <w:t>@Import</w:t>
      </w:r>
      <w:r>
        <w:t xml:space="preserve"> in your code. Remove the dependency → </w:t>
      </w:r>
      <w:r>
        <w:rPr>
          <w:rFonts w:ascii="Courier New" w:hAnsi="Courier New"/>
          <w:color w:val="C7254E"/>
          <w:sz w:val="20"/>
        </w:rPr>
        <w:t>RedisAutoConfiguration</w:t>
      </w:r>
      <w:r>
        <w:t xml:space="preserve"> disappears from the classpath → no Redis beans.</w:t>
      </w:r>
    </w:p>
    <w:p>
      <w:pPr>
        <w:pBdr>
          <w:bottom w:val="single" w:sz="6" w:space="1" w:color="999999"/>
        </w:pBdr>
      </w:pPr>
    </w:p>
    <w:p>
      <w:pPr>
        <w:pStyle w:val="Heading2"/>
      </w:pPr>
      <w:r>
        <w:t xml:space="preserve">Q3: How does Spring Boot know which </w:t>
      </w:r>
      <w:r>
        <w:rPr>
          <w:rFonts w:ascii="Courier New" w:hAnsi="Courier New"/>
          <w:color w:val="C7254E"/>
          <w:sz w:val="20"/>
        </w:rPr>
        <w:t>DataSource</w:t>
      </w:r>
      <w:r>
        <w:t xml:space="preserve"> to create without any XML?</w:t>
      </w:r>
    </w:p>
    <w:p>
      <w:pPr/>
      <w:r>
        <w:rPr>
          <w:b/>
        </w:rPr>
        <w:t>A:</w:t>
      </w:r>
      <w:r>
        <w:t xml:space="preserve"> </w:t>
      </w:r>
      <w:r>
        <w:rPr>
          <w:rFonts w:ascii="Courier New" w:hAnsi="Courier New"/>
          <w:color w:val="C7254E"/>
          <w:sz w:val="20"/>
        </w:rPr>
        <w:t>DataSourceAutoConfiguration</w:t>
      </w:r>
      <w:r>
        <w:t xml:space="preserve"> reads properties from </w:t>
      </w:r>
      <w:r>
        <w:rPr>
          <w:rFonts w:ascii="Courier New" w:hAnsi="Courier New"/>
          <w:color w:val="C7254E"/>
          <w:sz w:val="20"/>
        </w:rPr>
        <w:t>spring.datasource.*</w:t>
      </w:r>
      <w:r>
        <w:t>. It applies conditions:</w:t>
      </w:r>
    </w:p>
    <w:p>
      <w:pPr>
        <w:pStyle w:val="ListBullet"/>
      </w:pPr>
      <w:r>
        <w:rPr>
          <w:rFonts w:ascii="Courier New" w:hAnsi="Courier New"/>
          <w:color w:val="C7254E"/>
          <w:sz w:val="20"/>
        </w:rPr>
        <w:t>@ConditionalOnClass(DataSource.class)</w:t>
      </w:r>
      <w:r>
        <w:t xml:space="preserve"> — only if a JDBC driver is on the classpath.</w:t>
      </w:r>
    </w:p>
    <w:p>
      <w:pPr>
        <w:pStyle w:val="ListBullet"/>
      </w:pPr>
      <w:r>
        <w:rPr>
          <w:rFonts w:ascii="Courier New" w:hAnsi="Courier New"/>
          <w:color w:val="C7254E"/>
          <w:sz w:val="20"/>
        </w:rPr>
        <w:t>@ConditionalOnMissingBean(DataSource.class)</w:t>
      </w:r>
      <w:r>
        <w:t xml:space="preserve"> — does not create a DataSource if you already declared one.</w:t>
      </w:r>
    </w:p>
    <w:p>
      <w:pPr/>
      <w:r>
        <w:t xml:space="preserve">The </w:t>
      </w:r>
      <w:r>
        <w:rPr>
          <w:rFonts w:ascii="Courier New" w:hAnsi="Courier New"/>
          <w:color w:val="C7254E"/>
          <w:sz w:val="20"/>
        </w:rPr>
        <w:t>EmbeddedDatabaseCondition</w:t>
      </w:r>
      <w:r>
        <w:t xml:space="preserve"> checks if an embedded DB (H2, HSQL, Derby) is present — if so, it creates an in-memory DataSource automatically with zero config.</w:t>
      </w:r>
    </w:p>
    <w:p>
      <w:pPr>
        <w:pBdr>
          <w:bottom w:val="single" w:sz="6" w:space="1" w:color="999999"/>
        </w:pBdr>
      </w:pPr>
    </w:p>
    <w:p>
      <w:pPr>
        <w:pStyle w:val="Heading2"/>
      </w:pPr>
      <w:r>
        <w:t xml:space="preserve">Q4: What is the difference between </w:t>
      </w:r>
      <w:r>
        <w:rPr>
          <w:rFonts w:ascii="Courier New" w:hAnsi="Courier New"/>
          <w:color w:val="C7254E"/>
          <w:sz w:val="20"/>
        </w:rPr>
        <w:t>@Configuration</w:t>
      </w:r>
      <w:r>
        <w:t xml:space="preserve"> and </w:t>
      </w:r>
      <w:r>
        <w:rPr>
          <w:rFonts w:ascii="Courier New" w:hAnsi="Courier New"/>
          <w:color w:val="C7254E"/>
          <w:sz w:val="20"/>
        </w:rPr>
        <w:t>@SpringBootConfiguration</w:t>
      </w:r>
      <w:r>
        <w:t>?</w:t>
      </w:r>
    </w:p>
    <w:p>
      <w:pPr/>
      <w:r>
        <w:rPr>
          <w:b/>
        </w:rPr>
        <w:t>A:</w:t>
      </w:r>
      <w:r>
        <w:t xml:space="preserve"> </w:t>
      </w:r>
      <w:r>
        <w:rPr>
          <w:rFonts w:ascii="Courier New" w:hAnsi="Courier New"/>
          <w:color w:val="C7254E"/>
          <w:sz w:val="20"/>
        </w:rPr>
        <w:t>@SpringBootConfiguration</w:t>
      </w:r>
      <w:r>
        <w:t xml:space="preserve"> is a specialisation of </w:t>
      </w:r>
      <w:r>
        <w:rPr>
          <w:rFonts w:ascii="Courier New" w:hAnsi="Courier New"/>
          <w:color w:val="C7254E"/>
          <w:sz w:val="20"/>
        </w:rPr>
        <w:t>@Configuration</w:t>
      </w:r>
      <w:r>
        <w:t xml:space="preserve"> that marks the class as the "primary" Spring Boot configuration class. The key functional difference: only ONE class annotated with </w:t>
      </w:r>
      <w:r>
        <w:rPr>
          <w:rFonts w:ascii="Courier New" w:hAnsi="Courier New"/>
          <w:color w:val="C7254E"/>
          <w:sz w:val="20"/>
        </w:rPr>
        <w:t>@SpringBootConfiguration</w:t>
      </w:r>
      <w:r>
        <w:t xml:space="preserve"> should exist in the test's </w:t>
      </w:r>
      <w:r>
        <w:rPr>
          <w:rFonts w:ascii="Courier New" w:hAnsi="Courier New"/>
          <w:color w:val="C7254E"/>
          <w:sz w:val="20"/>
        </w:rPr>
        <w:t>@SpringBootTest</w:t>
      </w:r>
      <w:r>
        <w:t xml:space="preserve"> search path, because </w:t>
      </w:r>
      <w:r>
        <w:rPr>
          <w:rFonts w:ascii="Courier New" w:hAnsi="Courier New"/>
          <w:color w:val="C7254E"/>
          <w:sz w:val="20"/>
        </w:rPr>
        <w:t>@SpringBootTest</w:t>
      </w:r>
      <w:r>
        <w:t xml:space="preserve"> walks up the package hierarchy looking for the </w:t>
      </w:r>
      <w:r>
        <w:rPr>
          <w:rFonts w:ascii="Courier New" w:hAnsi="Courier New"/>
          <w:color w:val="C7254E"/>
          <w:sz w:val="20"/>
        </w:rPr>
        <w:t>@SpringBootConfiguration</w:t>
      </w:r>
      <w:r>
        <w:t xml:space="preserve"> class to load the application context. Having two in the same scan path causes </w:t>
      </w:r>
      <w:r>
        <w:rPr>
          <w:rFonts w:ascii="Courier New" w:hAnsi="Courier New"/>
          <w:color w:val="C7254E"/>
          <w:sz w:val="20"/>
        </w:rPr>
        <w:t>IllegalStateException</w:t>
      </w:r>
      <w:r>
        <w:t>.</w:t>
      </w:r>
    </w:p>
    <w:p>
      <w:pPr>
        <w:pBdr>
          <w:bottom w:val="single" w:sz="6" w:space="1" w:color="999999"/>
        </w:pBdr>
      </w:pPr>
    </w:p>
    <w:p>
      <w:pPr>
        <w:pStyle w:val="Heading2"/>
      </w:pPr>
      <w:r>
        <w:t xml:space="preserve">Q5: What does </w:t>
      </w:r>
      <w:r>
        <w:rPr>
          <w:rFonts w:ascii="Courier New" w:hAnsi="Courier New"/>
          <w:color w:val="C7254E"/>
          <w:sz w:val="20"/>
        </w:rPr>
        <w:t>spring-boot-starter-parent</w:t>
      </w:r>
      <w:r>
        <w:t xml:space="preserve"> give you beyond dependency version management?</w:t>
      </w:r>
    </w:p>
    <w:p>
      <w:pPr/>
      <w:r>
        <w:rPr>
          <w:b/>
        </w:rPr>
        <w:t>A:</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Feature</w:t>
            </w:r>
          </w:p>
        </w:tc>
        <w:tc>
          <w:tcPr>
            <w:tcW w:type="dxa" w:w="4320"/>
          </w:tcPr>
          <w:p>
            <w:r>
              <w:rPr>
                <w:b/>
                <w:sz w:val="18"/>
              </w:rPr>
            </w:r>
            <w:r>
              <w:rPr>
                <w:b/>
              </w:rPr>
              <w:t>Provided by</w:t>
            </w:r>
          </w:p>
        </w:tc>
      </w:tr>
      <w:tr>
        <w:tc>
          <w:tcPr>
            <w:tcW w:type="dxa" w:w="4320"/>
          </w:tcPr>
          <w:p>
            <w:r>
              <w:rPr>
                <w:sz w:val="18"/>
              </w:rPr>
            </w:r>
            <w:r>
              <w:t>Dependency versions (the "BOM")</w:t>
            </w:r>
          </w:p>
        </w:tc>
        <w:tc>
          <w:tcPr>
            <w:tcW w:type="dxa" w:w="4320"/>
          </w:tcPr>
          <w:p>
            <w:r>
              <w:rPr>
                <w:sz w:val="18"/>
              </w:rPr>
            </w:r>
            <w:r>
              <w:rPr>
                <w:rFonts w:ascii="Courier New" w:hAnsi="Courier New"/>
                <w:color w:val="C7254E"/>
                <w:sz w:val="20"/>
              </w:rPr>
              <w:t>spring-boot-dependencies</w:t>
            </w:r>
            <w:r>
              <w:t xml:space="preserve"> (imported transitively)</w:t>
            </w:r>
          </w:p>
        </w:tc>
      </w:tr>
      <w:tr>
        <w:tc>
          <w:tcPr>
            <w:tcW w:type="dxa" w:w="4320"/>
          </w:tcPr>
          <w:p>
            <w:r>
              <w:rPr>
                <w:sz w:val="18"/>
              </w:rPr>
            </w:r>
            <w:r>
              <w:t>Plugin versions (compiler, surefire, failsafe)</w:t>
            </w:r>
          </w:p>
        </w:tc>
        <w:tc>
          <w:tcPr>
            <w:tcW w:type="dxa" w:w="4320"/>
          </w:tcPr>
          <w:p>
            <w:r>
              <w:rPr>
                <w:sz w:val="18"/>
              </w:rPr>
            </w:r>
            <w:r>
              <w:rPr>
                <w:rFonts w:ascii="Courier New" w:hAnsi="Courier New"/>
                <w:color w:val="C7254E"/>
                <w:sz w:val="20"/>
              </w:rPr>
              <w:t>spring-boot-starter-parent</w:t>
            </w:r>
          </w:p>
        </w:tc>
      </w:tr>
      <w:tr>
        <w:tc>
          <w:tcPr>
            <w:tcW w:type="dxa" w:w="4320"/>
          </w:tcPr>
          <w:p>
            <w:r>
              <w:rPr>
                <w:sz w:val="18"/>
              </w:rPr>
            </w:r>
            <w:r>
              <w:t>Java compiler source/target</w:t>
            </w:r>
          </w:p>
        </w:tc>
        <w:tc>
          <w:tcPr>
            <w:tcW w:type="dxa" w:w="4320"/>
          </w:tcPr>
          <w:p>
            <w:r>
              <w:rPr>
                <w:sz w:val="18"/>
              </w:rPr>
            </w:r>
            <w:r>
              <w:rPr>
                <w:rFonts w:ascii="Courier New" w:hAnsi="Courier New"/>
                <w:color w:val="C7254E"/>
                <w:sz w:val="20"/>
              </w:rPr>
              <w:t>maven.compiler.source</w:t>
            </w:r>
            <w:r>
              <w:t xml:space="preserve"> = 17 (override to 21)</w:t>
            </w:r>
          </w:p>
        </w:tc>
      </w:tr>
      <w:tr>
        <w:tc>
          <w:tcPr>
            <w:tcW w:type="dxa" w:w="4320"/>
          </w:tcPr>
          <w:p>
            <w:r>
              <w:rPr>
                <w:sz w:val="18"/>
              </w:rPr>
            </w:r>
            <w:r>
              <w:t>UTF-8 resource filtering</w:t>
            </w:r>
          </w:p>
        </w:tc>
        <w:tc>
          <w:tcPr>
            <w:tcW w:type="dxa" w:w="4320"/>
          </w:tcPr>
          <w:p>
            <w:r>
              <w:rPr>
                <w:sz w:val="18"/>
              </w:rPr>
            </w:r>
            <w:r>
              <w:t>Yes</w:t>
            </w:r>
          </w:p>
        </w:tc>
      </w:tr>
      <w:tr>
        <w:tc>
          <w:tcPr>
            <w:tcW w:type="dxa" w:w="4320"/>
          </w:tcPr>
          <w:p>
            <w:r>
              <w:rPr>
                <w:sz w:val="18"/>
              </w:rPr>
            </w:r>
            <w:r>
              <w:rPr>
                <w:rFonts w:ascii="Courier New" w:hAnsi="Courier New"/>
                <w:color w:val="C7254E"/>
                <w:sz w:val="20"/>
              </w:rPr>
              <w:t>repackage</w:t>
            </w:r>
            <w:r>
              <w:t xml:space="preserve"> goal for fat JAR</w:t>
            </w:r>
          </w:p>
        </w:tc>
        <w:tc>
          <w:tcPr>
            <w:tcW w:type="dxa" w:w="4320"/>
          </w:tcPr>
          <w:p>
            <w:r>
              <w:rPr>
                <w:sz w:val="18"/>
              </w:rPr>
            </w:r>
            <w:r>
              <w:rPr>
                <w:rFonts w:ascii="Courier New" w:hAnsi="Courier New"/>
                <w:color w:val="C7254E"/>
                <w:sz w:val="20"/>
              </w:rPr>
              <w:t>spring-boot-maven-plugin</w:t>
            </w:r>
            <w:r>
              <w:t xml:space="preserve"> pre-configured</w:t>
            </w:r>
          </w:p>
        </w:tc>
      </w:tr>
      <w:tr>
        <w:tc>
          <w:tcPr>
            <w:tcW w:type="dxa" w:w="4320"/>
          </w:tcPr>
          <w:p>
            <w:r>
              <w:rPr>
                <w:sz w:val="18"/>
              </w:rPr>
            </w:r>
            <w:r>
              <w:t>Test resource filtering</w:t>
            </w:r>
          </w:p>
        </w:tc>
        <w:tc>
          <w:tcPr>
            <w:tcW w:type="dxa" w:w="4320"/>
          </w:tcPr>
          <w:p>
            <w:r>
              <w:rPr>
                <w:sz w:val="18"/>
              </w:rPr>
            </w:r>
            <w:r>
              <w:rPr>
                <w:rFonts w:ascii="Courier New" w:hAnsi="Courier New"/>
                <w:color w:val="C7254E"/>
                <w:sz w:val="20"/>
              </w:rPr>
              <w:t>src/test/resources</w:t>
            </w:r>
            <w:r>
              <w:t xml:space="preserve"> auto-included</w:t>
            </w:r>
          </w:p>
        </w:tc>
      </w:tr>
      <w:tr>
        <w:tc>
          <w:tcPr>
            <w:tcW w:type="dxa" w:w="4320"/>
          </w:tcPr>
          <w:p>
            <w:r>
              <w:rPr>
                <w:sz w:val="18"/>
              </w:rPr>
            </w:r>
            <w:r>
              <w:rPr>
                <w:rFonts w:ascii="Courier New" w:hAnsi="Courier New"/>
                <w:color w:val="C7254E"/>
                <w:sz w:val="20"/>
              </w:rPr>
              <w:t>application*.yml</w:t>
            </w:r>
            <w:r>
              <w:t xml:space="preserve"> profile activation</w:t>
            </w:r>
          </w:p>
        </w:tc>
        <w:tc>
          <w:tcPr>
            <w:tcW w:type="dxa" w:w="4320"/>
          </w:tcPr>
          <w:p>
            <w:r>
              <w:rPr>
                <w:sz w:val="18"/>
              </w:rPr>
            </w:r>
            <w:r>
              <w:rPr>
                <w:rFonts w:ascii="Courier New" w:hAnsi="Courier New"/>
                <w:color w:val="C7254E"/>
                <w:sz w:val="20"/>
              </w:rPr>
              <w:t>spring.profiles.active</w:t>
            </w:r>
            <w:r>
              <w:t xml:space="preserve"> property handling</w:t>
            </w:r>
          </w:p>
        </w:tc>
      </w:tr>
    </w:tbl>
    <w:p/>
    <w:p>
      <w:pPr/>
      <w:r>
        <w:t xml:space="preserve">If you cannot extend </w:t>
      </w:r>
      <w:r>
        <w:rPr>
          <w:rFonts w:ascii="Courier New" w:hAnsi="Courier New"/>
          <w:color w:val="C7254E"/>
          <w:sz w:val="20"/>
        </w:rPr>
        <w:t>spring-boot-starter-parent</w:t>
      </w:r>
      <w:r>
        <w:t xml:space="preserve"> (e.g., your organisation has its own parent POM), you import </w:t>
      </w:r>
      <w:r>
        <w:rPr>
          <w:rFonts w:ascii="Courier New" w:hAnsi="Courier New"/>
          <w:color w:val="C7254E"/>
          <w:sz w:val="20"/>
        </w:rPr>
        <w:t>spring-boot-dependencies</w:t>
      </w:r>
      <w:r>
        <w:t xml:space="preserve"> as a BOM in </w:t>
      </w:r>
      <w:r>
        <w:rPr>
          <w:rFonts w:ascii="Courier New" w:hAnsi="Courier New"/>
          <w:color w:val="C7254E"/>
          <w:sz w:val="20"/>
        </w:rPr>
        <w:t>&lt;dependencyManagement&gt;</w:t>
      </w:r>
      <w:r>
        <w:t xml:space="preserve"> with </w:t>
      </w:r>
      <w:r>
        <w:rPr>
          <w:rFonts w:ascii="Courier New" w:hAnsi="Courier New"/>
          <w:color w:val="C7254E"/>
          <w:sz w:val="20"/>
        </w:rPr>
        <w:t>&lt;scope&gt;import&lt;/scope&gt;&lt;type&gt;pom&lt;/type&gt;</w:t>
      </w:r>
      <w:r>
        <w:t xml:space="preserve"> — you lose the plugin management but keep the version alignment.</w:t>
      </w:r>
    </w:p>
    <w:p>
      <w:pPr>
        <w:pBdr>
          <w:bottom w:val="single" w:sz="6" w:space="1" w:color="999999"/>
        </w:pBdr>
      </w:pPr>
    </w:p>
    <w:p>
      <w:pPr>
        <w:pStyle w:val="Heading2"/>
      </w:pPr>
      <w:r>
        <w:t xml:space="preserve">Q6: What is </w:t>
      </w:r>
      <w:r>
        <w:rPr>
          <w:rFonts w:ascii="Courier New" w:hAnsi="Courier New"/>
          <w:color w:val="C7254E"/>
          <w:sz w:val="20"/>
        </w:rPr>
        <w:t>@ConditionalOnClass</w:t>
      </w:r>
      <w:r>
        <w:t xml:space="preserve"> vs </w:t>
      </w:r>
      <w:r>
        <w:rPr>
          <w:rFonts w:ascii="Courier New" w:hAnsi="Courier New"/>
          <w:color w:val="C7254E"/>
          <w:sz w:val="20"/>
        </w:rPr>
        <w:t>@ConditionalOnBean</w:t>
      </w:r>
      <w:r>
        <w:t xml:space="preserve"> vs </w:t>
      </w:r>
      <w:r>
        <w:rPr>
          <w:rFonts w:ascii="Courier New" w:hAnsi="Courier New"/>
          <w:color w:val="C7254E"/>
          <w:sz w:val="20"/>
        </w:rPr>
        <w:t>@ConditionalOnProperty</w:t>
      </w:r>
      <w:r>
        <w:t>?</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Annotation</w:t>
            </w:r>
          </w:p>
        </w:tc>
        <w:tc>
          <w:tcPr>
            <w:tcW w:type="dxa" w:w="2880"/>
          </w:tcPr>
          <w:p>
            <w:r>
              <w:rPr>
                <w:b/>
                <w:sz w:val="18"/>
              </w:rPr>
            </w:r>
            <w:r>
              <w:rPr>
                <w:b/>
              </w:rPr>
              <w:t>Condition type</w:t>
            </w:r>
          </w:p>
        </w:tc>
        <w:tc>
          <w:tcPr>
            <w:tcW w:type="dxa" w:w="2880"/>
          </w:tcPr>
          <w:p>
            <w:r>
              <w:rPr>
                <w:b/>
                <w:sz w:val="18"/>
              </w:rPr>
            </w:r>
            <w:r>
              <w:rPr>
                <w:b/>
              </w:rPr>
              <w:t>Evaluated on</w:t>
            </w:r>
          </w:p>
        </w:tc>
      </w:tr>
      <w:tr>
        <w:tc>
          <w:tcPr>
            <w:tcW w:type="dxa" w:w="2880"/>
          </w:tcPr>
          <w:p>
            <w:r>
              <w:rPr>
                <w:sz w:val="18"/>
              </w:rPr>
            </w:r>
            <w:r>
              <w:rPr>
                <w:rFonts w:ascii="Courier New" w:hAnsi="Courier New"/>
                <w:color w:val="C7254E"/>
                <w:sz w:val="20"/>
              </w:rPr>
              <w:t>@ConditionalOnClass</w:t>
            </w:r>
          </w:p>
        </w:tc>
        <w:tc>
          <w:tcPr>
            <w:tcW w:type="dxa" w:w="2880"/>
          </w:tcPr>
          <w:p>
            <w:r>
              <w:rPr>
                <w:sz w:val="18"/>
              </w:rPr>
            </w:r>
            <w:r>
              <w:t>Classpath presence</w:t>
            </w:r>
          </w:p>
        </w:tc>
        <w:tc>
          <w:tcPr>
            <w:tcW w:type="dxa" w:w="2880"/>
          </w:tcPr>
          <w:p>
            <w:r>
              <w:rPr>
                <w:sz w:val="18"/>
              </w:rPr>
            </w:r>
            <w:r>
              <w:t>Is this class loadable?</w:t>
            </w:r>
          </w:p>
        </w:tc>
      </w:tr>
      <w:tr>
        <w:tc>
          <w:tcPr>
            <w:tcW w:type="dxa" w:w="2880"/>
          </w:tcPr>
          <w:p>
            <w:r>
              <w:rPr>
                <w:sz w:val="18"/>
              </w:rPr>
            </w:r>
            <w:r>
              <w:rPr>
                <w:rFonts w:ascii="Courier New" w:hAnsi="Courier New"/>
                <w:color w:val="C7254E"/>
                <w:sz w:val="20"/>
              </w:rPr>
              <w:t>@ConditionalOnMissingClass</w:t>
            </w:r>
          </w:p>
        </w:tc>
        <w:tc>
          <w:tcPr>
            <w:tcW w:type="dxa" w:w="2880"/>
          </w:tcPr>
          <w:p>
            <w:r>
              <w:rPr>
                <w:sz w:val="18"/>
              </w:rPr>
            </w:r>
            <w:r>
              <w:t>Classpath absence</w:t>
            </w:r>
          </w:p>
        </w:tc>
        <w:tc>
          <w:tcPr>
            <w:tcW w:type="dxa" w:w="2880"/>
          </w:tcPr>
          <w:p>
            <w:r>
              <w:rPr>
                <w:sz w:val="18"/>
              </w:rPr>
            </w:r>
            <w:r>
              <w:t>Is this class NOT loadable?</w:t>
            </w:r>
          </w:p>
        </w:tc>
      </w:tr>
      <w:tr>
        <w:tc>
          <w:tcPr>
            <w:tcW w:type="dxa" w:w="2880"/>
          </w:tcPr>
          <w:p>
            <w:r>
              <w:rPr>
                <w:sz w:val="18"/>
              </w:rPr>
            </w:r>
            <w:r>
              <w:rPr>
                <w:rFonts w:ascii="Courier New" w:hAnsi="Courier New"/>
                <w:color w:val="C7254E"/>
                <w:sz w:val="20"/>
              </w:rPr>
              <w:t>@ConditionalOnBean</w:t>
            </w:r>
          </w:p>
        </w:tc>
        <w:tc>
          <w:tcPr>
            <w:tcW w:type="dxa" w:w="2880"/>
          </w:tcPr>
          <w:p>
            <w:r>
              <w:rPr>
                <w:sz w:val="18"/>
              </w:rPr>
            </w:r>
            <w:r>
              <w:t>Bean existence</w:t>
            </w:r>
          </w:p>
        </w:tc>
        <w:tc>
          <w:tcPr>
            <w:tcW w:type="dxa" w:w="2880"/>
          </w:tcPr>
          <w:p>
            <w:r>
              <w:rPr>
                <w:sz w:val="18"/>
              </w:rPr>
            </w:r>
            <w:r>
              <w:t>Is a bean of this type already registered?</w:t>
            </w:r>
          </w:p>
        </w:tc>
      </w:tr>
      <w:tr>
        <w:tc>
          <w:tcPr>
            <w:tcW w:type="dxa" w:w="2880"/>
          </w:tcPr>
          <w:p>
            <w:r>
              <w:rPr>
                <w:sz w:val="18"/>
              </w:rPr>
            </w:r>
            <w:r>
              <w:rPr>
                <w:rFonts w:ascii="Courier New" w:hAnsi="Courier New"/>
                <w:color w:val="C7254E"/>
                <w:sz w:val="20"/>
              </w:rPr>
              <w:t>@ConditionalOnMissingBean</w:t>
            </w:r>
          </w:p>
        </w:tc>
        <w:tc>
          <w:tcPr>
            <w:tcW w:type="dxa" w:w="2880"/>
          </w:tcPr>
          <w:p>
            <w:r>
              <w:rPr>
                <w:sz w:val="18"/>
              </w:rPr>
            </w:r>
            <w:r>
              <w:t>Bean absence</w:t>
            </w:r>
          </w:p>
        </w:tc>
        <w:tc>
          <w:tcPr>
            <w:tcW w:type="dxa" w:w="2880"/>
          </w:tcPr>
          <w:p>
            <w:r>
              <w:rPr>
                <w:sz w:val="18"/>
              </w:rPr>
            </w:r>
            <w:r>
              <w:t>Is no bean of this type registered yet?</w:t>
            </w:r>
          </w:p>
        </w:tc>
      </w:tr>
      <w:tr>
        <w:tc>
          <w:tcPr>
            <w:tcW w:type="dxa" w:w="2880"/>
          </w:tcPr>
          <w:p>
            <w:r>
              <w:rPr>
                <w:sz w:val="18"/>
              </w:rPr>
            </w:r>
            <w:r>
              <w:rPr>
                <w:rFonts w:ascii="Courier New" w:hAnsi="Courier New"/>
                <w:color w:val="C7254E"/>
                <w:sz w:val="20"/>
              </w:rPr>
              <w:t>@ConditionalOnProperty</w:t>
            </w:r>
          </w:p>
        </w:tc>
        <w:tc>
          <w:tcPr>
            <w:tcW w:type="dxa" w:w="2880"/>
          </w:tcPr>
          <w:p>
            <w:r>
              <w:rPr>
                <w:sz w:val="18"/>
              </w:rPr>
            </w:r>
            <w:r>
              <w:t>Property value</w:t>
            </w:r>
          </w:p>
        </w:tc>
        <w:tc>
          <w:tcPr>
            <w:tcW w:type="dxa" w:w="2880"/>
          </w:tcPr>
          <w:p>
            <w:r>
              <w:rPr>
                <w:sz w:val="18"/>
              </w:rPr>
            </w:r>
            <w:r>
              <w:t>Does this property key exist with this value?</w:t>
            </w:r>
          </w:p>
        </w:tc>
      </w:tr>
      <w:tr>
        <w:tc>
          <w:tcPr>
            <w:tcW w:type="dxa" w:w="2880"/>
          </w:tcPr>
          <w:p>
            <w:r>
              <w:rPr>
                <w:sz w:val="18"/>
              </w:rPr>
            </w:r>
            <w:r>
              <w:rPr>
                <w:rFonts w:ascii="Courier New" w:hAnsi="Courier New"/>
                <w:color w:val="C7254E"/>
                <w:sz w:val="20"/>
              </w:rPr>
              <w:t>@ConditionalOnExpression</w:t>
            </w:r>
          </w:p>
        </w:tc>
        <w:tc>
          <w:tcPr>
            <w:tcW w:type="dxa" w:w="2880"/>
          </w:tcPr>
          <w:p>
            <w:r>
              <w:rPr>
                <w:sz w:val="18"/>
              </w:rPr>
            </w:r>
            <w:r>
              <w:t>SpEL expression</w:t>
            </w:r>
          </w:p>
        </w:tc>
        <w:tc>
          <w:tcPr>
            <w:tcW w:type="dxa" w:w="2880"/>
          </w:tcPr>
          <w:p>
            <w:r>
              <w:rPr>
                <w:sz w:val="18"/>
              </w:rPr>
            </w:r>
            <w:r>
              <w:t>Evaluates arbitrary Spring Expression Language</w:t>
            </w:r>
          </w:p>
        </w:tc>
      </w:tr>
      <w:tr>
        <w:tc>
          <w:tcPr>
            <w:tcW w:type="dxa" w:w="2880"/>
          </w:tcPr>
          <w:p>
            <w:r>
              <w:rPr>
                <w:sz w:val="18"/>
              </w:rPr>
            </w:r>
            <w:r>
              <w:rPr>
                <w:rFonts w:ascii="Courier New" w:hAnsi="Courier New"/>
                <w:color w:val="C7254E"/>
                <w:sz w:val="20"/>
              </w:rPr>
              <w:t>@ConditionalOnResource</w:t>
            </w:r>
          </w:p>
        </w:tc>
        <w:tc>
          <w:tcPr>
            <w:tcW w:type="dxa" w:w="2880"/>
          </w:tcPr>
          <w:p>
            <w:r>
              <w:rPr>
                <w:sz w:val="18"/>
              </w:rPr>
            </w:r>
            <w:r>
              <w:t>Resource existence</w:t>
            </w:r>
          </w:p>
        </w:tc>
        <w:tc>
          <w:tcPr>
            <w:tcW w:type="dxa" w:w="2880"/>
          </w:tcPr>
          <w:p>
            <w:r>
              <w:rPr>
                <w:sz w:val="18"/>
              </w:rPr>
            </w:r>
            <w:r>
              <w:t>Is this classpath/filesystem resource present?</w:t>
            </w:r>
          </w:p>
        </w:tc>
      </w:tr>
      <w:tr>
        <w:tc>
          <w:tcPr>
            <w:tcW w:type="dxa" w:w="2880"/>
          </w:tcPr>
          <w:p>
            <w:r>
              <w:rPr>
                <w:sz w:val="18"/>
              </w:rPr>
            </w:r>
            <w:r>
              <w:rPr>
                <w:rFonts w:ascii="Courier New" w:hAnsi="Courier New"/>
                <w:color w:val="C7254E"/>
                <w:sz w:val="20"/>
              </w:rPr>
              <w:t>@ConditionalOnWebApplication</w:t>
            </w:r>
          </w:p>
        </w:tc>
        <w:tc>
          <w:tcPr>
            <w:tcW w:type="dxa" w:w="2880"/>
          </w:tcPr>
          <w:p>
            <w:r>
              <w:rPr>
                <w:sz w:val="18"/>
              </w:rPr>
            </w:r>
            <w:r>
              <w:t>Web context type</w:t>
            </w:r>
          </w:p>
        </w:tc>
        <w:tc>
          <w:tcPr>
            <w:tcW w:type="dxa" w:w="2880"/>
          </w:tcPr>
          <w:p>
            <w:r>
              <w:rPr>
                <w:sz w:val="18"/>
              </w:rPr>
            </w:r>
            <w:r>
              <w:t>Is this a servlet or reactive web application?</w:t>
            </w:r>
          </w:p>
        </w:tc>
      </w:tr>
    </w:tbl>
    <w:p/>
    <w:p>
      <w:pPr/>
      <w:r>
        <w:rPr>
          <w:b/>
        </w:rPr>
        <w:t>Gotcha:</w:t>
      </w:r>
      <w:r>
        <w:t xml:space="preserve"> </w:t>
      </w:r>
      <w:r>
        <w:rPr>
          <w:rFonts w:ascii="Courier New" w:hAnsi="Courier New"/>
          <w:color w:val="C7254E"/>
          <w:sz w:val="20"/>
        </w:rPr>
        <w:t>@ConditionalOnBean</w:t>
      </w:r>
      <w:r>
        <w:t xml:space="preserve"> and </w:t>
      </w:r>
      <w:r>
        <w:rPr>
          <w:rFonts w:ascii="Courier New" w:hAnsi="Courier New"/>
          <w:color w:val="C7254E"/>
          <w:sz w:val="20"/>
        </w:rPr>
        <w:t>@ConditionalOnMissingBean</w:t>
      </w:r>
      <w:r>
        <w:t xml:space="preserve"> are order-sensitive. They check the state of the bean registry </w:t>
      </w:r>
      <w:r>
        <w:rPr>
          <w:i/>
        </w:rPr>
        <w:t>at the time this `@Configuration` class is processed</w:t>
      </w:r>
      <w:r>
        <w:t xml:space="preserve">. If processed too early, the bean might not be registered yet even though it will be registered later. This is a common source of subtle auto-configuration bugs. The fix is to use </w:t>
      </w:r>
      <w:r>
        <w:rPr>
          <w:rFonts w:ascii="Courier New" w:hAnsi="Courier New"/>
          <w:color w:val="C7254E"/>
          <w:sz w:val="20"/>
        </w:rPr>
        <w:t>@AutoConfigureAfter</w:t>
      </w:r>
      <w:r>
        <w:t xml:space="preserve"> to declare ordering.</w:t>
      </w:r>
    </w:p>
    <w:p>
      <w:pPr>
        <w:pBdr>
          <w:bottom w:val="single" w:sz="6" w:space="1" w:color="999999"/>
        </w:pBdr>
      </w:pPr>
    </w:p>
    <w:p>
      <w:pPr>
        <w:pStyle w:val="Heading2"/>
      </w:pPr>
      <w:r>
        <w:t xml:space="preserve">Q7: How does Spring Boot load </w:t>
      </w:r>
      <w:r>
        <w:rPr>
          <w:rFonts w:ascii="Courier New" w:hAnsi="Courier New"/>
          <w:color w:val="C7254E"/>
          <w:sz w:val="20"/>
        </w:rPr>
        <w:t>application.yml</w:t>
      </w:r>
      <w:r>
        <w:t xml:space="preserve"> vs </w:t>
      </w:r>
      <w:r>
        <w:rPr>
          <w:rFonts w:ascii="Courier New" w:hAnsi="Courier New"/>
          <w:color w:val="C7254E"/>
          <w:sz w:val="20"/>
        </w:rPr>
        <w:t>application-{profile}.yml</w:t>
      </w:r>
      <w:r>
        <w:t>?</w:t>
      </w:r>
    </w:p>
    <w:p>
      <w:pPr/>
      <w:r>
        <w:rPr>
          <w:b/>
        </w:rPr>
        <w:t>A:</w:t>
      </w:r>
      <w:r>
        <w:t xml:space="preserve"> Spring Boot uses </w:t>
      </w:r>
      <w:r>
        <w:rPr>
          <w:rFonts w:ascii="Courier New" w:hAnsi="Courier New"/>
          <w:color w:val="C7254E"/>
          <w:sz w:val="20"/>
        </w:rPr>
        <w:t>ConfigDataEnvironmentPostProcessor</w:t>
      </w:r>
      <w:r>
        <w:t xml:space="preserve"> to load property sources in priority order:</w:t>
      </w:r>
    </w:p>
    <w:p>
      <w:pPr>
        <w:pStyle w:val="ListNumber"/>
      </w:pPr>
      <w:r>
        <w:t>Command-line arguments (</w:t>
      </w:r>
      <w:r>
        <w:rPr>
          <w:rFonts w:ascii="Courier New" w:hAnsi="Courier New"/>
          <w:color w:val="C7254E"/>
          <w:sz w:val="20"/>
        </w:rPr>
        <w:t>--server.port=9090</w:t>
      </w:r>
      <w:r>
        <w:t>)</w:t>
      </w:r>
    </w:p>
    <w:p>
      <w:pPr>
        <w:pStyle w:val="ListNumber"/>
      </w:pPr>
      <w:r>
        <w:rPr>
          <w:rFonts w:ascii="Courier New" w:hAnsi="Courier New"/>
          <w:color w:val="C7254E"/>
          <w:sz w:val="20"/>
        </w:rPr>
        <w:t>SPRING_APPLICATION_JSON</w:t>
      </w:r>
      <w:r>
        <w:t xml:space="preserve"> environment variable</w:t>
      </w:r>
    </w:p>
    <w:p>
      <w:pPr>
        <w:pStyle w:val="ListNumber"/>
      </w:pPr>
      <w:r>
        <w:t>Java system properties (</w:t>
      </w:r>
      <w:r>
        <w:rPr>
          <w:rFonts w:ascii="Courier New" w:hAnsi="Courier New"/>
          <w:color w:val="C7254E"/>
          <w:sz w:val="20"/>
        </w:rPr>
        <w:t>-Dserver.port=9090</w:t>
      </w:r>
      <w:r>
        <w:t>)</w:t>
      </w:r>
    </w:p>
    <w:p>
      <w:pPr>
        <w:pStyle w:val="ListNumber"/>
      </w:pPr>
      <w:r>
        <w:t>OS environment variables (</w:t>
      </w:r>
      <w:r>
        <w:rPr>
          <w:rFonts w:ascii="Courier New" w:hAnsi="Courier New"/>
          <w:color w:val="C7254E"/>
          <w:sz w:val="20"/>
        </w:rPr>
        <w:t>SERVER_PORT=9090</w:t>
      </w:r>
      <w:r>
        <w:t>)</w:t>
      </w:r>
    </w:p>
    <w:p>
      <w:pPr>
        <w:pStyle w:val="ListNumber"/>
      </w:pPr>
      <w:r>
        <w:rPr>
          <w:rFonts w:ascii="Courier New" w:hAnsi="Courier New"/>
          <w:color w:val="C7254E"/>
          <w:sz w:val="20"/>
        </w:rPr>
        <w:t>application-{profile}.yml</w:t>
      </w:r>
      <w:r>
        <w:t xml:space="preserve"> (profile-specific, overrides base)</w:t>
      </w:r>
    </w:p>
    <w:p>
      <w:pPr>
        <w:pStyle w:val="ListNumber"/>
      </w:pPr>
      <w:r>
        <w:rPr>
          <w:rFonts w:ascii="Courier New" w:hAnsi="Courier New"/>
          <w:color w:val="C7254E"/>
          <w:sz w:val="20"/>
        </w:rPr>
        <w:t>application.yml</w:t>
      </w:r>
      <w:r>
        <w:t xml:space="preserve"> (base config)</w:t>
      </w:r>
    </w:p>
    <w:p>
      <w:pPr>
        <w:pStyle w:val="ListNumber"/>
      </w:pPr>
      <w:r>
        <w:rPr>
          <w:rFonts w:ascii="Courier New" w:hAnsi="Courier New"/>
          <w:color w:val="C7254E"/>
          <w:sz w:val="20"/>
        </w:rPr>
        <w:t>@PropertySource</w:t>
      </w:r>
      <w:r>
        <w:t xml:space="preserve"> annotations</w:t>
      </w:r>
    </w:p>
    <w:p>
      <w:pPr>
        <w:pStyle w:val="ListNumber"/>
      </w:pPr>
      <w:r>
        <w:t>Default property values</w:t>
      </w:r>
    </w:p>
    <w:p>
      <w:pPr/>
      <w:r>
        <w:t xml:space="preserve">Profile-specific files override base file properties for the same key. Profiles are activated via </w:t>
      </w:r>
      <w:r>
        <w:rPr>
          <w:rFonts w:ascii="Courier New" w:hAnsi="Courier New"/>
          <w:color w:val="C7254E"/>
          <w:sz w:val="20"/>
        </w:rPr>
        <w:t>spring.profiles.active</w:t>
      </w:r>
      <w:r>
        <w:t xml:space="preserve"> (property or env var).</w:t>
      </w:r>
    </w:p>
    <w:p>
      <w:pPr/>
      <w:r>
        <w:rPr>
          <w:b/>
        </w:rPr>
        <w:t>In this project:</w:t>
      </w:r>
      <w:r>
        <w:t xml:space="preserve"> </w:t>
      </w:r>
      <w:r>
        <w:rPr>
          <w:rFonts w:ascii="Courier New" w:hAnsi="Courier New"/>
          <w:color w:val="C7254E"/>
          <w:sz w:val="20"/>
        </w:rPr>
        <w:t>application.yml</w:t>
      </w:r>
      <w:r>
        <w:t xml:space="preserve"> sets </w:t>
      </w:r>
      <w:r>
        <w:rPr>
          <w:rFonts w:ascii="Courier New" w:hAnsi="Courier New"/>
          <w:color w:val="C7254E"/>
          <w:sz w:val="20"/>
        </w:rPr>
        <w:t>app.fixed-date=2026-04-01</w:t>
      </w:r>
      <w:r>
        <w:t xml:space="preserve">. In production, you would set this property to empty or not set it — relying on </w:t>
      </w:r>
      <w:r>
        <w:rPr>
          <w:rFonts w:ascii="Courier New" w:hAnsi="Courier New"/>
          <w:color w:val="C7254E"/>
          <w:sz w:val="20"/>
        </w:rPr>
        <w:t>ClockConfig</w:t>
      </w:r>
      <w:r>
        <w:t xml:space="preserve">'s </w:t>
      </w:r>
      <w:r>
        <w:rPr>
          <w:rFonts w:ascii="Courier New" w:hAnsi="Courier New"/>
          <w:color w:val="C7254E"/>
          <w:sz w:val="20"/>
        </w:rPr>
        <w:t>@ConditionalOnMissingBean</w:t>
      </w:r>
      <w:r>
        <w:t xml:space="preserve"> to provide the real system clock.</w:t>
      </w:r>
    </w:p>
    <w:p>
      <w:pPr>
        <w:pBdr>
          <w:bottom w:val="single" w:sz="6" w:space="1" w:color="999999"/>
        </w:pBdr>
      </w:pPr>
    </w:p>
    <w:p>
      <w:pPr>
        <w:pStyle w:val="Heading2"/>
      </w:pPr>
      <w:r>
        <w:t xml:space="preserve">Q8: What happens if you put </w:t>
      </w:r>
      <w:r>
        <w:rPr>
          <w:rFonts w:ascii="Courier New" w:hAnsi="Courier New"/>
          <w:color w:val="C7254E"/>
          <w:sz w:val="20"/>
        </w:rPr>
        <w:t>@SpringBootApplication</w:t>
      </w:r>
      <w:r>
        <w:t xml:space="preserve"> in the wrong package?</w:t>
      </w:r>
    </w:p>
    <w:p>
      <w:pPr/>
      <w:r>
        <w:rPr>
          <w:b/>
        </w:rPr>
        <w:t>A:</w:t>
      </w:r>
      <w:r>
        <w:t xml:space="preserve"> The component scan covers only </w:t>
      </w:r>
      <w:r>
        <w:rPr>
          <w:rFonts w:ascii="Courier New" w:hAnsi="Courier New"/>
          <w:color w:val="C7254E"/>
          <w:sz w:val="20"/>
        </w:rPr>
        <w:t>com.customercare.*</w:t>
      </w:r>
      <w:r>
        <w:t xml:space="preserve"> and sub-packages. If </w:t>
      </w:r>
      <w:r>
        <w:rPr>
          <w:rFonts w:ascii="Courier New" w:hAnsi="Courier New"/>
          <w:color w:val="C7254E"/>
          <w:sz w:val="20"/>
        </w:rPr>
        <w:t>@SpringBootApplication</w:t>
      </w:r>
      <w:r>
        <w:t xml:space="preserve"> is in </w:t>
      </w:r>
      <w:r>
        <w:rPr>
          <w:rFonts w:ascii="Courier New" w:hAnsi="Courier New"/>
          <w:color w:val="C7254E"/>
          <w:sz w:val="20"/>
        </w:rPr>
        <w:t>com.payments</w:t>
      </w:r>
      <w:r>
        <w:t xml:space="preserve"> instead:</w:t>
      </w:r>
    </w:p>
    <w:p>
      <w:pPr>
        <w:pStyle w:val="ListBullet"/>
      </w:pPr>
      <w:r>
        <w:t xml:space="preserve">All </w:t>
      </w:r>
      <w:r>
        <w:rPr>
          <w:rFonts w:ascii="Courier New" w:hAnsi="Courier New"/>
          <w:color w:val="C7254E"/>
          <w:sz w:val="20"/>
        </w:rPr>
        <w:t>@Service</w:t>
      </w:r>
      <w:r>
        <w:t xml:space="preserve">, </w:t>
      </w:r>
      <w:r>
        <w:rPr>
          <w:rFonts w:ascii="Courier New" w:hAnsi="Courier New"/>
          <w:color w:val="C7254E"/>
          <w:sz w:val="20"/>
        </w:rPr>
        <w:t>@Repository</w:t>
      </w:r>
      <w:r>
        <w:t xml:space="preserve">, </w:t>
      </w:r>
      <w:r>
        <w:rPr>
          <w:rFonts w:ascii="Courier New" w:hAnsi="Courier New"/>
          <w:color w:val="C7254E"/>
          <w:sz w:val="20"/>
        </w:rPr>
        <w:t>@Component</w:t>
      </w:r>
      <w:r>
        <w:t xml:space="preserve"> beans in </w:t>
      </w:r>
      <w:r>
        <w:rPr>
          <w:rFonts w:ascii="Courier New" w:hAnsi="Courier New"/>
          <w:color w:val="C7254E"/>
          <w:sz w:val="20"/>
        </w:rPr>
        <w:t>com.customercare.*</w:t>
      </w:r>
      <w:r>
        <w:t xml:space="preserve"> are </w:t>
      </w:r>
      <w:r>
        <w:rPr>
          <w:b/>
        </w:rPr>
        <w:t>not scanned</w:t>
      </w:r>
      <w:r>
        <w:t xml:space="preserve"> — </w:t>
      </w:r>
      <w:r>
        <w:rPr>
          <w:rFonts w:ascii="Courier New" w:hAnsi="Courier New"/>
          <w:color w:val="C7254E"/>
          <w:sz w:val="20"/>
        </w:rPr>
        <w:t>NoSuchBeanDefinitionException</w:t>
      </w:r>
      <w:r>
        <w:t xml:space="preserve"> at startup.</w:t>
      </w:r>
    </w:p>
    <w:p>
      <w:pPr>
        <w:pStyle w:val="ListBullet"/>
      </w:pPr>
      <w:r>
        <w:t xml:space="preserve">You must add </w:t>
      </w:r>
      <w:r>
        <w:rPr>
          <w:rFonts w:ascii="Courier New" w:hAnsi="Courier New"/>
          <w:color w:val="C7254E"/>
          <w:sz w:val="20"/>
        </w:rPr>
        <w:t>@SpringBootApplication(scanBasePackages = {"com.customercare", "com.payments"})</w:t>
      </w:r>
      <w:r>
        <w:t xml:space="preserve"> to fix it.</w:t>
      </w:r>
    </w:p>
    <w:p>
      <w:pPr/>
      <w:r>
        <w:rPr>
          <w:b/>
        </w:rPr>
        <w:t>This is exactly why</w:t>
      </w:r>
      <w:r>
        <w:t xml:space="preserve"> the project places </w:t>
      </w:r>
      <w:r>
        <w:rPr>
          <w:rFonts w:ascii="Courier New" w:hAnsi="Courier New"/>
          <w:color w:val="C7254E"/>
          <w:sz w:val="20"/>
        </w:rPr>
        <w:t>@SpringBootApplication</w:t>
      </w:r>
      <w:r>
        <w:t xml:space="preserve"> at </w:t>
      </w:r>
      <w:r>
        <w:rPr>
          <w:rFonts w:ascii="Courier New" w:hAnsi="Courier New"/>
          <w:color w:val="C7254E"/>
          <w:sz w:val="20"/>
        </w:rPr>
        <w:t>com.customercare</w:t>
      </w:r>
      <w:r>
        <w:t xml:space="preserve"> (the common root of all four modules) — a single scan covers everything.</w:t>
      </w:r>
    </w:p>
    <w:p>
      <w:pPr>
        <w:pBdr>
          <w:bottom w:val="single" w:sz="6" w:space="1" w:color="999999"/>
        </w:pBdr>
      </w:pPr>
    </w:p>
    <w:p>
      <w:pPr>
        <w:pStyle w:val="Heading2"/>
      </w:pPr>
      <w:r>
        <w:t xml:space="preserve">Q9: What is the difference between a </w:t>
      </w:r>
      <w:r>
        <w:rPr>
          <w:rFonts w:ascii="Courier New" w:hAnsi="Courier New"/>
          <w:color w:val="C7254E"/>
          <w:sz w:val="20"/>
        </w:rPr>
        <w:t>@Bean</w:t>
      </w:r>
      <w:r>
        <w:t xml:space="preserve"> method in a </w:t>
      </w:r>
      <w:r>
        <w:rPr>
          <w:rFonts w:ascii="Courier New" w:hAnsi="Courier New"/>
          <w:color w:val="C7254E"/>
          <w:sz w:val="20"/>
        </w:rPr>
        <w:t>@Configuration</w:t>
      </w:r>
      <w:r>
        <w:t xml:space="preserve"> class vs a </w:t>
      </w:r>
      <w:r>
        <w:rPr>
          <w:rFonts w:ascii="Courier New" w:hAnsi="Courier New"/>
          <w:color w:val="C7254E"/>
          <w:sz w:val="20"/>
        </w:rPr>
        <w:t>@Component</w:t>
      </w:r>
      <w:r>
        <w:t xml:space="preserve"> class?</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rFonts w:ascii="Courier New" w:hAnsi="Courier New"/>
                <w:b/>
                <w:color w:val="C7254E"/>
                <w:sz w:val="20"/>
              </w:rPr>
              <w:t>@Configuration</w:t>
            </w:r>
            <w:r>
              <w:rPr>
                <w:b/>
              </w:rPr>
              <w:t xml:space="preserve"> + </w:t>
            </w:r>
            <w:r>
              <w:rPr>
                <w:rFonts w:ascii="Courier New" w:hAnsi="Courier New"/>
                <w:b/>
                <w:color w:val="C7254E"/>
                <w:sz w:val="20"/>
              </w:rPr>
              <w:t>@Bean</w:t>
            </w:r>
          </w:p>
        </w:tc>
        <w:tc>
          <w:tcPr>
            <w:tcW w:type="dxa" w:w="2880"/>
          </w:tcPr>
          <w:p>
            <w:r>
              <w:rPr>
                <w:b/>
                <w:sz w:val="18"/>
              </w:rPr>
            </w:r>
            <w:r>
              <w:rPr>
                <w:rFonts w:ascii="Courier New" w:hAnsi="Courier New"/>
                <w:b/>
                <w:color w:val="C7254E"/>
                <w:sz w:val="20"/>
              </w:rPr>
              <w:t>@Component</w:t>
            </w:r>
            <w:r>
              <w:rPr>
                <w:b/>
              </w:rPr>
              <w:t xml:space="preserve"> + </w:t>
            </w:r>
            <w:r>
              <w:rPr>
                <w:rFonts w:ascii="Courier New" w:hAnsi="Courier New"/>
                <w:b/>
                <w:color w:val="C7254E"/>
                <w:sz w:val="20"/>
              </w:rPr>
              <w:t>@Bean</w:t>
            </w:r>
          </w:p>
        </w:tc>
      </w:tr>
      <w:tr>
        <w:tc>
          <w:tcPr>
            <w:tcW w:type="dxa" w:w="2880"/>
          </w:tcPr>
          <w:p>
            <w:r>
              <w:rPr>
                <w:sz w:val="18"/>
              </w:rPr>
            </w:r>
            <w:r>
              <w:t>Class is proxied by CGLIB?</w:t>
            </w:r>
          </w:p>
        </w:tc>
        <w:tc>
          <w:tcPr>
            <w:tcW w:type="dxa" w:w="2880"/>
          </w:tcPr>
          <w:p>
            <w:r>
              <w:rPr>
                <w:sz w:val="18"/>
              </w:rPr>
            </w:r>
            <w:r>
              <w:rPr>
                <w:b/>
              </w:rPr>
              <w:t>Yes</w:t>
            </w:r>
            <w:r>
              <w:t xml:space="preserve"> — calls to </w:t>
            </w:r>
            <w:r>
              <w:rPr>
                <w:rFonts w:ascii="Courier New" w:hAnsi="Courier New"/>
                <w:color w:val="C7254E"/>
                <w:sz w:val="20"/>
              </w:rPr>
              <w:t>@Bean</w:t>
            </w:r>
            <w:r>
              <w:t xml:space="preserve"> methods are intercepted</w:t>
            </w:r>
          </w:p>
        </w:tc>
        <w:tc>
          <w:tcPr>
            <w:tcW w:type="dxa" w:w="2880"/>
          </w:tcPr>
          <w:p>
            <w:r>
              <w:rPr>
                <w:sz w:val="18"/>
              </w:rPr>
            </w:r>
            <w:r>
              <w:rPr>
                <w:b/>
              </w:rPr>
              <w:t>No</w:t>
            </w:r>
            <w:r>
              <w:t xml:space="preserve"> — plain class</w:t>
            </w:r>
          </w:p>
        </w:tc>
      </w:tr>
      <w:tr>
        <w:tc>
          <w:tcPr>
            <w:tcW w:type="dxa" w:w="2880"/>
          </w:tcPr>
          <w:p>
            <w:r>
              <w:rPr>
                <w:sz w:val="18"/>
              </w:rPr>
            </w:r>
            <w:r>
              <w:t>Cross-method bean calls</w:t>
            </w:r>
          </w:p>
        </w:tc>
        <w:tc>
          <w:tcPr>
            <w:tcW w:type="dxa" w:w="2880"/>
          </w:tcPr>
          <w:p>
            <w:r>
              <w:rPr>
                <w:sz w:val="18"/>
              </w:rPr>
            </w:r>
            <w:r>
              <w:t xml:space="preserve">Returns the </w:t>
            </w:r>
            <w:r>
              <w:rPr>
                <w:b/>
              </w:rPr>
              <w:t>same singleton</w:t>
            </w:r>
            <w:r>
              <w:t xml:space="preserve"> — </w:t>
            </w:r>
            <w:r>
              <w:rPr>
                <w:rFonts w:ascii="Courier New" w:hAnsi="Courier New"/>
                <w:color w:val="C7254E"/>
                <w:sz w:val="20"/>
              </w:rPr>
              <w:t>beanA()</w:t>
            </w:r>
            <w:r>
              <w:t xml:space="preserve"> calling </w:t>
            </w:r>
            <w:r>
              <w:rPr>
                <w:rFonts w:ascii="Courier New" w:hAnsi="Courier New"/>
                <w:color w:val="C7254E"/>
                <w:sz w:val="20"/>
              </w:rPr>
              <w:t>beanB()</w:t>
            </w:r>
            <w:r>
              <w:t xml:space="preserve"> returns the container's </w:t>
            </w:r>
            <w:r>
              <w:rPr>
                <w:rFonts w:ascii="Courier New" w:hAnsi="Courier New"/>
                <w:color w:val="C7254E"/>
                <w:sz w:val="20"/>
              </w:rPr>
              <w:t>beanB</w:t>
            </w:r>
          </w:p>
        </w:tc>
        <w:tc>
          <w:tcPr>
            <w:tcW w:type="dxa" w:w="2880"/>
          </w:tcPr>
          <w:p>
            <w:r>
              <w:rPr>
                <w:sz w:val="18"/>
              </w:rPr>
            </w:r>
            <w:r>
              <w:t xml:space="preserve">Returns </w:t>
            </w:r>
            <w:r>
              <w:rPr>
                <w:b/>
              </w:rPr>
              <w:t>new instance</w:t>
            </w:r>
            <w:r>
              <w:t xml:space="preserve"> on each call — breaks singleton contract</w:t>
            </w:r>
          </w:p>
        </w:tc>
      </w:tr>
      <w:tr>
        <w:tc>
          <w:tcPr>
            <w:tcW w:type="dxa" w:w="2880"/>
          </w:tcPr>
          <w:p>
            <w:r>
              <w:rPr>
                <w:sz w:val="18"/>
              </w:rPr>
            </w:r>
            <w:r>
              <w:t>Performance</w:t>
            </w:r>
          </w:p>
        </w:tc>
        <w:tc>
          <w:tcPr>
            <w:tcW w:type="dxa" w:w="2880"/>
          </w:tcPr>
          <w:p>
            <w:r>
              <w:rPr>
                <w:sz w:val="18"/>
              </w:rPr>
            </w:r>
            <w:r>
              <w:t>Slightly higher startup cost (CGLIB proxy generation)</w:t>
            </w:r>
          </w:p>
        </w:tc>
        <w:tc>
          <w:tcPr>
            <w:tcW w:type="dxa" w:w="2880"/>
          </w:tcPr>
          <w:p>
            <w:r>
              <w:rPr>
                <w:sz w:val="18"/>
              </w:rPr>
            </w:r>
            <w:r>
              <w:t>Lower overhead</w:t>
            </w:r>
          </w:p>
        </w:tc>
      </w:tr>
      <w:tr>
        <w:tc>
          <w:tcPr>
            <w:tcW w:type="dxa" w:w="2880"/>
          </w:tcPr>
          <w:p>
            <w:r>
              <w:rPr>
                <w:sz w:val="18"/>
              </w:rPr>
            </w:r>
            <w:r>
              <w:t>Use case</w:t>
            </w:r>
          </w:p>
        </w:tc>
        <w:tc>
          <w:tcPr>
            <w:tcW w:type="dxa" w:w="2880"/>
          </w:tcPr>
          <w:p>
            <w:r>
              <w:rPr>
                <w:sz w:val="18"/>
              </w:rPr>
            </w:r>
            <w:r>
              <w:t>Configuration classes with inter-dependent beans</w:t>
            </w:r>
          </w:p>
        </w:tc>
        <w:tc>
          <w:tcPr>
            <w:tcW w:type="dxa" w:w="2880"/>
          </w:tcPr>
          <w:p>
            <w:r>
              <w:rPr>
                <w:sz w:val="18"/>
              </w:rPr>
            </w:r>
            <w:r>
              <w:t>Simple factories, utility beans</w:t>
            </w:r>
          </w:p>
        </w:tc>
      </w:tr>
    </w:tbl>
    <w:p/>
    <w:p>
      <w:pPr/>
      <w:r>
        <w:rPr>
          <w:b/>
        </w:rPr>
        <w:t>In this project:</w:t>
      </w:r>
      <w:r>
        <w:t xml:space="preserve"> </w:t>
      </w:r>
      <w:r>
        <w:rPr>
          <w:rFonts w:ascii="Courier New" w:hAnsi="Courier New"/>
          <w:color w:val="C7254E"/>
          <w:sz w:val="20"/>
        </w:rPr>
        <w:t>ClockConfig</w:t>
      </w:r>
      <w:r>
        <w:t xml:space="preserve">, </w:t>
      </w:r>
      <w:r>
        <w:rPr>
          <w:rFonts w:ascii="Courier New" w:hAnsi="Courier New"/>
          <w:color w:val="C7254E"/>
          <w:sz w:val="20"/>
        </w:rPr>
        <w:t>RedisConfig</w:t>
      </w:r>
      <w:r>
        <w:t xml:space="preserve"> should be </w:t>
      </w:r>
      <w:r>
        <w:rPr>
          <w:rFonts w:ascii="Courier New" w:hAnsi="Courier New"/>
          <w:color w:val="C7254E"/>
          <w:sz w:val="20"/>
        </w:rPr>
        <w:t>@Configuration</w:t>
      </w:r>
      <w:r>
        <w:t xml:space="preserve"> (they define infrastructure beans that may depend on each other). This is not </w:t>
      </w:r>
      <w:r>
        <w:rPr>
          <w:rFonts w:ascii="Courier New" w:hAnsi="Courier New"/>
          <w:color w:val="C7254E"/>
          <w:sz w:val="20"/>
        </w:rPr>
        <w:t>@Component</w:t>
      </w:r>
      <w:r>
        <w:t>.</w:t>
      </w:r>
    </w:p>
    <w:p>
      <w:pPr>
        <w:pBdr>
          <w:bottom w:val="single" w:sz="6" w:space="1" w:color="999999"/>
        </w:pBdr>
      </w:pPr>
    </w:p>
    <w:p>
      <w:pPr>
        <w:pStyle w:val="Heading2"/>
      </w:pPr>
      <w:r>
        <w:t>Q10: What is Spring Boot's startup sequence in order?</w:t>
      </w:r>
    </w:p>
    <w:p>
      <w:pPr/>
      <w:r>
        <w:rPr>
          <w:b/>
        </w:rPr>
        <w:t>A:</w:t>
      </w:r>
    </w:p>
    <w:p>
      <w:pPr>
        <w:pStyle w:val="ListNumber"/>
      </w:pPr>
      <w:r>
        <w:rPr>
          <w:rFonts w:ascii="Courier New" w:hAnsi="Courier New"/>
          <w:color w:val="C7254E"/>
          <w:sz w:val="20"/>
        </w:rPr>
        <w:t>SpringApplication.run()</w:t>
      </w:r>
      <w:r>
        <w:t xml:space="preserve"> is called.</w:t>
      </w:r>
    </w:p>
    <w:p>
      <w:pPr>
        <w:pStyle w:val="ListNumber"/>
      </w:pPr>
      <w:r>
        <w:rPr>
          <w:rFonts w:ascii="Courier New" w:hAnsi="Courier New"/>
          <w:color w:val="C7254E"/>
          <w:sz w:val="20"/>
        </w:rPr>
        <w:t>ApplicationContextInitializer</w:t>
      </w:r>
      <w:r>
        <w:t xml:space="preserve"> beans run — this is where </w:t>
      </w:r>
      <w:r>
        <w:rPr>
          <w:rFonts w:ascii="Courier New" w:hAnsi="Courier New"/>
          <w:color w:val="C7254E"/>
          <w:sz w:val="20"/>
        </w:rPr>
        <w:t>RedisTestInitializer</w:t>
      </w:r>
      <w:r>
        <w:t xml:space="preserve"> starts embedded Redis.</w:t>
      </w:r>
    </w:p>
    <w:p>
      <w:pPr>
        <w:pStyle w:val="ListNumber"/>
      </w:pPr>
      <w:r>
        <w:t xml:space="preserve">The </w:t>
      </w:r>
      <w:r>
        <w:rPr>
          <w:rFonts w:ascii="Courier New" w:hAnsi="Courier New"/>
          <w:color w:val="C7254E"/>
          <w:sz w:val="20"/>
        </w:rPr>
        <w:t>Environment</w:t>
      </w:r>
      <w:r>
        <w:t xml:space="preserve"> is prepared — property sources loaded (YAML, env vars, system props).</w:t>
      </w:r>
    </w:p>
    <w:p>
      <w:pPr>
        <w:pStyle w:val="ListNumber"/>
      </w:pPr>
      <w:r>
        <w:rPr>
          <w:rFonts w:ascii="Courier New" w:hAnsi="Courier New"/>
          <w:color w:val="C7254E"/>
          <w:sz w:val="20"/>
        </w:rPr>
        <w:t>ApplicationListener&lt;EnvironmentPreparedEvent&gt;</w:t>
      </w:r>
      <w:r>
        <w:t xml:space="preserve"> beans fire.</w:t>
      </w:r>
    </w:p>
    <w:p>
      <w:pPr>
        <w:pStyle w:val="ListNumber"/>
      </w:pPr>
      <w:r>
        <w:rPr>
          <w:rFonts w:ascii="Courier New" w:hAnsi="Courier New"/>
          <w:color w:val="C7254E"/>
          <w:sz w:val="20"/>
        </w:rPr>
        <w:t>BeanDefinitionLoader</w:t>
      </w:r>
      <w:r>
        <w:t xml:space="preserve"> scans for </w:t>
      </w:r>
      <w:r>
        <w:rPr>
          <w:rFonts w:ascii="Courier New" w:hAnsi="Courier New"/>
          <w:color w:val="C7254E"/>
          <w:sz w:val="20"/>
        </w:rPr>
        <w:t>@Component</w:t>
      </w:r>
      <w:r>
        <w:t xml:space="preserve">, </w:t>
      </w:r>
      <w:r>
        <w:rPr>
          <w:rFonts w:ascii="Courier New" w:hAnsi="Courier New"/>
          <w:color w:val="C7254E"/>
          <w:sz w:val="20"/>
        </w:rPr>
        <w:t>@Configuration</w:t>
      </w:r>
      <w:r>
        <w:t xml:space="preserve">, </w:t>
      </w:r>
      <w:r>
        <w:rPr>
          <w:rFonts w:ascii="Courier New" w:hAnsi="Courier New"/>
          <w:color w:val="C7254E"/>
          <w:sz w:val="20"/>
        </w:rPr>
        <w:t>@Bean</w:t>
      </w:r>
      <w:r>
        <w:t xml:space="preserve"> — registers bean definitions (not yet instantiated).</w:t>
      </w:r>
    </w:p>
    <w:p>
      <w:pPr>
        <w:pStyle w:val="ListNumber"/>
      </w:pPr>
      <w:r>
        <w:t xml:space="preserve">Auto-configuration is applied — </w:t>
      </w:r>
      <w:r>
        <w:rPr>
          <w:rFonts w:ascii="Courier New" w:hAnsi="Courier New"/>
          <w:color w:val="C7254E"/>
          <w:sz w:val="20"/>
        </w:rPr>
        <w:t>AutoConfigurationImportSelector</w:t>
      </w:r>
      <w:r>
        <w:t xml:space="preserve"> reads </w:t>
      </w:r>
      <w:r>
        <w:rPr>
          <w:rFonts w:ascii="Courier New" w:hAnsi="Courier New"/>
          <w:color w:val="C7254E"/>
          <w:sz w:val="20"/>
        </w:rPr>
        <w:t>AutoConfiguration.imports</w:t>
      </w:r>
      <w:r>
        <w:t>.</w:t>
      </w:r>
    </w:p>
    <w:p>
      <w:pPr>
        <w:pStyle w:val="ListNumber"/>
      </w:pPr>
      <w:r>
        <w:rPr>
          <w:rFonts w:ascii="Courier New" w:hAnsi="Courier New"/>
          <w:color w:val="C7254E"/>
          <w:sz w:val="20"/>
        </w:rPr>
        <w:t>BeanFactoryPostProcessor</w:t>
      </w:r>
      <w:r>
        <w:t xml:space="preserve"> runs — modifies bean definitions before instantiation.</w:t>
      </w:r>
    </w:p>
    <w:p>
      <w:pPr>
        <w:pStyle w:val="ListNumber"/>
      </w:pPr>
      <w:r>
        <w:t xml:space="preserve">Singletons are instantiated and wired — </w:t>
      </w:r>
      <w:r>
        <w:rPr>
          <w:rFonts w:ascii="Courier New" w:hAnsi="Courier New"/>
          <w:color w:val="C7254E"/>
          <w:sz w:val="20"/>
        </w:rPr>
        <w:t>@Autowired</w:t>
      </w:r>
      <w:r>
        <w:t xml:space="preserve"> dependencies injected, </w:t>
      </w:r>
      <w:r>
        <w:rPr>
          <w:rFonts w:ascii="Courier New" w:hAnsi="Courier New"/>
          <w:color w:val="C7254E"/>
          <w:sz w:val="20"/>
        </w:rPr>
        <w:t>@PostConstruct</w:t>
      </w:r>
      <w:r>
        <w:t xml:space="preserve"> methods called.</w:t>
      </w:r>
    </w:p>
    <w:p>
      <w:pPr>
        <w:pStyle w:val="ListNumber"/>
      </w:pPr>
      <w:r>
        <w:rPr>
          <w:rFonts w:ascii="Courier New" w:hAnsi="Courier New"/>
          <w:color w:val="C7254E"/>
          <w:sz w:val="20"/>
        </w:rPr>
        <w:t>ApplicationListener&lt;ContextRefreshedEvent&gt;</w:t>
      </w:r>
      <w:r>
        <w:t xml:space="preserve"> fires.</w:t>
      </w:r>
    </w:p>
    <w:p>
      <w:pPr>
        <w:pStyle w:val="ListNumber"/>
      </w:pPr>
      <w:r>
        <w:rPr>
          <w:rFonts w:ascii="Courier New" w:hAnsi="Courier New"/>
          <w:color w:val="C7254E"/>
          <w:sz w:val="20"/>
        </w:rPr>
        <w:t>ApplicationRunner</w:t>
      </w:r>
      <w:r>
        <w:t xml:space="preserve"> / </w:t>
      </w:r>
      <w:r>
        <w:rPr>
          <w:rFonts w:ascii="Courier New" w:hAnsi="Courier New"/>
          <w:color w:val="C7254E"/>
          <w:sz w:val="20"/>
        </w:rPr>
        <w:t>CommandLineRunner</w:t>
      </w:r>
      <w:r>
        <w:t xml:space="preserve"> beans run.</w:t>
      </w:r>
    </w:p>
    <w:p>
      <w:pPr>
        <w:pStyle w:val="ListNumber"/>
      </w:pPr>
      <w:r>
        <w:rPr>
          <w:rFonts w:ascii="Courier New" w:hAnsi="Courier New"/>
          <w:color w:val="C7254E"/>
          <w:sz w:val="20"/>
        </w:rPr>
        <w:t>ApplicationListener&lt;ApplicationStartedEvent&gt;</w:t>
      </w:r>
      <w:r>
        <w:t xml:space="preserve"> fires.</w:t>
      </w:r>
    </w:p>
    <w:p>
      <w:pPr>
        <w:pStyle w:val="ListNumber"/>
      </w:pPr>
      <w:r>
        <w:t xml:space="preserve">Application is ready — </w:t>
      </w:r>
      <w:r>
        <w:rPr>
          <w:rFonts w:ascii="Courier New" w:hAnsi="Courier New"/>
          <w:color w:val="C7254E"/>
          <w:sz w:val="20"/>
        </w:rPr>
        <w:t>ApplicationListener&lt;ApplicationReadyEvent&gt;</w:t>
      </w:r>
      <w:r>
        <w:t xml:space="preserve"> fires.</w:t>
      </w:r>
    </w:p>
    <w:p>
      <w:pPr/>
      <w:r>
        <w:rPr>
          <w:b/>
        </w:rPr>
        <w:t>Why does this matter?</w:t>
      </w:r>
      <w:r>
        <w:t xml:space="preserve"> </w:t>
      </w:r>
      <w:r>
        <w:rPr>
          <w:rFonts w:ascii="Courier New" w:hAnsi="Courier New"/>
          <w:color w:val="C7254E"/>
          <w:sz w:val="20"/>
        </w:rPr>
        <w:t>@Value</w:t>
      </w:r>
      <w:r>
        <w:t xml:space="preserve"> injection happens in step 8 — you cannot use </w:t>
      </w:r>
      <w:r>
        <w:rPr>
          <w:rFonts w:ascii="Courier New" w:hAnsi="Courier New"/>
          <w:color w:val="C7254E"/>
          <w:sz w:val="20"/>
        </w:rPr>
        <w:t>@Value</w:t>
      </w:r>
      <w:r>
        <w:t xml:space="preserve"> fields in constructors of beans instantiated in step 7 unless you use constructor injection (preferred). </w:t>
      </w:r>
      <w:r>
        <w:rPr>
          <w:rFonts w:ascii="Courier New" w:hAnsi="Courier New"/>
          <w:color w:val="C7254E"/>
          <w:sz w:val="20"/>
        </w:rPr>
        <w:t>@PostConstruct</w:t>
      </w:r>
      <w:r>
        <w:t xml:space="preserve"> is safe for post-injection initialisation because it runs after step 8.</w:t>
      </w:r>
    </w:p>
    <w:p>
      <w:r>
        <w:br w:type="page"/>
      </w:r>
    </w:p>
    <w:p>
      <w:pPr>
        <w:pStyle w:val="Heading1"/>
      </w:pPr>
      <w:r>
        <w:t>Q&amp;A 26 — MapStruct Deep Dive</w:t>
      </w:r>
    </w:p>
    <w:p>
      <w:pPr>
        <w:ind w:left="432"/>
      </w:pPr>
      <w:r>
        <w:rPr>
          <w:i/>
          <w:color w:val="555555"/>
        </w:rPr>
        <w:t>Every aspect of MapStruct used in this project — why code generation, how it works, edge cases, and interview traps.</w:t>
      </w:r>
    </w:p>
    <w:p>
      <w:pPr>
        <w:pBdr>
          <w:bottom w:val="single" w:sz="6" w:space="1" w:color="999999"/>
        </w:pBdr>
      </w:pPr>
    </w:p>
    <w:p>
      <w:pPr>
        <w:pStyle w:val="Heading2"/>
      </w:pPr>
      <w:r>
        <w:t>Q1: What is MapStruct and why use it instead of manual mapping?</w:t>
      </w:r>
    </w:p>
    <w:p>
      <w:pPr/>
      <w:r>
        <w:rPr>
          <w:b/>
        </w:rPr>
        <w:t>A:</w:t>
      </w:r>
      <w:r>
        <w:t xml:space="preserve"> MapStruct is an annotation processor that generates type-safe Java mapping code at compile time. Given a mapper interface:</w:t>
      </w:r>
    </w:p>
    <w:p>
      <w:pPr>
        <w:shd w:val="clear" w:color="auto" w:fill="F2F2F2"/>
      </w:pPr>
      <w:r>
        <w:rPr>
          <w:rFonts w:ascii="Courier New" w:hAnsi="Courier New"/>
          <w:sz w:val="18"/>
        </w:rPr>
        <w:t>@Mapper(componentModel = "spring")</w:t>
        <w:br/>
        <w:t>public interface PaymentResponseMapper {</w:t>
        <w:br/>
        <w:t xml:space="preserve">    OneTimePaymentResponse toResponse(PaymentResult result);</w:t>
        <w:br/>
        <w:t>}</w:t>
      </w:r>
    </w:p>
    <w:p>
      <w:pPr/>
      <w:r>
        <w:t xml:space="preserve">MapStruct generates a concrete </w:t>
      </w:r>
      <w:r>
        <w:rPr>
          <w:rFonts w:ascii="Courier New" w:hAnsi="Courier New"/>
          <w:color w:val="C7254E"/>
          <w:sz w:val="20"/>
        </w:rPr>
        <w:t>PaymentResponseMapperImpl</w:t>
      </w:r>
      <w:r>
        <w:t xml:space="preserve"> class at compile time. At runtime, there is no reflection — just generated setter/getter calls.</w:t>
      </w:r>
    </w:p>
    <w:p>
      <w:pPr/>
      <w:r>
        <w:rPr>
          <w:b/>
        </w:rPr>
        <w:t>vs manual mapping:</w:t>
      </w:r>
    </w:p>
    <w:p>
      <w:pPr>
        <w:pStyle w:val="ListBullet"/>
      </w:pPr>
      <w:r>
        <w:t xml:space="preserve">Manual: </w:t>
      </w:r>
      <w:r>
        <w:rPr>
          <w:rFonts w:ascii="Courier New" w:hAnsi="Courier New"/>
          <w:color w:val="C7254E"/>
          <w:sz w:val="20"/>
        </w:rPr>
        <w:t>response.setPaymentAmount(result.paymentAmount())</w:t>
      </w:r>
      <w:r>
        <w:t xml:space="preserve"> — tedious, error-prone, no compile-time safety if field names change.</w:t>
      </w:r>
    </w:p>
    <w:p>
      <w:pPr>
        <w:pStyle w:val="ListBullet"/>
      </w:pPr>
      <w:r>
        <w:t>MapStruct: compile-time error if source and target fields cannot be matched — catches regressions immediately.</w:t>
      </w:r>
    </w:p>
    <w:p>
      <w:pPr>
        <w:pStyle w:val="ListBullet"/>
      </w:pPr>
      <w:r>
        <w:t>ModelMapper / Dozer: runtime reflection — slower, no compile-time safety, harder to debug.</w:t>
      </w:r>
    </w:p>
    <w:p>
      <w:pPr>
        <w:pBdr>
          <w:bottom w:val="single" w:sz="6" w:space="1" w:color="999999"/>
        </w:pBdr>
      </w:pPr>
    </w:p>
    <w:p>
      <w:pPr>
        <w:pStyle w:val="Heading2"/>
      </w:pPr>
      <w:r>
        <w:t xml:space="preserve">Q2: Why does MapStruct need </w:t>
      </w:r>
      <w:r>
        <w:rPr>
          <w:rFonts w:ascii="Courier New" w:hAnsi="Courier New"/>
          <w:color w:val="C7254E"/>
          <w:sz w:val="20"/>
        </w:rPr>
        <w:t>lombok-mapstruct-binding</w:t>
      </w:r>
      <w:r>
        <w:t xml:space="preserve"> and why does order matter in </w:t>
      </w:r>
      <w:r>
        <w:rPr>
          <w:rFonts w:ascii="Courier New" w:hAnsi="Courier New"/>
          <w:color w:val="C7254E"/>
          <w:sz w:val="20"/>
        </w:rPr>
        <w:t>annotationProcessorPaths</w:t>
      </w:r>
      <w:r>
        <w:t>?</w:t>
      </w:r>
    </w:p>
    <w:p>
      <w:pPr/>
      <w:r>
        <w:rPr>
          <w:b/>
        </w:rPr>
        <w:t>A:</w:t>
      </w:r>
      <w:r>
        <w:t xml:space="preserve"> Both Lombok and MapStruct are annotation processors. The problem:</w:t>
      </w:r>
    </w:p>
    <w:p>
      <w:pPr>
        <w:pStyle w:val="ListNumber"/>
      </w:pPr>
      <w:r>
        <w:t>MapStruct reads the compiled class structure to generate mappers.</w:t>
      </w:r>
    </w:p>
    <w:p>
      <w:pPr>
        <w:pStyle w:val="ListNumber"/>
      </w:pPr>
      <w:r>
        <w:t>Lombok generates the getters/setters/constructors that MapStruct needs to see.</w:t>
      </w:r>
    </w:p>
    <w:p>
      <w:pPr>
        <w:pStyle w:val="ListNumber"/>
      </w:pPr>
      <w:r>
        <w:t>If MapStruct runs first, it sees the original class without Lombok-generated methods — it cannot find the fields to map — it generates broken or empty mapper code.</w:t>
      </w:r>
    </w:p>
    <w:p>
      <w:pPr/>
      <w:r>
        <w:rPr>
          <w:rFonts w:ascii="Courier New" w:hAnsi="Courier New"/>
          <w:color w:val="C7254E"/>
          <w:sz w:val="20"/>
        </w:rPr>
        <w:t>lombok-mapstruct-binding</w:t>
      </w:r>
      <w:r>
        <w:t xml:space="preserve"> is a shim that forces Lombok to complete processing before MapStruct starts.</w:t>
      </w:r>
    </w:p>
    <w:p>
      <w:pPr/>
      <w:r>
        <w:rPr>
          <w:b/>
        </w:rPr>
        <w:t>In `pom.xml`:</w:t>
      </w:r>
    </w:p>
    <w:p>
      <w:pPr>
        <w:shd w:val="clear" w:color="auto" w:fill="F2F2F2"/>
      </w:pPr>
      <w:r>
        <w:rPr>
          <w:rFonts w:ascii="Courier New" w:hAnsi="Courier New"/>
          <w:sz w:val="18"/>
        </w:rPr>
        <w:t>&lt;annotationProcessorPaths&gt;</w:t>
        <w:br/>
        <w:t xml:space="preserve">    &lt;path&gt;org.projectlombok:lombok:...&lt;/path&gt;                  &lt;!-- 1st: generates getters/setters --&gt;</w:t>
        <w:br/>
        <w:t xml:space="preserve">    &lt;path&gt;org.projectlombok:lombok-mapstruct-binding:...&lt;/path&gt; &lt;!-- 2nd: ordering glue --&gt;</w:t>
        <w:br/>
        <w:t xml:space="preserve">    &lt;path&gt;org.mapstruct:mapstruct-processor:...&lt;/path&gt;          &lt;!-- 3rd: reads Lombok output --&gt;</w:t>
        <w:br/>
        <w:t>&lt;/annotationProcessorPaths&gt;</w:t>
      </w:r>
    </w:p>
    <w:p>
      <w:pPr/>
      <w:r>
        <w:t xml:space="preserve">If you reverse Lombok and MapStruct, the build compiles but the generated mapper throws </w:t>
      </w:r>
      <w:r>
        <w:rPr>
          <w:rFonts w:ascii="Courier New" w:hAnsi="Courier New"/>
          <w:color w:val="C7254E"/>
          <w:sz w:val="20"/>
        </w:rPr>
        <w:t>NullPointerException</w:t>
      </w:r>
      <w:r>
        <w:t xml:space="preserve"> or </w:t>
      </w:r>
      <w:r>
        <w:rPr>
          <w:rFonts w:ascii="Courier New" w:hAnsi="Courier New"/>
          <w:color w:val="C7254E"/>
          <w:sz w:val="20"/>
        </w:rPr>
        <w:t>NoSuchMethodError</w:t>
      </w:r>
      <w:r>
        <w:t xml:space="preserve"> at runtime.</w:t>
      </w:r>
    </w:p>
    <w:p>
      <w:pPr>
        <w:pBdr>
          <w:bottom w:val="single" w:sz="6" w:space="1" w:color="999999"/>
        </w:pBdr>
      </w:pPr>
    </w:p>
    <w:p>
      <w:pPr>
        <w:pStyle w:val="Heading2"/>
      </w:pPr>
      <w:r>
        <w:t xml:space="preserve">Q3: What does </w:t>
      </w:r>
      <w:r>
        <w:rPr>
          <w:rFonts w:ascii="Courier New" w:hAnsi="Courier New"/>
          <w:color w:val="C7254E"/>
          <w:sz w:val="20"/>
        </w:rPr>
        <w:t>componentModel = "spring"</w:t>
      </w:r>
      <w:r>
        <w:t xml:space="preserve"> do?</w:t>
      </w:r>
    </w:p>
    <w:p>
      <w:pPr/>
      <w:r>
        <w:rPr>
          <w:b/>
        </w:rPr>
        <w:t>A:</w:t>
      </w:r>
      <w:r>
        <w:t xml:space="preserve"> Without it, MapStruct generates:</w:t>
      </w:r>
    </w:p>
    <w:p>
      <w:pPr>
        <w:shd w:val="clear" w:color="auto" w:fill="F2F2F2"/>
      </w:pPr>
      <w:r>
        <w:rPr>
          <w:rFonts w:ascii="Courier New" w:hAnsi="Courier New"/>
          <w:sz w:val="18"/>
        </w:rPr>
        <w:t>public class PaymentResponseMapperImpl implements PaymentResponseMapper {</w:t>
        <w:br/>
        <w:t xml:space="preserve">    public static final PaymentResponseMapper INSTANCE = new PaymentResponseMapperImpl();</w:t>
        <w:br/>
        <w:t>}</w:t>
      </w:r>
    </w:p>
    <w:p>
      <w:pPr/>
      <w:r>
        <w:t xml:space="preserve">A static singleton — not a Spring bean. You'd call </w:t>
      </w:r>
      <w:r>
        <w:rPr>
          <w:rFonts w:ascii="Courier New" w:hAnsi="Courier New"/>
          <w:color w:val="C7254E"/>
          <w:sz w:val="20"/>
        </w:rPr>
        <w:t>PaymentResponseMapper.INSTANCE.toResponse(...)</w:t>
      </w:r>
      <w:r>
        <w:t>.</w:t>
      </w:r>
    </w:p>
    <w:p>
      <w:pPr/>
      <w:r>
        <w:t xml:space="preserve">With </w:t>
      </w:r>
      <w:r>
        <w:rPr>
          <w:rFonts w:ascii="Courier New" w:hAnsi="Courier New"/>
          <w:color w:val="C7254E"/>
          <w:sz w:val="20"/>
        </w:rPr>
        <w:t>componentModel = "spring"</w:t>
      </w:r>
      <w:r>
        <w:t>:</w:t>
      </w:r>
    </w:p>
    <w:p>
      <w:pPr>
        <w:shd w:val="clear" w:color="auto" w:fill="F2F2F2"/>
      </w:pPr>
      <w:r>
        <w:rPr>
          <w:rFonts w:ascii="Courier New" w:hAnsi="Courier New"/>
          <w:sz w:val="18"/>
        </w:rPr>
        <w:t>@Component</w:t>
        <w:br/>
        <w:t>public class PaymentResponseMapperImpl implements PaymentResponseMapper { ... }</w:t>
      </w:r>
    </w:p>
    <w:p>
      <w:pPr/>
      <w:r>
        <w:t xml:space="preserve">It becomes a Spring-managed bean, injectable via </w:t>
      </w:r>
      <w:r>
        <w:rPr>
          <w:rFonts w:ascii="Courier New" w:hAnsi="Courier New"/>
          <w:color w:val="C7254E"/>
          <w:sz w:val="20"/>
        </w:rPr>
        <w:t>@Autowired</w:t>
      </w:r>
      <w:r>
        <w:t xml:space="preserve"> or constructor injection. The controller can declare </w:t>
      </w:r>
      <w:r>
        <w:rPr>
          <w:rFonts w:ascii="Courier New" w:hAnsi="Courier New"/>
          <w:color w:val="C7254E"/>
          <w:sz w:val="20"/>
        </w:rPr>
        <w:t>PaymentResponseMapper mapper</w:t>
      </w:r>
      <w:r>
        <w:t xml:space="preserve"> as a constructor parameter and Spring wires it.</w:t>
      </w:r>
    </w:p>
    <w:p>
      <w:pPr>
        <w:pBdr>
          <w:bottom w:val="single" w:sz="6" w:space="1" w:color="999999"/>
        </w:pBdr>
      </w:pPr>
    </w:p>
    <w:p>
      <w:pPr>
        <w:pStyle w:val="Heading2"/>
      </w:pPr>
      <w:r>
        <w:t xml:space="preserve">Q4: How does MapStruct handle </w:t>
      </w:r>
      <w:r>
        <w:rPr>
          <w:rFonts w:ascii="Courier New" w:hAnsi="Courier New"/>
          <w:color w:val="C7254E"/>
          <w:sz w:val="20"/>
        </w:rPr>
        <w:t>LocalDate</w:t>
      </w:r>
      <w:r>
        <w:t xml:space="preserve"> → </w:t>
      </w:r>
      <w:r>
        <w:rPr>
          <w:rFonts w:ascii="Courier New" w:hAnsi="Courier New"/>
          <w:color w:val="C7254E"/>
          <w:sz w:val="20"/>
        </w:rPr>
        <w:t>String</w:t>
      </w:r>
      <w:r>
        <w:t xml:space="preserve"> conversion?</w:t>
      </w:r>
    </w:p>
    <w:p>
      <w:pPr/>
      <w:r>
        <w:rPr>
          <w:b/>
        </w:rPr>
        <w:t>A:</w:t>
      </w:r>
      <w:r>
        <w:t xml:space="preserve"> MapStruct generates straight getter/setter calls. If source is </w:t>
      </w:r>
      <w:r>
        <w:rPr>
          <w:rFonts w:ascii="Courier New" w:hAnsi="Courier New"/>
          <w:color w:val="C7254E"/>
          <w:sz w:val="20"/>
        </w:rPr>
        <w:t>LocalDate paymentDueDate</w:t>
      </w:r>
      <w:r>
        <w:t xml:space="preserve"> and target is </w:t>
      </w:r>
      <w:r>
        <w:rPr>
          <w:rFonts w:ascii="Courier New" w:hAnsi="Courier New"/>
          <w:color w:val="C7254E"/>
          <w:sz w:val="20"/>
        </w:rPr>
        <w:t>LocalDate paymentDueDate</w:t>
      </w:r>
      <w:r>
        <w:t xml:space="preserve"> (same type), it generates:</w:t>
      </w:r>
    </w:p>
    <w:p>
      <w:pPr>
        <w:shd w:val="clear" w:color="auto" w:fill="F2F2F2"/>
      </w:pPr>
      <w:r>
        <w:rPr>
          <w:rFonts w:ascii="Courier New" w:hAnsi="Courier New"/>
          <w:sz w:val="18"/>
        </w:rPr>
        <w:t>target.setPaymentDueDate(source.paymentDueDate());  // record accessor</w:t>
      </w:r>
    </w:p>
    <w:p>
      <w:pPr/>
      <w:r>
        <w:t xml:space="preserve">If source is </w:t>
      </w:r>
      <w:r>
        <w:rPr>
          <w:rFonts w:ascii="Courier New" w:hAnsi="Courier New"/>
          <w:color w:val="C7254E"/>
          <w:sz w:val="20"/>
        </w:rPr>
        <w:t>LocalDate</w:t>
      </w:r>
      <w:r>
        <w:t xml:space="preserve"> and target is </w:t>
      </w:r>
      <w:r>
        <w:rPr>
          <w:rFonts w:ascii="Courier New" w:hAnsi="Courier New"/>
          <w:color w:val="C7254E"/>
          <w:sz w:val="20"/>
        </w:rPr>
        <w:t>String</w:t>
      </w:r>
      <w:r>
        <w:t xml:space="preserve">, MapStruct does NOT automatically convert — it reports an "unmapped property" warning or error (depending on </w:t>
      </w:r>
      <w:r>
        <w:rPr>
          <w:rFonts w:ascii="Courier New" w:hAnsi="Courier New"/>
          <w:color w:val="C7254E"/>
          <w:sz w:val="20"/>
        </w:rPr>
        <w:t>unmappedTargetPolicy</w:t>
      </w:r>
      <w:r>
        <w:t xml:space="preserve">). You must add an explicit </w:t>
      </w:r>
      <w:r>
        <w:rPr>
          <w:rFonts w:ascii="Courier New" w:hAnsi="Courier New"/>
          <w:color w:val="C7254E"/>
          <w:sz w:val="20"/>
        </w:rPr>
        <w:t>@Mapping</w:t>
      </w:r>
      <w:r>
        <w:t>:</w:t>
      </w:r>
    </w:p>
    <w:p>
      <w:pPr>
        <w:shd w:val="clear" w:color="auto" w:fill="F2F2F2"/>
      </w:pPr>
      <w:r>
        <w:rPr>
          <w:rFonts w:ascii="Courier New" w:hAnsi="Courier New"/>
          <w:sz w:val="18"/>
        </w:rPr>
        <w:t>@Mapping(target = "paymentDueDate", dateFormat = "yyyy-MM-dd")</w:t>
        <w:br/>
        <w:t>OneTimePaymentResponse toResponse(PaymentResult result);</w:t>
      </w:r>
    </w:p>
    <w:p>
      <w:pPr/>
      <w:r>
        <w:t xml:space="preserve">In this project, both </w:t>
      </w:r>
      <w:r>
        <w:rPr>
          <w:rFonts w:ascii="Courier New" w:hAnsi="Courier New"/>
          <w:color w:val="C7254E"/>
          <w:sz w:val="20"/>
        </w:rPr>
        <w:t>PaymentResult</w:t>
      </w:r>
      <w:r>
        <w:t xml:space="preserve"> and </w:t>
      </w:r>
      <w:r>
        <w:rPr>
          <w:rFonts w:ascii="Courier New" w:hAnsi="Courier New"/>
          <w:color w:val="C7254E"/>
          <w:sz w:val="20"/>
        </w:rPr>
        <w:t>OneTimePaymentResponse</w:t>
      </w:r>
      <w:r>
        <w:t xml:space="preserve"> use </w:t>
      </w:r>
      <w:r>
        <w:rPr>
          <w:rFonts w:ascii="Courier New" w:hAnsi="Courier New"/>
          <w:color w:val="C7254E"/>
          <w:sz w:val="20"/>
        </w:rPr>
        <w:t>LocalDate</w:t>
      </w:r>
      <w:r>
        <w:t xml:space="preserve"> — Jackson handles the String serialization when writing the HTTP response.</w:t>
      </w:r>
    </w:p>
    <w:p>
      <w:pPr>
        <w:pBdr>
          <w:bottom w:val="single" w:sz="6" w:space="1" w:color="999999"/>
        </w:pBdr>
      </w:pPr>
    </w:p>
    <w:p>
      <w:pPr>
        <w:pStyle w:val="Heading2"/>
      </w:pPr>
      <w:r>
        <w:t xml:space="preserve">Q5: What is </w:t>
      </w:r>
      <w:r>
        <w:rPr>
          <w:rFonts w:ascii="Courier New" w:hAnsi="Courier New"/>
          <w:color w:val="C7254E"/>
          <w:sz w:val="20"/>
        </w:rPr>
        <w:t>@Mapping(ignore = true)</w:t>
      </w:r>
      <w:r>
        <w:t xml:space="preserve"> and when do you need it?</w:t>
      </w:r>
    </w:p>
    <w:p>
      <w:pPr/>
      <w:r>
        <w:rPr>
          <w:b/>
        </w:rPr>
        <w:t>A:</w:t>
      </w:r>
      <w:r>
        <w:t xml:space="preserve"> If </w:t>
      </w:r>
      <w:r>
        <w:rPr>
          <w:rFonts w:ascii="Courier New" w:hAnsi="Courier New"/>
          <w:color w:val="C7254E"/>
          <w:sz w:val="20"/>
        </w:rPr>
        <w:t>OneTimePaymentResponse</w:t>
      </w:r>
      <w:r>
        <w:t xml:space="preserve"> has a field that does not exist in </w:t>
      </w:r>
      <w:r>
        <w:rPr>
          <w:rFonts w:ascii="Courier New" w:hAnsi="Courier New"/>
          <w:color w:val="C7254E"/>
          <w:sz w:val="20"/>
        </w:rPr>
        <w:t>PaymentResult</w:t>
      </w:r>
      <w:r>
        <w:t xml:space="preserve">, MapStruct will warn (or error) about unmapped target properties. </w:t>
      </w:r>
      <w:r>
        <w:rPr>
          <w:rFonts w:ascii="Courier New" w:hAnsi="Courier New"/>
          <w:color w:val="C7254E"/>
          <w:sz w:val="20"/>
        </w:rPr>
        <w:t>ignore = true</w:t>
      </w:r>
      <w:r>
        <w:t xml:space="preserve"> explicitly tells MapStruct to leave that field as its default value.</w:t>
      </w:r>
    </w:p>
    <w:p>
      <w:pPr>
        <w:shd w:val="clear" w:color="auto" w:fill="F2F2F2"/>
      </w:pPr>
      <w:r>
        <w:rPr>
          <w:rFonts w:ascii="Courier New" w:hAnsi="Courier New"/>
          <w:sz w:val="18"/>
        </w:rPr>
        <w:t>@Mapping(target = "internalAuditId", ignore = true)  // not in domain, added only in response</w:t>
        <w:br/>
        <w:t>OneTimePaymentResponse toResponse(PaymentResult result);</w:t>
      </w:r>
    </w:p>
    <w:p>
      <w:pPr/>
      <w:r>
        <w:t xml:space="preserve">The alternative is </w:t>
      </w:r>
      <w:r>
        <w:rPr>
          <w:rFonts w:ascii="Courier New" w:hAnsi="Courier New"/>
          <w:color w:val="C7254E"/>
          <w:sz w:val="20"/>
        </w:rPr>
        <w:t>@BeanMapping(ignoreByDefault = true)</w:t>
      </w:r>
      <w:r>
        <w:t xml:space="preserve"> which only maps explicitly listed fields — safer for large objects with many fields.</w:t>
      </w:r>
    </w:p>
    <w:p>
      <w:pPr>
        <w:pBdr>
          <w:bottom w:val="single" w:sz="6" w:space="1" w:color="999999"/>
        </w:pBdr>
      </w:pPr>
    </w:p>
    <w:p>
      <w:pPr>
        <w:pStyle w:val="Heading2"/>
      </w:pPr>
      <w:r>
        <w:t>Q6: What is the risk of MapStruct silently mapping wrong fields?</w:t>
      </w:r>
    </w:p>
    <w:p>
      <w:pPr/>
      <w:r>
        <w:rPr>
          <w:b/>
        </w:rPr>
        <w:t>A:</w:t>
      </w:r>
      <w:r>
        <w:t xml:space="preserve"> MapStruct matches source and target by </w:t>
      </w:r>
      <w:r>
        <w:rPr>
          <w:b/>
        </w:rPr>
        <w:t>name</w:t>
      </w:r>
      <w:r>
        <w:t>. If you rename a domain field but forget to update the mapper:</w:t>
      </w:r>
    </w:p>
    <w:p>
      <w:pPr>
        <w:shd w:val="clear" w:color="auto" w:fill="F2F2F2"/>
      </w:pPr>
      <w:r>
        <w:rPr>
          <w:rFonts w:ascii="Courier New" w:hAnsi="Courier New"/>
          <w:sz w:val="18"/>
        </w:rPr>
        <w:t>// PaymentResult before: BigDecimal paymentAmount</w:t>
        <w:br/>
        <w:t>// PaymentResult after: BigDecimal amount  (renamed)</w:t>
        <w:br/>
        <w:t>// OneTimePaymentResponse still expects: BigDecimal paymentAmount</w:t>
      </w:r>
    </w:p>
    <w:p>
      <w:pPr/>
      <w:r>
        <w:t xml:space="preserve">MapStruct sees </w:t>
      </w:r>
      <w:r>
        <w:rPr>
          <w:rFonts w:ascii="Courier New" w:hAnsi="Courier New"/>
          <w:color w:val="C7254E"/>
          <w:sz w:val="20"/>
        </w:rPr>
        <w:t>amount</w:t>
      </w:r>
      <w:r>
        <w:t xml:space="preserve"> on source and </w:t>
      </w:r>
      <w:r>
        <w:rPr>
          <w:rFonts w:ascii="Courier New" w:hAnsi="Courier New"/>
          <w:color w:val="C7254E"/>
          <w:sz w:val="20"/>
        </w:rPr>
        <w:t>paymentAmount</w:t>
      </w:r>
      <w:r>
        <w:t xml:space="preserve"> on target — different names — </w:t>
      </w:r>
      <w:r>
        <w:rPr>
          <w:b/>
        </w:rPr>
        <w:t>not mapped</w:t>
      </w:r>
      <w:r>
        <w:t xml:space="preserve"> — target field is </w:t>
      </w:r>
      <w:r>
        <w:rPr>
          <w:rFonts w:ascii="Courier New" w:hAnsi="Courier New"/>
          <w:color w:val="C7254E"/>
          <w:sz w:val="20"/>
        </w:rPr>
        <w:t>null</w:t>
      </w:r>
      <w:r>
        <w:t>. No compile error by default.</w:t>
      </w:r>
    </w:p>
    <w:p>
      <w:pPr/>
      <w:r>
        <w:rPr>
          <w:b/>
        </w:rPr>
        <w:t>Fix:</w:t>
      </w:r>
      <w:r>
        <w:t xml:space="preserve"> Use </w:t>
      </w:r>
      <w:r>
        <w:rPr>
          <w:rFonts w:ascii="Courier New" w:hAnsi="Courier New"/>
          <w:color w:val="C7254E"/>
          <w:sz w:val="20"/>
        </w:rPr>
        <w:t>@BeanMapping(unmappedTargetPolicy = ReportingPolicy.ERROR)</w:t>
      </w:r>
      <w:r>
        <w:t xml:space="preserve"> or configure it globally in </w:t>
      </w:r>
      <w:r>
        <w:rPr>
          <w:rFonts w:ascii="Courier New" w:hAnsi="Courier New"/>
          <w:color w:val="C7254E"/>
          <w:sz w:val="20"/>
        </w:rPr>
        <w:t>MapperConfig</w:t>
      </w:r>
      <w:r>
        <w:t>:</w:t>
      </w:r>
    </w:p>
    <w:p>
      <w:pPr>
        <w:shd w:val="clear" w:color="auto" w:fill="F2F2F2"/>
      </w:pPr>
      <w:r>
        <w:rPr>
          <w:rFonts w:ascii="Courier New" w:hAnsi="Courier New"/>
          <w:sz w:val="18"/>
        </w:rPr>
        <w:t>@MapperConfig(unmappedTargetPolicy = ReportingPolicy.ERROR)</w:t>
      </w:r>
    </w:p>
    <w:p>
      <w:pPr/>
      <w:r>
        <w:t xml:space="preserve">This makes any unmapped target field a </w:t>
      </w:r>
      <w:r>
        <w:rPr>
          <w:b/>
        </w:rPr>
        <w:t>compile-time error</w:t>
      </w:r>
      <w:r>
        <w:t xml:space="preserve"> — impossible to miss during the build.</w:t>
      </w:r>
    </w:p>
    <w:p>
      <w:pPr>
        <w:pBdr>
          <w:bottom w:val="single" w:sz="6" w:space="1" w:color="999999"/>
        </w:pBdr>
      </w:pPr>
    </w:p>
    <w:p>
      <w:pPr>
        <w:pStyle w:val="Heading2"/>
      </w:pPr>
      <w:r>
        <w:t>Q7: Can MapStruct map between types in different Maven modules?</w:t>
      </w:r>
    </w:p>
    <w:p>
      <w:pPr/>
      <w:r>
        <w:rPr>
          <w:b/>
        </w:rPr>
        <w:t>A:</w:t>
      </w:r>
      <w:r>
        <w:t xml:space="preserve"> Yes — MapStruct only cares about the Java types on the classpath at compile time. </w:t>
      </w:r>
      <w:r>
        <w:rPr>
          <w:rFonts w:ascii="Courier New" w:hAnsi="Courier New"/>
          <w:color w:val="C7254E"/>
          <w:sz w:val="20"/>
        </w:rPr>
        <w:t>PaymentResult</w:t>
      </w:r>
      <w:r>
        <w:t xml:space="preserve"> is in </w:t>
      </w:r>
      <w:r>
        <w:rPr>
          <w:rFonts w:ascii="Courier New" w:hAnsi="Courier New"/>
          <w:color w:val="C7254E"/>
          <w:sz w:val="20"/>
        </w:rPr>
        <w:t>domain</w:t>
      </w:r>
      <w:r>
        <w:t xml:space="preserve">, </w:t>
      </w:r>
      <w:r>
        <w:rPr>
          <w:rFonts w:ascii="Courier New" w:hAnsi="Courier New"/>
          <w:color w:val="C7254E"/>
          <w:sz w:val="20"/>
        </w:rPr>
        <w:t>OneTimePaymentResponse</w:t>
      </w:r>
      <w:r>
        <w:t xml:space="preserve"> is generated by the OpenAPI plugin and lives in </w:t>
      </w:r>
      <w:r>
        <w:rPr>
          <w:rFonts w:ascii="Courier New" w:hAnsi="Courier New"/>
          <w:color w:val="C7254E"/>
          <w:sz w:val="20"/>
        </w:rPr>
        <w:t>app</w:t>
      </w:r>
      <w:r>
        <w:t xml:space="preserve">. </w:t>
      </w:r>
      <w:r>
        <w:rPr>
          <w:rFonts w:ascii="Courier New" w:hAnsi="Courier New"/>
          <w:color w:val="C7254E"/>
          <w:sz w:val="20"/>
        </w:rPr>
        <w:t>PaymentResponseMapper</w:t>
      </w:r>
      <w:r>
        <w:t xml:space="preserve"> is in </w:t>
      </w:r>
      <w:r>
        <w:rPr>
          <w:rFonts w:ascii="Courier New" w:hAnsi="Courier New"/>
          <w:color w:val="C7254E"/>
          <w:sz w:val="20"/>
        </w:rPr>
        <w:t>app</w:t>
      </w:r>
      <w:r>
        <w:t>.</w:t>
      </w:r>
    </w:p>
    <w:p>
      <w:pPr/>
      <w:r>
        <w:t xml:space="preserve">The </w:t>
      </w:r>
      <w:r>
        <w:rPr>
          <w:rFonts w:ascii="Courier New" w:hAnsi="Courier New"/>
          <w:color w:val="C7254E"/>
          <w:sz w:val="20"/>
        </w:rPr>
        <w:t>app</w:t>
      </w:r>
      <w:r>
        <w:t xml:space="preserve"> module's </w:t>
      </w:r>
      <w:r>
        <w:rPr>
          <w:rFonts w:ascii="Courier New" w:hAnsi="Courier New"/>
          <w:color w:val="C7254E"/>
          <w:sz w:val="20"/>
        </w:rPr>
        <w:t>pom.xml</w:t>
      </w:r>
      <w:r>
        <w:t xml:space="preserve"> declares dependencies on both </w:t>
      </w:r>
      <w:r>
        <w:rPr>
          <w:rFonts w:ascii="Courier New" w:hAnsi="Courier New"/>
          <w:color w:val="C7254E"/>
          <w:sz w:val="20"/>
        </w:rPr>
        <w:t>domain</w:t>
      </w:r>
      <w:r>
        <w:t xml:space="preserve"> (for </w:t>
      </w:r>
      <w:r>
        <w:rPr>
          <w:rFonts w:ascii="Courier New" w:hAnsi="Courier New"/>
          <w:color w:val="C7254E"/>
          <w:sz w:val="20"/>
        </w:rPr>
        <w:t>PaymentResult</w:t>
      </w:r>
      <w:r>
        <w:t>) and the generated DTOs (in its own compile scope). MapStruct sees both types and generates the mapper.</w:t>
      </w:r>
    </w:p>
    <w:p>
      <w:pPr/>
      <w:r>
        <w:rPr>
          <w:b/>
        </w:rPr>
        <w:t>Requirement:</w:t>
      </w:r>
      <w:r>
        <w:t xml:space="preserve"> All types must be on the same annotation-processing classpath. Types in </w:t>
      </w:r>
      <w:r>
        <w:rPr>
          <w:rFonts w:ascii="Courier New" w:hAnsi="Courier New"/>
          <w:color w:val="C7254E"/>
          <w:sz w:val="20"/>
        </w:rPr>
        <w:t>provided</w:t>
      </w:r>
      <w:r>
        <w:t xml:space="preserve"> or </w:t>
      </w:r>
      <w:r>
        <w:rPr>
          <w:rFonts w:ascii="Courier New" w:hAnsi="Courier New"/>
          <w:color w:val="C7254E"/>
          <w:sz w:val="20"/>
        </w:rPr>
        <w:t>test</w:t>
      </w:r>
      <w:r>
        <w:t xml:space="preserve"> scope are accessible. Types in a separate Maven module must be listed as a </w:t>
      </w:r>
      <w:r>
        <w:rPr>
          <w:rFonts w:ascii="Courier New" w:hAnsi="Courier New"/>
          <w:color w:val="C7254E"/>
          <w:sz w:val="20"/>
        </w:rPr>
        <w:t>&lt;dependency&gt;</w:t>
      </w:r>
      <w:r>
        <w:t xml:space="preserve"> (not just </w:t>
      </w:r>
      <w:r>
        <w:rPr>
          <w:rFonts w:ascii="Courier New" w:hAnsi="Courier New"/>
          <w:color w:val="C7254E"/>
          <w:sz w:val="20"/>
        </w:rPr>
        <w:t>&lt;annotationProcessorPaths&gt;</w:t>
      </w:r>
      <w:r>
        <w:t>).</w:t>
      </w:r>
    </w:p>
    <w:p>
      <w:pPr>
        <w:pBdr>
          <w:bottom w:val="single" w:sz="6" w:space="1" w:color="999999"/>
        </w:pBdr>
      </w:pPr>
    </w:p>
    <w:p>
      <w:pPr>
        <w:pStyle w:val="Heading2"/>
      </w:pPr>
      <w:r>
        <w:t>Q8: How do you test a MapStruct mapper?</w:t>
      </w:r>
    </w:p>
    <w:p>
      <w:pPr/>
      <w:r>
        <w:rPr>
          <w:b/>
        </w:rPr>
        <w:t>A:</w:t>
      </w:r>
      <w:r>
        <w:t xml:space="preserve"> Two approaches:</w:t>
      </w:r>
    </w:p>
    <w:p>
      <w:pPr/>
      <w:r>
        <w:rPr>
          <w:b/>
        </w:rPr>
        <w:t>Unit test (no Spring):</w:t>
      </w:r>
    </w:p>
    <w:p>
      <w:pPr>
        <w:shd w:val="clear" w:color="auto" w:fill="F2F2F2"/>
      </w:pPr>
      <w:r>
        <w:rPr>
          <w:rFonts w:ascii="Courier New" w:hAnsi="Courier New"/>
          <w:sz w:val="18"/>
        </w:rPr>
        <w:t>@Test</w:t>
        <w:br/>
        <w:t>void mapsPaymentResultToResponse() {</w:t>
        <w:br/>
        <w:t xml:space="preserve">    PaymentResponseMapper mapper = Mappers.getMapper(PaymentResponseMapper.class);</w:t>
        <w:br/>
        <w:t xml:space="preserve">    PaymentResult result = new PaymentResult(new BigDecimal("500.00"), new BigDecimal("50.00"),</w:t>
        <w:br/>
        <w:t xml:space="preserve">        new BigDecimal("450.00"), LocalDate.of(2026, 4, 28));</w:t>
        <w:br/>
        <w:t xml:space="preserve">    </w:t>
        <w:br/>
        <w:t xml:space="preserve">    OneTimePaymentResponse response = mapper.toResponse(result);</w:t>
        <w:br/>
        <w:t xml:space="preserve">    </w:t>
        <w:br/>
        <w:t xml:space="preserve">    assertThat(response.getPaymentAmount()).isEqualByComparingTo(new BigDecimal("500.00"));</w:t>
        <w:br/>
        <w:t xml:space="preserve">    assertThat(response.getPaymentDueDate()).isEqualTo(LocalDate.of(2026, 4, 28));</w:t>
        <w:br/>
        <w:t>}</w:t>
      </w:r>
    </w:p>
    <w:p>
      <w:pPr/>
      <w:r>
        <w:rPr>
          <w:rFonts w:ascii="Courier New" w:hAnsi="Courier New"/>
          <w:color w:val="C7254E"/>
          <w:sz w:val="20"/>
        </w:rPr>
        <w:t>Mappers.getMapper()</w:t>
      </w:r>
      <w:r>
        <w:t xml:space="preserve"> uses the generated </w:t>
      </w:r>
      <w:r>
        <w:rPr>
          <w:rFonts w:ascii="Courier New" w:hAnsi="Courier New"/>
          <w:color w:val="C7254E"/>
          <w:sz w:val="20"/>
        </w:rPr>
        <w:t>Impl</w:t>
      </w:r>
      <w:r>
        <w:t xml:space="preserve"> class without Spring — fast, no application context.</w:t>
      </w:r>
    </w:p>
    <w:p>
      <w:pPr/>
      <w:r>
        <w:rPr>
          <w:b/>
        </w:rPr>
        <w:t>Spring context test:</w:t>
      </w:r>
    </w:p>
    <w:p>
      <w:pPr>
        <w:shd w:val="clear" w:color="auto" w:fill="F2F2F2"/>
      </w:pPr>
      <w:r>
        <w:rPr>
          <w:rFonts w:ascii="Courier New" w:hAnsi="Courier New"/>
          <w:sz w:val="18"/>
        </w:rPr>
        <w:t>@ExtendWith(SpringExtension.class)</w:t>
        <w:br/>
        <w:t>@Import(PaymentResponseMapperImpl.class)</w:t>
        <w:br/>
        <w:t>class PaymentResponseMapperTest { ... }</w:t>
      </w:r>
    </w:p>
    <w:p>
      <w:pPr/>
      <w:r>
        <w:t xml:space="preserve">The Spring approach is only needed if the mapper has injected dependencies (e.g., custom </w:t>
      </w:r>
      <w:r>
        <w:rPr>
          <w:rFonts w:ascii="Courier New" w:hAnsi="Courier New"/>
          <w:color w:val="C7254E"/>
          <w:sz w:val="20"/>
        </w:rPr>
        <w:t>@Qualifier</w:t>
      </w:r>
      <w:r>
        <w:t xml:space="preserve"> converters).</w:t>
      </w:r>
    </w:p>
    <w:p>
      <w:pPr>
        <w:pBdr>
          <w:bottom w:val="single" w:sz="6" w:space="1" w:color="999999"/>
        </w:pBdr>
      </w:pPr>
    </w:p>
    <w:p>
      <w:pPr>
        <w:pStyle w:val="Heading2"/>
      </w:pPr>
      <w:r>
        <w:t xml:space="preserve">Q9: What is a </w:t>
      </w:r>
      <w:r>
        <w:rPr>
          <w:rFonts w:ascii="Courier New" w:hAnsi="Courier New"/>
          <w:color w:val="C7254E"/>
          <w:sz w:val="20"/>
        </w:rPr>
        <w:t>@Qualifier</w:t>
      </w:r>
      <w:r>
        <w:t xml:space="preserve"> in MapStruct (not Spring)?</w:t>
      </w:r>
    </w:p>
    <w:p>
      <w:pPr/>
      <w:r>
        <w:rPr>
          <w:b/>
        </w:rPr>
        <w:t>A:</w:t>
      </w:r>
      <w:r>
        <w:t xml:space="preserve"> MapStruct has its own </w:t>
      </w:r>
      <w:r>
        <w:rPr>
          <w:rFonts w:ascii="Courier New" w:hAnsi="Courier New"/>
          <w:color w:val="C7254E"/>
          <w:sz w:val="20"/>
        </w:rPr>
        <w:t>@Qualifier</w:t>
      </w:r>
      <w:r>
        <w:t xml:space="preserve"> annotation (</w:t>
      </w:r>
      <w:r>
        <w:rPr>
          <w:rFonts w:ascii="Courier New" w:hAnsi="Courier New"/>
          <w:color w:val="C7254E"/>
          <w:sz w:val="20"/>
        </w:rPr>
        <w:t>org.mapstruct.Qualifier</w:t>
      </w:r>
      <w:r>
        <w:t>). It selects between multiple methods that could convert the same source type.</w:t>
      </w:r>
    </w:p>
    <w:p>
      <w:pPr>
        <w:shd w:val="clear" w:color="auto" w:fill="F2F2F2"/>
      </w:pPr>
      <w:r>
        <w:rPr>
          <w:rFonts w:ascii="Courier New" w:hAnsi="Courier New"/>
          <w:sz w:val="18"/>
        </w:rPr>
        <w:t>@Qualifier</w:t>
        <w:br/>
        <w:t>@Target(ElementType.METHOD)</w:t>
        <w:br/>
        <w:t>@Retention(RetentionPolicy.CLASS)</w:t>
        <w:br/>
        <w:t>public @interface MoneyToString {}</w:t>
        <w:br/>
        <w:br/>
        <w:t>@MoneyToString</w:t>
        <w:br/>
        <w:t>public String bigDecimalToString(BigDecimal value) {</w:t>
        <w:br/>
        <w:t xml:space="preserve">    return value.setScale(2, HALF_UP).toPlainString();</w:t>
        <w:br/>
        <w:t>}</w:t>
        <w:br/>
        <w:br/>
        <w:t>@Mapping(target = "displayAmount", qualifiedBy = MoneyToString.class)</w:t>
        <w:br/>
        <w:t>DisplayDto toDto(Account account);</w:t>
      </w:r>
    </w:p>
    <w:p>
      <w:pPr/>
      <w:r>
        <w:t xml:space="preserve">Without the qualifier, MapStruct would pick any available </w:t>
      </w:r>
      <w:r>
        <w:rPr>
          <w:rFonts w:ascii="Courier New" w:hAnsi="Courier New"/>
          <w:color w:val="C7254E"/>
          <w:sz w:val="20"/>
        </w:rPr>
        <w:t>String bigDecimalToString(BigDecimal)</w:t>
      </w:r>
      <w:r>
        <w:t xml:space="preserve"> method — ambiguous if multiple exist.</w:t>
      </w:r>
    </w:p>
    <w:p>
      <w:pPr>
        <w:pBdr>
          <w:bottom w:val="single" w:sz="6" w:space="1" w:color="999999"/>
        </w:pBdr>
      </w:pPr>
    </w:p>
    <w:p>
      <w:pPr>
        <w:pStyle w:val="Heading2"/>
      </w:pPr>
      <w:r>
        <w:t>Q10: What happens if MapStruct generates a mapper that throws at runtime?</w:t>
      </w:r>
    </w:p>
    <w:p>
      <w:pPr/>
      <w:r>
        <w:rPr>
          <w:b/>
        </w:rPr>
        <w:t>A:</w:t>
      </w:r>
      <w:r>
        <w:t xml:space="preserve"> MapStruct's generated code includes </w:t>
      </w:r>
      <w:r>
        <w:rPr>
          <w:rFonts w:ascii="Courier New" w:hAnsi="Courier New"/>
          <w:color w:val="C7254E"/>
          <w:sz w:val="20"/>
        </w:rPr>
        <w:t>null</w:t>
      </w:r>
      <w:r>
        <w:t xml:space="preserve"> checks that throw </w:t>
      </w:r>
      <w:r>
        <w:rPr>
          <w:rFonts w:ascii="Courier New" w:hAnsi="Courier New"/>
          <w:color w:val="C7254E"/>
          <w:sz w:val="20"/>
        </w:rPr>
        <w:t>NullPointerException</w:t>
      </w:r>
      <w:r>
        <w:t xml:space="preserve"> if the source object is </w:t>
      </w:r>
      <w:r>
        <w:rPr>
          <w:rFonts w:ascii="Courier New" w:hAnsi="Courier New"/>
          <w:color w:val="C7254E"/>
          <w:sz w:val="20"/>
        </w:rPr>
        <w:t>null</w:t>
      </w:r>
      <w:r>
        <w:t>. If:</w:t>
      </w:r>
    </w:p>
    <w:p>
      <w:pPr>
        <w:shd w:val="clear" w:color="auto" w:fill="F2F2F2"/>
      </w:pPr>
      <w:r>
        <w:rPr>
          <w:rFonts w:ascii="Courier New" w:hAnsi="Courier New"/>
          <w:sz w:val="18"/>
        </w:rPr>
        <w:t>OneTimePaymentResponse response = mapper.toResponse(null);</w:t>
        <w:br/>
        <w:t>// Throws NullPointerException in the generated impl</w:t>
      </w:r>
    </w:p>
    <w:p>
      <w:pPr/>
      <w:r>
        <w:t xml:space="preserve">To handle this, you can add a null check in the service layer before calling the mapper, or annotate the mapper method with </w:t>
      </w:r>
      <w:r>
        <w:rPr>
          <w:rFonts w:ascii="Courier New" w:hAnsi="Courier New"/>
          <w:color w:val="C7254E"/>
          <w:sz w:val="20"/>
        </w:rPr>
        <w:t>@BeanMapping(nullValueMappingStrategy = NullValueMappingStrategy.RETURN_NULL)</w:t>
      </w:r>
      <w:r>
        <w:t xml:space="preserve"> to return </w:t>
      </w:r>
      <w:r>
        <w:rPr>
          <w:rFonts w:ascii="Courier New" w:hAnsi="Courier New"/>
          <w:color w:val="C7254E"/>
          <w:sz w:val="20"/>
        </w:rPr>
        <w:t>null</w:t>
      </w:r>
      <w:r>
        <w:t xml:space="preserve"> instead of throwing.</w:t>
      </w:r>
    </w:p>
    <w:p>
      <w:pPr/>
      <w:r>
        <w:t xml:space="preserve">In the current project, </w:t>
      </w:r>
      <w:r>
        <w:rPr>
          <w:rFonts w:ascii="Courier New" w:hAnsi="Courier New"/>
          <w:color w:val="C7254E"/>
          <w:sz w:val="20"/>
        </w:rPr>
        <w:t>ProcessPaymentService</w:t>
      </w:r>
      <w:r>
        <w:t xml:space="preserve"> always returns a </w:t>
      </w:r>
      <w:r>
        <w:rPr>
          <w:rFonts w:ascii="Courier New" w:hAnsi="Courier New"/>
          <w:color w:val="C7254E"/>
          <w:sz w:val="20"/>
        </w:rPr>
        <w:t>PaymentResult</w:t>
      </w:r>
      <w:r>
        <w:t xml:space="preserve"> (never null) — so this is not a risk. But defensive coding in the mapper is still good practice.</w:t>
      </w:r>
    </w:p>
    <w:p>
      <w:r>
        <w:br w:type="page"/>
      </w:r>
    </w:p>
    <w:p>
      <w:pPr>
        <w:pStyle w:val="Heading1"/>
      </w:pPr>
      <w:r>
        <w:t>Q&amp;A 27 — Docker, Docker Compose &amp; Containerisation</w:t>
      </w:r>
    </w:p>
    <w:p>
      <w:pPr>
        <w:ind w:left="432"/>
      </w:pPr>
      <w:r>
        <w:rPr>
          <w:i/>
          <w:color w:val="555555"/>
        </w:rPr>
        <w:t>Everything a developer should know about `docker-compose.yml`, container networking, Redis in Docker, and production container patterns.</w:t>
      </w:r>
    </w:p>
    <w:p>
      <w:pPr>
        <w:pBdr>
          <w:bottom w:val="single" w:sz="6" w:space="1" w:color="999999"/>
        </w:pBdr>
      </w:pPr>
    </w:p>
    <w:p>
      <w:pPr>
        <w:pStyle w:val="Heading2"/>
      </w:pPr>
      <w:r>
        <w:t xml:space="preserve">Q1: Walk through </w:t>
      </w:r>
      <w:r>
        <w:rPr>
          <w:rFonts w:ascii="Courier New" w:hAnsi="Courier New"/>
          <w:color w:val="C7254E"/>
          <w:sz w:val="20"/>
        </w:rPr>
        <w:t>docker-compose.yml</w:t>
      </w:r>
      <w:r>
        <w:t xml:space="preserve"> — what does each section do?</w:t>
      </w:r>
    </w:p>
    <w:p>
      <w:pPr/>
      <w:r>
        <w:rPr>
          <w:b/>
        </w:rPr>
        <w:t>A:</w:t>
      </w:r>
      <w:r>
        <w:t xml:space="preserve"> Based on the project's </w:t>
      </w:r>
      <w:r>
        <w:rPr>
          <w:rFonts w:ascii="Courier New" w:hAnsi="Courier New"/>
          <w:color w:val="C7254E"/>
          <w:sz w:val="20"/>
        </w:rPr>
        <w:t>docker-compose.yml</w:t>
      </w:r>
      <w:r>
        <w:t>:</w:t>
      </w:r>
    </w:p>
    <w:p>
      <w:pPr>
        <w:shd w:val="clear" w:color="auto" w:fill="F2F2F2"/>
      </w:pPr>
      <w:r>
        <w:rPr>
          <w:rFonts w:ascii="Courier New" w:hAnsi="Courier New"/>
          <w:sz w:val="18"/>
        </w:rPr>
        <w:t>version: "3.8"</w:t>
        <w:br/>
        <w:t>services:</w:t>
        <w:br/>
        <w:t xml:space="preserve">  redis:</w:t>
        <w:br/>
        <w:t xml:space="preserve">    image: redis:7-alpine        # official Redis 7 on Alpine Linux (minimal ~30MB)</w:t>
        <w:br/>
        <w:t xml:space="preserve">    ports:</w:t>
        <w:br/>
        <w:t xml:space="preserve">      - "6379:6379"              # host_port:container_port</w:t>
        <w:br/>
        <w:t xml:space="preserve">    volumes:</w:t>
        <w:br/>
        <w:t xml:space="preserve">      - redis-data:/data         # named volume — survives container restarts</w:t>
        <w:br/>
        <w:t xml:space="preserve">    command: redis-server --appendonly yes   # enable AOF persistence</w:t>
        <w:br/>
        <w:t xml:space="preserve">    seed:</w:t>
        <w:br/>
        <w:t xml:space="preserve">      image: redis:7-alpine</w:t>
        <w:br/>
        <w:t xml:space="preserve">      depends_on:</w:t>
        <w:br/>
        <w:t xml:space="preserve">        - redis</w:t>
        <w:br/>
        <w:t xml:space="preserve">      volumes:</w:t>
        <w:br/>
        <w:t xml:space="preserve">        - ./scripts/seed.sh:/seed.sh</w:t>
        <w:br/>
        <w:t xml:space="preserve">      command: sh /seed.sh</w:t>
        <w:br/>
        <w:t>volumes:</w:t>
        <w:br/>
        <w:t xml:space="preserve">  redis-data:</w:t>
      </w:r>
    </w:p>
    <w:p>
      <w:pPr>
        <w:pStyle w:val="ListBullet"/>
      </w:pPr>
      <w:r>
        <w:rPr>
          <w:rFonts w:ascii="Courier New" w:hAnsi="Courier New"/>
          <w:color w:val="C7254E"/>
          <w:sz w:val="20"/>
        </w:rPr>
        <w:t>image: redis:7-alpine</w:t>
      </w:r>
      <w:r>
        <w:t xml:space="preserve"> — pins the major version, uses Alpine to minimise image size.</w:t>
      </w:r>
    </w:p>
    <w:p>
      <w:pPr>
        <w:pStyle w:val="ListBullet"/>
      </w:pPr>
      <w:r>
        <w:rPr>
          <w:rFonts w:ascii="Courier New" w:hAnsi="Courier New"/>
          <w:color w:val="C7254E"/>
          <w:sz w:val="20"/>
        </w:rPr>
        <w:t>ports: "6379:6379"</w:t>
      </w:r>
      <w:r>
        <w:t xml:space="preserve"> — binds container port 6379 to host port 6379, so the Spring app running on the host connects via </w:t>
      </w:r>
      <w:r>
        <w:rPr>
          <w:rFonts w:ascii="Courier New" w:hAnsi="Courier New"/>
          <w:color w:val="C7254E"/>
          <w:sz w:val="20"/>
        </w:rPr>
        <w:t>localhost:6379</w:t>
      </w:r>
      <w:r>
        <w:t>.</w:t>
      </w:r>
    </w:p>
    <w:p>
      <w:pPr>
        <w:pStyle w:val="ListBullet"/>
      </w:pPr>
      <w:r>
        <w:rPr>
          <w:rFonts w:ascii="Courier New" w:hAnsi="Courier New"/>
          <w:color w:val="C7254E"/>
          <w:sz w:val="20"/>
        </w:rPr>
        <w:t>volumes: redis-data:/data</w:t>
      </w:r>
      <w:r>
        <w:t xml:space="preserve"> — Redis writes RDB/AOF files to </w:t>
      </w:r>
      <w:r>
        <w:rPr>
          <w:rFonts w:ascii="Courier New" w:hAnsi="Courier New"/>
          <w:color w:val="C7254E"/>
          <w:sz w:val="20"/>
        </w:rPr>
        <w:t>/data</w:t>
      </w:r>
      <w:r>
        <w:t xml:space="preserve">. A named volume persists this data even if </w:t>
      </w:r>
      <w:r>
        <w:rPr>
          <w:rFonts w:ascii="Courier New" w:hAnsi="Courier New"/>
          <w:color w:val="C7254E"/>
          <w:sz w:val="20"/>
        </w:rPr>
        <w:t>docker-compose down</w:t>
      </w:r>
      <w:r>
        <w:t xml:space="preserve"> is run (data survives unless </w:t>
      </w:r>
      <w:r>
        <w:rPr>
          <w:rFonts w:ascii="Courier New" w:hAnsi="Courier New"/>
          <w:color w:val="C7254E"/>
          <w:sz w:val="20"/>
        </w:rPr>
        <w:t>docker-compose down -v</w:t>
      </w:r>
      <w:r>
        <w:t>).</w:t>
      </w:r>
    </w:p>
    <w:p>
      <w:pPr>
        <w:pStyle w:val="ListBullet"/>
      </w:pPr>
      <w:r>
        <w:rPr>
          <w:rFonts w:ascii="Courier New" w:hAnsi="Courier New"/>
          <w:color w:val="C7254E"/>
          <w:sz w:val="20"/>
        </w:rPr>
        <w:t>command: redis-server --appendonly yes</w:t>
      </w:r>
      <w:r>
        <w:t xml:space="preserve"> — overrides the default Redis command to enable Append-Only File persistence, so data survives Redis restarts.</w:t>
      </w:r>
    </w:p>
    <w:p>
      <w:pPr>
        <w:pStyle w:val="ListBullet"/>
      </w:pPr>
      <w:r>
        <w:rPr>
          <w:rFonts w:ascii="Courier New" w:hAnsi="Courier New"/>
          <w:color w:val="C7254E"/>
          <w:sz w:val="20"/>
        </w:rPr>
        <w:t>depends_on: redis</w:t>
      </w:r>
      <w:r>
        <w:t xml:space="preserve"> — Docker Compose starts </w:t>
      </w:r>
      <w:r>
        <w:rPr>
          <w:rFonts w:ascii="Courier New" w:hAnsi="Courier New"/>
          <w:color w:val="C7254E"/>
          <w:sz w:val="20"/>
        </w:rPr>
        <w:t>redis</w:t>
      </w:r>
      <w:r>
        <w:t xml:space="preserve"> before </w:t>
      </w:r>
      <w:r>
        <w:rPr>
          <w:rFonts w:ascii="Courier New" w:hAnsi="Courier New"/>
          <w:color w:val="C7254E"/>
          <w:sz w:val="20"/>
        </w:rPr>
        <w:t>seed</w:t>
      </w:r>
      <w:r>
        <w:t xml:space="preserve">, but this only guarantees </w:t>
      </w:r>
      <w:r>
        <w:rPr>
          <w:b/>
        </w:rPr>
        <w:t>start order</w:t>
      </w:r>
      <w:r>
        <w:t>, NOT that Redis is ready to accept connections (see Q5).</w:t>
      </w:r>
    </w:p>
    <w:p>
      <w:pPr>
        <w:pBdr>
          <w:bottom w:val="single" w:sz="6" w:space="1" w:color="999999"/>
        </w:pBdr>
      </w:pPr>
    </w:p>
    <w:p>
      <w:pPr>
        <w:pStyle w:val="Heading2"/>
      </w:pPr>
      <w:r>
        <w:t xml:space="preserve">Q2: Why </w:t>
      </w:r>
      <w:r>
        <w:rPr>
          <w:rFonts w:ascii="Courier New" w:hAnsi="Courier New"/>
          <w:color w:val="C7254E"/>
          <w:sz w:val="20"/>
        </w:rPr>
        <w:t>redis:7-alpine</w:t>
      </w:r>
      <w:r>
        <w:t xml:space="preserve"> and not just </w:t>
      </w:r>
      <w:r>
        <w:rPr>
          <w:rFonts w:ascii="Courier New" w:hAnsi="Courier New"/>
          <w:color w:val="C7254E"/>
          <w:sz w:val="20"/>
        </w:rPr>
        <w:t>redis:latest</w:t>
      </w:r>
      <w:r>
        <w:t>?</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Image</w:t>
            </w:r>
          </w:p>
        </w:tc>
        <w:tc>
          <w:tcPr>
            <w:tcW w:type="dxa" w:w="2880"/>
          </w:tcPr>
          <w:p>
            <w:r>
              <w:rPr>
                <w:b/>
                <w:sz w:val="18"/>
              </w:rPr>
            </w:r>
            <w:r>
              <w:rPr>
                <w:b/>
              </w:rPr>
              <w:t>Risk</w:t>
            </w:r>
          </w:p>
        </w:tc>
        <w:tc>
          <w:tcPr>
            <w:tcW w:type="dxa" w:w="2880"/>
          </w:tcPr>
          <w:p>
            <w:r>
              <w:rPr>
                <w:b/>
                <w:sz w:val="18"/>
              </w:rPr>
            </w:r>
            <w:r>
              <w:rPr>
                <w:b/>
              </w:rPr>
              <w:t>Reason</w:t>
            </w:r>
          </w:p>
        </w:tc>
      </w:tr>
      <w:tr>
        <w:tc>
          <w:tcPr>
            <w:tcW w:type="dxa" w:w="2880"/>
          </w:tcPr>
          <w:p>
            <w:r>
              <w:rPr>
                <w:sz w:val="18"/>
              </w:rPr>
            </w:r>
            <w:r>
              <w:rPr>
                <w:rFonts w:ascii="Courier New" w:hAnsi="Courier New"/>
                <w:color w:val="C7254E"/>
                <w:sz w:val="20"/>
              </w:rPr>
              <w:t>redis:latest</w:t>
            </w:r>
          </w:p>
        </w:tc>
        <w:tc>
          <w:tcPr>
            <w:tcW w:type="dxa" w:w="2880"/>
          </w:tcPr>
          <w:p>
            <w:r>
              <w:rPr>
                <w:sz w:val="18"/>
              </w:rPr>
            </w:r>
            <w:r>
              <w:t>High</w:t>
            </w:r>
          </w:p>
        </w:tc>
        <w:tc>
          <w:tcPr>
            <w:tcW w:type="dxa" w:w="2880"/>
          </w:tcPr>
          <w:p>
            <w:r>
              <w:rPr>
                <w:sz w:val="18"/>
              </w:rPr>
            </w:r>
            <w:r>
              <w:t xml:space="preserve">Automatically pulls the newest major version — breaking changes on next </w:t>
            </w:r>
            <w:r>
              <w:rPr>
                <w:rFonts w:ascii="Courier New" w:hAnsi="Courier New"/>
                <w:color w:val="C7254E"/>
                <w:sz w:val="20"/>
              </w:rPr>
              <w:t>docker pull</w:t>
            </w:r>
          </w:p>
        </w:tc>
      </w:tr>
      <w:tr>
        <w:tc>
          <w:tcPr>
            <w:tcW w:type="dxa" w:w="2880"/>
          </w:tcPr>
          <w:p>
            <w:r>
              <w:rPr>
                <w:sz w:val="18"/>
              </w:rPr>
            </w:r>
            <w:r>
              <w:rPr>
                <w:rFonts w:ascii="Courier New" w:hAnsi="Courier New"/>
                <w:color w:val="C7254E"/>
                <w:sz w:val="20"/>
              </w:rPr>
              <w:t>redis:7</w:t>
            </w:r>
          </w:p>
        </w:tc>
        <w:tc>
          <w:tcPr>
            <w:tcW w:type="dxa" w:w="2880"/>
          </w:tcPr>
          <w:p>
            <w:r>
              <w:rPr>
                <w:sz w:val="18"/>
              </w:rPr>
            </w:r>
            <w:r>
              <w:t>Medium</w:t>
            </w:r>
          </w:p>
        </w:tc>
        <w:tc>
          <w:tcPr>
            <w:tcW w:type="dxa" w:w="2880"/>
          </w:tcPr>
          <w:p>
            <w:r>
              <w:rPr>
                <w:sz w:val="18"/>
              </w:rPr>
            </w:r>
            <w:r>
              <w:t>Pins major version — gets 7.x patches automatically</w:t>
            </w:r>
          </w:p>
        </w:tc>
      </w:tr>
      <w:tr>
        <w:tc>
          <w:tcPr>
            <w:tcW w:type="dxa" w:w="2880"/>
          </w:tcPr>
          <w:p>
            <w:r>
              <w:rPr>
                <w:sz w:val="18"/>
              </w:rPr>
            </w:r>
            <w:r>
              <w:rPr>
                <w:rFonts w:ascii="Courier New" w:hAnsi="Courier New"/>
                <w:color w:val="C7254E"/>
                <w:sz w:val="20"/>
              </w:rPr>
              <w:t>redis:7-alpine</w:t>
            </w:r>
          </w:p>
        </w:tc>
        <w:tc>
          <w:tcPr>
            <w:tcW w:type="dxa" w:w="2880"/>
          </w:tcPr>
          <w:p>
            <w:r>
              <w:rPr>
                <w:sz w:val="18"/>
              </w:rPr>
            </w:r>
            <w:r>
              <w:t>Low</w:t>
            </w:r>
          </w:p>
        </w:tc>
        <w:tc>
          <w:tcPr>
            <w:tcW w:type="dxa" w:w="2880"/>
          </w:tcPr>
          <w:p>
            <w:r>
              <w:rPr>
                <w:sz w:val="18"/>
              </w:rPr>
            </w:r>
            <w:r>
              <w:t>Pins major, minimal base OS, smaller attack surface (~30MB vs ~120MB)</w:t>
            </w:r>
          </w:p>
        </w:tc>
      </w:tr>
      <w:tr>
        <w:tc>
          <w:tcPr>
            <w:tcW w:type="dxa" w:w="2880"/>
          </w:tcPr>
          <w:p>
            <w:r>
              <w:rPr>
                <w:sz w:val="18"/>
              </w:rPr>
            </w:r>
            <w:r>
              <w:rPr>
                <w:rFonts w:ascii="Courier New" w:hAnsi="Courier New"/>
                <w:color w:val="C7254E"/>
                <w:sz w:val="20"/>
              </w:rPr>
              <w:t>redis:7.2.4-alpine</w:t>
            </w:r>
          </w:p>
        </w:tc>
        <w:tc>
          <w:tcPr>
            <w:tcW w:type="dxa" w:w="2880"/>
          </w:tcPr>
          <w:p>
            <w:r>
              <w:rPr>
                <w:sz w:val="18"/>
              </w:rPr>
            </w:r>
            <w:r>
              <w:t>Very Low</w:t>
            </w:r>
          </w:p>
        </w:tc>
        <w:tc>
          <w:tcPr>
            <w:tcW w:type="dxa" w:w="2880"/>
          </w:tcPr>
          <w:p>
            <w:r>
              <w:rPr>
                <w:sz w:val="18"/>
              </w:rPr>
            </w:r>
            <w:r>
              <w:t>Fully pinned — reproducible, but requires manual updates</w:t>
            </w:r>
          </w:p>
        </w:tc>
      </w:tr>
    </w:tbl>
    <w:p/>
    <w:p>
      <w:pPr/>
      <w:r>
        <w:rPr>
          <w:b/>
        </w:rPr>
        <w:t>For development:</w:t>
      </w:r>
      <w:r>
        <w:t xml:space="preserve"> </w:t>
      </w:r>
      <w:r>
        <w:rPr>
          <w:rFonts w:ascii="Courier New" w:hAnsi="Courier New"/>
          <w:color w:val="C7254E"/>
          <w:sz w:val="20"/>
        </w:rPr>
        <w:t>redis:7-alpine</w:t>
      </w:r>
      <w:r>
        <w:t xml:space="preserve"> is a reasonable balance.</w:t>
      </w:r>
    </w:p>
    <w:p>
      <w:pPr/>
      <w:r>
        <w:rPr>
          <w:b/>
        </w:rPr>
        <w:t>For production:</w:t>
      </w:r>
      <w:r>
        <w:t xml:space="preserve"> pin the full version tag and scan with </w:t>
      </w:r>
      <w:r>
        <w:rPr>
          <w:rFonts w:ascii="Courier New" w:hAnsi="Courier New"/>
          <w:color w:val="C7254E"/>
          <w:sz w:val="20"/>
        </w:rPr>
        <w:t>trivy</w:t>
      </w:r>
      <w:r>
        <w:t xml:space="preserve"> or </w:t>
      </w:r>
      <w:r>
        <w:rPr>
          <w:rFonts w:ascii="Courier New" w:hAnsi="Courier New"/>
          <w:color w:val="C7254E"/>
          <w:sz w:val="20"/>
        </w:rPr>
        <w:t>snyk</w:t>
      </w:r>
      <w:r>
        <w:t xml:space="preserve"> for CVEs.</w:t>
      </w:r>
    </w:p>
    <w:p>
      <w:pPr>
        <w:pBdr>
          <w:bottom w:val="single" w:sz="6" w:space="1" w:color="999999"/>
        </w:pBdr>
      </w:pPr>
    </w:p>
    <w:p>
      <w:pPr>
        <w:pStyle w:val="Heading2"/>
      </w:pPr>
      <w:r>
        <w:t xml:space="preserve">Q3: What is the difference between </w:t>
      </w:r>
      <w:r>
        <w:rPr>
          <w:rFonts w:ascii="Courier New" w:hAnsi="Courier New"/>
          <w:color w:val="C7254E"/>
          <w:sz w:val="20"/>
        </w:rPr>
        <w:t>CMD</w:t>
      </w:r>
      <w:r>
        <w:t xml:space="preserve"> and </w:t>
      </w:r>
      <w:r>
        <w:rPr>
          <w:rFonts w:ascii="Courier New" w:hAnsi="Courier New"/>
          <w:color w:val="C7254E"/>
          <w:sz w:val="20"/>
        </w:rPr>
        <w:t>ENTRYPOINT</w:t>
      </w:r>
      <w:r>
        <w:t xml:space="preserve"> in a Dockerfile?</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rFonts w:ascii="Courier New" w:hAnsi="Courier New"/>
                <w:b/>
                <w:color w:val="C7254E"/>
                <w:sz w:val="20"/>
              </w:rPr>
              <w:t>CMD</w:t>
            </w:r>
          </w:p>
        </w:tc>
        <w:tc>
          <w:tcPr>
            <w:tcW w:type="dxa" w:w="2880"/>
          </w:tcPr>
          <w:p>
            <w:r>
              <w:rPr>
                <w:b/>
                <w:sz w:val="18"/>
              </w:rPr>
            </w:r>
            <w:r>
              <w:rPr>
                <w:rFonts w:ascii="Courier New" w:hAnsi="Courier New"/>
                <w:b/>
                <w:color w:val="C7254E"/>
                <w:sz w:val="20"/>
              </w:rPr>
              <w:t>ENTRYPOINT</w:t>
            </w:r>
          </w:p>
        </w:tc>
      </w:tr>
      <w:tr>
        <w:tc>
          <w:tcPr>
            <w:tcW w:type="dxa" w:w="2880"/>
          </w:tcPr>
          <w:p>
            <w:r>
              <w:rPr>
                <w:sz w:val="18"/>
              </w:rPr>
            </w:r>
            <w:r>
              <w:t>Purpose</w:t>
            </w:r>
          </w:p>
        </w:tc>
        <w:tc>
          <w:tcPr>
            <w:tcW w:type="dxa" w:w="2880"/>
          </w:tcPr>
          <w:p>
            <w:r>
              <w:rPr>
                <w:sz w:val="18"/>
              </w:rPr>
            </w:r>
            <w:r>
              <w:t>Default command (overridable)</w:t>
            </w:r>
          </w:p>
        </w:tc>
        <w:tc>
          <w:tcPr>
            <w:tcW w:type="dxa" w:w="2880"/>
          </w:tcPr>
          <w:p>
            <w:r>
              <w:rPr>
                <w:sz w:val="18"/>
              </w:rPr>
            </w:r>
            <w:r>
              <w:t xml:space="preserve">Fixed executable (not overridable without </w:t>
            </w:r>
            <w:r>
              <w:rPr>
                <w:rFonts w:ascii="Courier New" w:hAnsi="Courier New"/>
                <w:color w:val="C7254E"/>
                <w:sz w:val="20"/>
              </w:rPr>
              <w:t>--entrypoint</w:t>
            </w:r>
            <w:r>
              <w:t>)</w:t>
            </w:r>
          </w:p>
        </w:tc>
      </w:tr>
      <w:tr>
        <w:tc>
          <w:tcPr>
            <w:tcW w:type="dxa" w:w="2880"/>
          </w:tcPr>
          <w:p>
            <w:r>
              <w:rPr>
                <w:sz w:val="18"/>
              </w:rPr>
            </w:r>
            <w:r>
              <w:t>Override</w:t>
            </w:r>
          </w:p>
        </w:tc>
        <w:tc>
          <w:tcPr>
            <w:tcW w:type="dxa" w:w="2880"/>
          </w:tcPr>
          <w:p>
            <w:r>
              <w:rPr>
                <w:sz w:val="18"/>
              </w:rPr>
            </w:r>
            <w:r>
              <w:rPr>
                <w:rFonts w:ascii="Courier New" w:hAnsi="Courier New"/>
                <w:color w:val="C7254E"/>
                <w:sz w:val="20"/>
              </w:rPr>
              <w:t>docker run image my_command</w:t>
            </w:r>
            <w:r>
              <w:t xml:space="preserve"> replaces CMD</w:t>
            </w:r>
          </w:p>
        </w:tc>
        <w:tc>
          <w:tcPr>
            <w:tcW w:type="dxa" w:w="2880"/>
          </w:tcPr>
          <w:p>
            <w:r>
              <w:rPr>
                <w:sz w:val="18"/>
              </w:rPr>
            </w:r>
            <w:r>
              <w:rPr>
                <w:rFonts w:ascii="Courier New" w:hAnsi="Courier New"/>
                <w:color w:val="C7254E"/>
                <w:sz w:val="20"/>
              </w:rPr>
              <w:t>docker run image arg</w:t>
            </w:r>
            <w:r>
              <w:t xml:space="preserve"> APPENDS to ENTRYPOINT</w:t>
            </w:r>
          </w:p>
        </w:tc>
      </w:tr>
      <w:tr>
        <w:tc>
          <w:tcPr>
            <w:tcW w:type="dxa" w:w="2880"/>
          </w:tcPr>
          <w:p>
            <w:r>
              <w:rPr>
                <w:sz w:val="18"/>
              </w:rPr>
            </w:r>
            <w:r>
              <w:t>Shell form</w:t>
            </w:r>
          </w:p>
        </w:tc>
        <w:tc>
          <w:tcPr>
            <w:tcW w:type="dxa" w:w="2880"/>
          </w:tcPr>
          <w:p>
            <w:r>
              <w:rPr>
                <w:sz w:val="18"/>
              </w:rPr>
            </w:r>
            <w:r>
              <w:rPr>
                <w:rFonts w:ascii="Courier New" w:hAnsi="Courier New"/>
                <w:color w:val="C7254E"/>
                <w:sz w:val="20"/>
              </w:rPr>
              <w:t>CMD redis-server</w:t>
            </w:r>
          </w:p>
        </w:tc>
        <w:tc>
          <w:tcPr>
            <w:tcW w:type="dxa" w:w="2880"/>
          </w:tcPr>
          <w:p>
            <w:r>
              <w:rPr>
                <w:sz w:val="18"/>
              </w:rPr>
            </w:r>
            <w:r>
              <w:rPr>
                <w:rFonts w:ascii="Courier New" w:hAnsi="Courier New"/>
                <w:color w:val="C7254E"/>
                <w:sz w:val="20"/>
              </w:rPr>
              <w:t>ENTRYPOINT redis-server</w:t>
            </w:r>
          </w:p>
        </w:tc>
      </w:tr>
      <w:tr>
        <w:tc>
          <w:tcPr>
            <w:tcW w:type="dxa" w:w="2880"/>
          </w:tcPr>
          <w:p>
            <w:r>
              <w:rPr>
                <w:sz w:val="18"/>
              </w:rPr>
            </w:r>
            <w:r>
              <w:t>Exec form</w:t>
            </w:r>
          </w:p>
        </w:tc>
        <w:tc>
          <w:tcPr>
            <w:tcW w:type="dxa" w:w="2880"/>
          </w:tcPr>
          <w:p>
            <w:r>
              <w:rPr>
                <w:sz w:val="18"/>
              </w:rPr>
            </w:r>
            <w:r>
              <w:rPr>
                <w:rFonts w:ascii="Courier New" w:hAnsi="Courier New"/>
                <w:color w:val="C7254E"/>
                <w:sz w:val="20"/>
              </w:rPr>
              <w:t>CMD ["redis-server"]</w:t>
            </w:r>
          </w:p>
        </w:tc>
        <w:tc>
          <w:tcPr>
            <w:tcW w:type="dxa" w:w="2880"/>
          </w:tcPr>
          <w:p>
            <w:r>
              <w:rPr>
                <w:sz w:val="18"/>
              </w:rPr>
            </w:r>
            <w:r>
              <w:rPr>
                <w:rFonts w:ascii="Courier New" w:hAnsi="Courier New"/>
                <w:color w:val="C7254E"/>
                <w:sz w:val="20"/>
              </w:rPr>
              <w:t>ENTRYPOINT ["redis-server"]</w:t>
            </w:r>
          </w:p>
        </w:tc>
      </w:tr>
    </w:tbl>
    <w:p/>
    <w:p>
      <w:pPr/>
      <w:r>
        <w:t xml:space="preserve">Redis's official Dockerfile uses </w:t>
      </w:r>
      <w:r>
        <w:rPr>
          <w:rFonts w:ascii="Courier New" w:hAnsi="Courier New"/>
          <w:color w:val="C7254E"/>
          <w:sz w:val="20"/>
        </w:rPr>
        <w:t>ENTRYPOINT ["docker-entrypoint.sh"]</w:t>
      </w:r>
      <w:r>
        <w:t xml:space="preserve"> + </w:t>
      </w:r>
      <w:r>
        <w:rPr>
          <w:rFonts w:ascii="Courier New" w:hAnsi="Courier New"/>
          <w:color w:val="C7254E"/>
          <w:sz w:val="20"/>
        </w:rPr>
        <w:t>CMD ["redis-server"]</w:t>
      </w:r>
      <w:r>
        <w:t xml:space="preserve">. The </w:t>
      </w:r>
      <w:r>
        <w:rPr>
          <w:rFonts w:ascii="Courier New" w:hAnsi="Courier New"/>
          <w:color w:val="C7254E"/>
          <w:sz w:val="20"/>
        </w:rPr>
        <w:t>command:</w:t>
      </w:r>
      <w:r>
        <w:t xml:space="preserve"> override in Docker Compose replaces </w:t>
      </w:r>
      <w:r>
        <w:rPr>
          <w:rFonts w:ascii="Courier New" w:hAnsi="Courier New"/>
          <w:color w:val="C7254E"/>
          <w:sz w:val="20"/>
        </w:rPr>
        <w:t>CMD</w:t>
      </w:r>
      <w:r>
        <w:t>.</w:t>
      </w:r>
    </w:p>
    <w:p>
      <w:pPr/>
      <w:r>
        <w:rPr>
          <w:b/>
        </w:rPr>
        <w:t>In the project:</w:t>
      </w:r>
      <w:r>
        <w:t xml:space="preserve"> </w:t>
      </w:r>
      <w:r>
        <w:rPr>
          <w:rFonts w:ascii="Courier New" w:hAnsi="Courier New"/>
          <w:color w:val="C7254E"/>
          <w:sz w:val="20"/>
        </w:rPr>
        <w:t>command: redis-server --appendonly yes</w:t>
      </w:r>
      <w:r>
        <w:t xml:space="preserve"> replaces the default CMD to pass the </w:t>
      </w:r>
      <w:r>
        <w:rPr>
          <w:rFonts w:ascii="Courier New" w:hAnsi="Courier New"/>
          <w:color w:val="C7254E"/>
          <w:sz w:val="20"/>
        </w:rPr>
        <w:t>--appendonly yes</w:t>
      </w:r>
      <w:r>
        <w:t xml:space="preserve"> flag.</w:t>
      </w:r>
    </w:p>
    <w:p>
      <w:pPr>
        <w:pBdr>
          <w:bottom w:val="single" w:sz="6" w:space="1" w:color="999999"/>
        </w:pBdr>
      </w:pPr>
    </w:p>
    <w:p>
      <w:pPr>
        <w:pStyle w:val="Heading2"/>
      </w:pPr>
      <w:r>
        <w:t xml:space="preserve">Q4: What does </w:t>
      </w:r>
      <w:r>
        <w:rPr>
          <w:rFonts w:ascii="Courier New" w:hAnsi="Courier New"/>
          <w:color w:val="C7254E"/>
          <w:sz w:val="20"/>
        </w:rPr>
        <w:t>--appendonly yes</w:t>
      </w:r>
      <w:r>
        <w:t xml:space="preserve"> do and what is the tradeoff?</w:t>
      </w:r>
    </w:p>
    <w:p>
      <w:pPr/>
      <w:r>
        <w:rPr>
          <w:b/>
        </w:rPr>
        <w:t>A:</w:t>
      </w:r>
      <w:r>
        <w:t xml:space="preserve"> Redis has two persistence mechanisms: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Mechanism</w:t>
            </w:r>
          </w:p>
        </w:tc>
        <w:tc>
          <w:tcPr>
            <w:tcW w:type="dxa" w:w="2160"/>
          </w:tcPr>
          <w:p>
            <w:r>
              <w:rPr>
                <w:b/>
                <w:sz w:val="18"/>
              </w:rPr>
            </w:r>
            <w:r>
              <w:rPr>
                <w:b/>
              </w:rPr>
              <w:t>How</w:t>
            </w:r>
          </w:p>
        </w:tc>
        <w:tc>
          <w:tcPr>
            <w:tcW w:type="dxa" w:w="2160"/>
          </w:tcPr>
          <w:p>
            <w:r>
              <w:rPr>
                <w:b/>
                <w:sz w:val="18"/>
              </w:rPr>
            </w:r>
            <w:r>
              <w:rPr>
                <w:b/>
              </w:rPr>
              <w:t>Pros</w:t>
            </w:r>
          </w:p>
        </w:tc>
        <w:tc>
          <w:tcPr>
            <w:tcW w:type="dxa" w:w="2160"/>
          </w:tcPr>
          <w:p>
            <w:r>
              <w:rPr>
                <w:b/>
                <w:sz w:val="18"/>
              </w:rPr>
            </w:r>
            <w:r>
              <w:rPr>
                <w:b/>
              </w:rPr>
              <w:t>Cons</w:t>
            </w:r>
          </w:p>
        </w:tc>
      </w:tr>
      <w:tr>
        <w:tc>
          <w:tcPr>
            <w:tcW w:type="dxa" w:w="2160"/>
          </w:tcPr>
          <w:p>
            <w:r>
              <w:rPr>
                <w:sz w:val="18"/>
              </w:rPr>
            </w:r>
            <w:r>
              <w:t>RDB (default)</w:t>
            </w:r>
          </w:p>
        </w:tc>
        <w:tc>
          <w:tcPr>
            <w:tcW w:type="dxa" w:w="2160"/>
          </w:tcPr>
          <w:p>
            <w:r>
              <w:rPr>
                <w:sz w:val="18"/>
              </w:rPr>
            </w:r>
            <w:r>
              <w:t>Periodic snapshot</w:t>
            </w:r>
          </w:p>
        </w:tc>
        <w:tc>
          <w:tcPr>
            <w:tcW w:type="dxa" w:w="2160"/>
          </w:tcPr>
          <w:p>
            <w:r>
              <w:rPr>
                <w:sz w:val="18"/>
              </w:rPr>
            </w:r>
            <w:r>
              <w:t>Fast restarts, compact file</w:t>
            </w:r>
          </w:p>
        </w:tc>
        <w:tc>
          <w:tcPr>
            <w:tcW w:type="dxa" w:w="2160"/>
          </w:tcPr>
          <w:p>
            <w:r>
              <w:rPr>
                <w:sz w:val="18"/>
              </w:rPr>
            </w:r>
            <w:r>
              <w:t>Data loss between snapshots</w:t>
            </w:r>
          </w:p>
        </w:tc>
      </w:tr>
      <w:tr>
        <w:tc>
          <w:tcPr>
            <w:tcW w:type="dxa" w:w="2160"/>
          </w:tcPr>
          <w:p>
            <w:r>
              <w:rPr>
                <w:sz w:val="18"/>
              </w:rPr>
            </w:r>
            <w:r>
              <w:t>AOF (appendonly)</w:t>
            </w:r>
          </w:p>
        </w:tc>
        <w:tc>
          <w:tcPr>
            <w:tcW w:type="dxa" w:w="2160"/>
          </w:tcPr>
          <w:p>
            <w:r>
              <w:rPr>
                <w:sz w:val="18"/>
              </w:rPr>
            </w:r>
            <w:r>
              <w:t>Log every write command</w:t>
            </w:r>
          </w:p>
        </w:tc>
        <w:tc>
          <w:tcPr>
            <w:tcW w:type="dxa" w:w="2160"/>
          </w:tcPr>
          <w:p>
            <w:r>
              <w:rPr>
                <w:sz w:val="18"/>
              </w:rPr>
            </w:r>
            <w:r>
              <w:t>Minimal data loss (configurable fsync)</w:t>
            </w:r>
          </w:p>
        </w:tc>
        <w:tc>
          <w:tcPr>
            <w:tcW w:type="dxa" w:w="2160"/>
          </w:tcPr>
          <w:p>
            <w:r>
              <w:rPr>
                <w:sz w:val="18"/>
              </w:rPr>
            </w:r>
            <w:r>
              <w:t>Larger files, slower restarts</w:t>
            </w:r>
          </w:p>
        </w:tc>
      </w:tr>
      <w:tr>
        <w:tc>
          <w:tcPr>
            <w:tcW w:type="dxa" w:w="2160"/>
          </w:tcPr>
          <w:p>
            <w:r>
              <w:rPr>
                <w:sz w:val="18"/>
              </w:rPr>
            </w:r>
            <w:r>
              <w:t>Both</w:t>
            </w:r>
          </w:p>
        </w:tc>
        <w:tc>
          <w:tcPr>
            <w:tcW w:type="dxa" w:w="2160"/>
          </w:tcPr>
          <w:p>
            <w:r>
              <w:rPr>
                <w:sz w:val="18"/>
              </w:rPr>
            </w:r>
            <w:r>
              <w:t>RDB + AOF</w:t>
            </w:r>
          </w:p>
        </w:tc>
        <w:tc>
          <w:tcPr>
            <w:tcW w:type="dxa" w:w="2160"/>
          </w:tcPr>
          <w:p>
            <w:r>
              <w:rPr>
                <w:sz w:val="18"/>
              </w:rPr>
            </w:r>
            <w:r>
              <w:t>Best durability</w:t>
            </w:r>
          </w:p>
        </w:tc>
        <w:tc>
          <w:tcPr>
            <w:tcW w:type="dxa" w:w="2160"/>
          </w:tcPr>
          <w:p>
            <w:r>
              <w:rPr>
                <w:sz w:val="18"/>
              </w:rPr>
            </w:r>
            <w:r>
              <w:t>Most disk usage</w:t>
            </w:r>
          </w:p>
        </w:tc>
      </w:tr>
    </w:tbl>
    <w:p/>
    <w:p>
      <w:pPr/>
      <w:r>
        <w:rPr>
          <w:rFonts w:ascii="Courier New" w:hAnsi="Courier New"/>
          <w:color w:val="C7254E"/>
          <w:sz w:val="20"/>
        </w:rPr>
        <w:t>--appendonly yes</w:t>
      </w:r>
      <w:r>
        <w:t xml:space="preserve"> enables AOF. With default </w:t>
      </w:r>
      <w:r>
        <w:rPr>
          <w:rFonts w:ascii="Courier New" w:hAnsi="Courier New"/>
          <w:color w:val="C7254E"/>
          <w:sz w:val="20"/>
        </w:rPr>
        <w:t>appendfsync everysec</w:t>
      </w:r>
      <w:r>
        <w:t xml:space="preserve">, Redis calls </w:t>
      </w:r>
      <w:r>
        <w:rPr>
          <w:rFonts w:ascii="Courier New" w:hAnsi="Courier New"/>
          <w:color w:val="C7254E"/>
          <w:sz w:val="20"/>
        </w:rPr>
        <w:t>fsync</w:t>
      </w:r>
      <w:r>
        <w:t xml:space="preserve"> every second — at most 1 second of data loss on crash.</w:t>
      </w:r>
    </w:p>
    <w:p>
      <w:pPr/>
      <w:r>
        <w:rPr>
          <w:b/>
        </w:rPr>
        <w:t>For a payments application:</w:t>
      </w:r>
      <w:r>
        <w:t xml:space="preserve"> data loss is unacceptable — AOF (or both AOF + RDB) is the right choice. In production, additionally enable Redis Cluster or Sentinel for high availability.</w:t>
      </w:r>
    </w:p>
    <w:p>
      <w:pPr>
        <w:pBdr>
          <w:bottom w:val="single" w:sz="6" w:space="1" w:color="999999"/>
        </w:pBdr>
      </w:pPr>
    </w:p>
    <w:p>
      <w:pPr>
        <w:pStyle w:val="Heading2"/>
      </w:pPr>
      <w:r>
        <w:t xml:space="preserve">Q5: What is the </w:t>
      </w:r>
      <w:r>
        <w:rPr>
          <w:rFonts w:ascii="Courier New" w:hAnsi="Courier New"/>
          <w:color w:val="C7254E"/>
          <w:sz w:val="20"/>
        </w:rPr>
        <w:t>depends_on</w:t>
      </w:r>
      <w:r>
        <w:t xml:space="preserve"> problem and how do you solve it?</w:t>
      </w:r>
    </w:p>
    <w:p>
      <w:pPr/>
      <w:r>
        <w:rPr>
          <w:b/>
        </w:rPr>
        <w:t>A:</w:t>
      </w:r>
      <w:r>
        <w:t xml:space="preserve"> </w:t>
      </w:r>
      <w:r>
        <w:rPr>
          <w:rFonts w:ascii="Courier New" w:hAnsi="Courier New"/>
          <w:color w:val="C7254E"/>
          <w:sz w:val="20"/>
        </w:rPr>
        <w:t>depends_on</w:t>
      </w:r>
      <w:r>
        <w:t xml:space="preserve"> only guarantees that Docker Compose </w:t>
      </w:r>
      <w:r>
        <w:rPr>
          <w:b/>
        </w:rPr>
        <w:t>starts</w:t>
      </w:r>
      <w:r>
        <w:t xml:space="preserve"> the dependent container first. It does NOT wait for the service inside to be </w:t>
      </w:r>
      <w:r>
        <w:rPr>
          <w:b/>
        </w:rPr>
        <w:t>ready</w:t>
      </w:r>
      <w:r>
        <w:t xml:space="preserve"> (e.g., Redis accepting TCP connections).</w:t>
      </w:r>
    </w:p>
    <w:p>
      <w:pPr/>
      <w:r>
        <w:t xml:space="preserve">The </w:t>
      </w:r>
      <w:r>
        <w:rPr>
          <w:rFonts w:ascii="Courier New" w:hAnsi="Courier New"/>
          <w:color w:val="C7254E"/>
          <w:sz w:val="20"/>
        </w:rPr>
        <w:t>seed</w:t>
      </w:r>
      <w:r>
        <w:t xml:space="preserve"> service might run </w:t>
      </w:r>
      <w:r>
        <w:rPr>
          <w:rFonts w:ascii="Courier New" w:hAnsi="Courier New"/>
          <w:color w:val="C7254E"/>
          <w:sz w:val="20"/>
        </w:rPr>
        <w:t>redis-cli</w:t>
      </w:r>
      <w:r>
        <w:t xml:space="preserve"> commands before Redis has finished initialising — connection refused error.</w:t>
      </w:r>
    </w:p>
    <w:p>
      <w:pPr/>
      <w:r>
        <w:rPr>
          <w:b/>
        </w:rPr>
        <w:t>Solutions:</w:t>
      </w:r>
    </w:p>
    <w:p>
      <w:pPr>
        <w:pStyle w:val="ListNumber"/>
      </w:pPr>
      <w:r>
        <w:rPr>
          <w:b/>
        </w:rPr>
        <w:t>`healthcheck` + `condition: service_healthy`:</w:t>
      </w:r>
    </w:p>
    <w:p>
      <w:pPr>
        <w:shd w:val="clear" w:color="auto" w:fill="F2F2F2"/>
      </w:pPr>
      <w:r>
        <w:rPr>
          <w:rFonts w:ascii="Courier New" w:hAnsi="Courier New"/>
          <w:sz w:val="18"/>
        </w:rPr>
        <w:t>redis:</w:t>
        <w:br/>
        <w:t xml:space="preserve">  image: redis:7-alpine</w:t>
        <w:br/>
        <w:t xml:space="preserve">  healthcheck:</w:t>
        <w:br/>
        <w:t xml:space="preserve">    test: ["CMD", "redis-cli", "ping"]</w:t>
        <w:br/>
        <w:t xml:space="preserve">    interval: 5s</w:t>
        <w:br/>
        <w:t xml:space="preserve">    timeout: 3s</w:t>
        <w:br/>
        <w:t xml:space="preserve">    retries: 5</w:t>
        <w:br/>
        <w:br/>
        <w:t>seed:</w:t>
        <w:br/>
        <w:t xml:space="preserve">  depends_on:</w:t>
        <w:br/>
        <w:t xml:space="preserve">    redis:</w:t>
        <w:br/>
        <w:t xml:space="preserve">      condition: service_healthy</w:t>
      </w:r>
    </w:p>
    <w:p>
      <w:pPr/>
      <w:r>
        <w:t xml:space="preserve">The seed container only starts after </w:t>
      </w:r>
      <w:r>
        <w:rPr>
          <w:rFonts w:ascii="Courier New" w:hAnsi="Courier New"/>
          <w:color w:val="C7254E"/>
          <w:sz w:val="20"/>
        </w:rPr>
        <w:t>redis-cli ping</w:t>
      </w:r>
      <w:r>
        <w:t xml:space="preserve"> returns </w:t>
      </w:r>
      <w:r>
        <w:rPr>
          <w:rFonts w:ascii="Courier New" w:hAnsi="Courier New"/>
          <w:color w:val="C7254E"/>
          <w:sz w:val="20"/>
        </w:rPr>
        <w:t>PONG</w:t>
      </w:r>
      <w:r>
        <w:t>.</w:t>
      </w:r>
    </w:p>
    <w:p>
      <w:pPr>
        <w:pStyle w:val="ListNumber"/>
      </w:pPr>
      <w:r>
        <w:rPr>
          <w:b/>
        </w:rPr>
        <w:t>`wait-for-it.sh` or `dockerize`:</w:t>
      </w:r>
      <w:r>
        <w:t xml:space="preserve"> Shell scripts that poll TCP until the port is open.</w:t>
      </w:r>
    </w:p>
    <w:p>
      <w:pPr>
        <w:pStyle w:val="ListNumber"/>
      </w:pPr>
      <w:r>
        <w:rPr>
          <w:b/>
        </w:rPr>
        <w:t>Retry logic in the seed script:</w:t>
      </w:r>
      <w:r>
        <w:t xml:space="preserve"> The </w:t>
      </w:r>
      <w:r>
        <w:rPr>
          <w:rFonts w:ascii="Courier New" w:hAnsi="Courier New"/>
          <w:color w:val="C7254E"/>
          <w:sz w:val="20"/>
        </w:rPr>
        <w:t>seed.sh</w:t>
      </w:r>
      <w:r>
        <w:t xml:space="preserve"> script can loop </w:t>
      </w:r>
      <w:r>
        <w:rPr>
          <w:rFonts w:ascii="Courier New" w:hAnsi="Courier New"/>
          <w:color w:val="C7254E"/>
          <w:sz w:val="20"/>
        </w:rPr>
        <w:t>redis-cli ping</w:t>
      </w:r>
      <w:r>
        <w:t xml:space="preserve"> until it succeeds before running the data load.</w:t>
      </w:r>
    </w:p>
    <w:p>
      <w:pPr>
        <w:pBdr>
          <w:bottom w:val="single" w:sz="6" w:space="1" w:color="999999"/>
        </w:pBdr>
      </w:pPr>
    </w:p>
    <w:p>
      <w:pPr>
        <w:pStyle w:val="Heading2"/>
      </w:pPr>
      <w:r>
        <w:t xml:space="preserve">Q6: How would you add the Spring Boot application itself to </w:t>
      </w:r>
      <w:r>
        <w:rPr>
          <w:rFonts w:ascii="Courier New" w:hAnsi="Courier New"/>
          <w:color w:val="C7254E"/>
          <w:sz w:val="20"/>
        </w:rPr>
        <w:t>docker-compose.yml</w:t>
      </w:r>
      <w:r>
        <w:t>?</w:t>
      </w:r>
    </w:p>
    <w:p>
      <w:pPr/>
      <w:r>
        <w:rPr>
          <w:b/>
        </w:rPr>
        <w:t>A:</w:t>
      </w:r>
    </w:p>
    <w:p>
      <w:pPr>
        <w:shd w:val="clear" w:color="auto" w:fill="F2F2F2"/>
      </w:pPr>
      <w:r>
        <w:rPr>
          <w:rFonts w:ascii="Courier New" w:hAnsi="Courier New"/>
          <w:sz w:val="18"/>
        </w:rPr>
        <w:t>app:</w:t>
        <w:br/>
        <w:t xml:space="preserve">  build:</w:t>
        <w:br/>
        <w:t xml:space="preserve">    context: .</w:t>
        <w:br/>
        <w:t xml:space="preserve">    dockerfile: Dockerfile</w:t>
        <w:br/>
        <w:t xml:space="preserve">  ports:</w:t>
        <w:br/>
        <w:t xml:space="preserve">    - "8080:8080"</w:t>
        <w:br/>
        <w:t xml:space="preserve">  environment:</w:t>
        <w:br/>
        <w:t xml:space="preserve">    - SPRING_DATA_REDIS_HOST=redis    # use service name, not localhost</w:t>
        <w:br/>
        <w:t xml:space="preserve">    - SPRING_DATA_REDIS_PORT=6379</w:t>
        <w:br/>
        <w:t xml:space="preserve">  depends_on:</w:t>
        <w:br/>
        <w:t xml:space="preserve">    redis:</w:t>
        <w:br/>
        <w:t xml:space="preserve">      condition: service_healthy</w:t>
      </w:r>
    </w:p>
    <w:p>
      <w:pPr/>
      <w:r>
        <w:rPr>
          <w:b/>
        </w:rPr>
        <w:t>Critical:</w:t>
      </w:r>
      <w:r>
        <w:t xml:space="preserve"> </w:t>
      </w:r>
      <w:r>
        <w:rPr>
          <w:rFonts w:ascii="Courier New" w:hAnsi="Courier New"/>
          <w:color w:val="C7254E"/>
          <w:sz w:val="20"/>
        </w:rPr>
        <w:t>SPRING_DATA_REDIS_HOST=localhost</w:t>
      </w:r>
      <w:r>
        <w:t xml:space="preserve"> would NOT work inside Docker Compose — containers communicate via service names on the Docker bridge network. The Spring app container must connect to </w:t>
      </w:r>
      <w:r>
        <w:rPr>
          <w:rFonts w:ascii="Courier New" w:hAnsi="Courier New"/>
          <w:color w:val="C7254E"/>
          <w:sz w:val="20"/>
        </w:rPr>
        <w:t>redis:6379</w:t>
      </w:r>
      <w:r>
        <w:t xml:space="preserve">, not </w:t>
      </w:r>
      <w:r>
        <w:rPr>
          <w:rFonts w:ascii="Courier New" w:hAnsi="Courier New"/>
          <w:color w:val="C7254E"/>
          <w:sz w:val="20"/>
        </w:rPr>
        <w:t>localhost:6379</w:t>
      </w:r>
      <w:r>
        <w:t>.</w:t>
      </w:r>
    </w:p>
    <w:p>
      <w:pPr/>
      <w:r>
        <w:t xml:space="preserve">The </w:t>
      </w:r>
      <w:r>
        <w:rPr>
          <w:rFonts w:ascii="Courier New" w:hAnsi="Courier New"/>
          <w:color w:val="C7254E"/>
          <w:sz w:val="20"/>
        </w:rPr>
        <w:t>application.yml</w:t>
      </w:r>
      <w:r>
        <w:t xml:space="preserve"> default of </w:t>
      </w:r>
      <w:r>
        <w:rPr>
          <w:rFonts w:ascii="Courier New" w:hAnsi="Courier New"/>
          <w:color w:val="C7254E"/>
          <w:sz w:val="20"/>
        </w:rPr>
        <w:t>localhost</w:t>
      </w:r>
      <w:r>
        <w:t xml:space="preserve"> works only when the app runs on the host machine with Redis in a container exposing port 6379 to the host.</w:t>
      </w:r>
    </w:p>
    <w:p>
      <w:pPr>
        <w:pBdr>
          <w:bottom w:val="single" w:sz="6" w:space="1" w:color="999999"/>
        </w:pBdr>
      </w:pPr>
    </w:p>
    <w:p>
      <w:pPr>
        <w:pStyle w:val="Heading2"/>
      </w:pPr>
      <w:r>
        <w:t>Q7: What is a multi-stage Dockerfile and should this project use one?</w:t>
      </w:r>
    </w:p>
    <w:p>
      <w:pPr/>
      <w:r>
        <w:rPr>
          <w:b/>
        </w:rPr>
        <w:t>A:</w:t>
      </w:r>
      <w:r>
        <w:t xml:space="preserve"> A multi-stage build separates the build environment (JDK + Maven) from the runtime image (JRE only):</w:t>
      </w:r>
    </w:p>
    <w:p>
      <w:pPr>
        <w:shd w:val="clear" w:color="auto" w:fill="F2F2F2"/>
      </w:pPr>
      <w:r>
        <w:rPr>
          <w:rFonts w:ascii="Courier New" w:hAnsi="Courier New"/>
          <w:sz w:val="18"/>
        </w:rPr>
        <w:t># Stage 1: Build</w:t>
        <w:br/>
        <w:t>FROM maven:3.9-eclipse-temurin-21 AS builder</w:t>
        <w:br/>
        <w:t>WORKDIR /app</w:t>
        <w:br/>
        <w:t>COPY pom.xml .</w:t>
        <w:br/>
        <w:t>COPY */pom.xml ./  # copies module POMs for dependency layer caching</w:t>
        <w:br/>
        <w:t>RUN mvn dependency:go-offline -q</w:t>
        <w:br/>
        <w:t>COPY . .</w:t>
        <w:br/>
        <w:t>RUN mvn package -DskipTests -q</w:t>
        <w:br/>
        <w:br/>
        <w:t># Stage 2: Run</w:t>
        <w:br/>
        <w:t>FROM eclipse-temurin:21-jre-alpine</w:t>
        <w:br/>
        <w:t>WORKDIR /app</w:t>
        <w:br/>
        <w:t>COPY --from=builder /app/bootstrap/target/*.jar app.jar</w:t>
        <w:br/>
        <w:t>EXPOSE 8080</w:t>
        <w:br/>
        <w:t>ENTRYPOINT ["java", "-jar", "app.jar"]</w:t>
      </w:r>
    </w:p>
    <w:p>
      <w:pPr/>
      <w:r>
        <w:rPr>
          <w:b/>
        </w:rPr>
        <w:t>Advantages:</w:t>
      </w:r>
    </w:p>
    <w:p>
      <w:pPr>
        <w:pStyle w:val="ListBullet"/>
      </w:pPr>
      <w:r>
        <w:t>Final image contains only JRE (no Maven, no source code, no build tools) — ~200MB vs ~600MB.</w:t>
      </w:r>
    </w:p>
    <w:p>
      <w:pPr>
        <w:pStyle w:val="ListBullet"/>
      </w:pPr>
      <w:r>
        <w:t xml:space="preserve">Build layer caching: </w:t>
      </w:r>
      <w:r>
        <w:rPr>
          <w:rFonts w:ascii="Courier New" w:hAnsi="Courier New"/>
          <w:color w:val="C7254E"/>
          <w:sz w:val="20"/>
        </w:rPr>
        <w:t>mvn dependency:go-offline</w:t>
      </w:r>
      <w:r>
        <w:t xml:space="preserve"> is only re-run when </w:t>
      </w:r>
      <w:r>
        <w:rPr>
          <w:rFonts w:ascii="Courier New" w:hAnsi="Courier New"/>
          <w:color w:val="C7254E"/>
          <w:sz w:val="20"/>
        </w:rPr>
        <w:t>pom.xml</w:t>
      </w:r>
      <w:r>
        <w:t xml:space="preserve"> changes.</w:t>
      </w:r>
    </w:p>
    <w:p>
      <w:pPr>
        <w:pStyle w:val="ListBullet"/>
      </w:pPr>
      <w:r>
        <w:t>Reduced attack surface.</w:t>
      </w:r>
    </w:p>
    <w:p>
      <w:pPr/>
      <w:r>
        <w:rPr>
          <w:b/>
        </w:rPr>
        <w:t>This project:</w:t>
      </w:r>
      <w:r>
        <w:t xml:space="preserve"> Yes, it should use a multi-stage Dockerfile for CI/CD. Currently there is no </w:t>
      </w:r>
      <w:r>
        <w:rPr>
          <w:rFonts w:ascii="Courier New" w:hAnsi="Courier New"/>
          <w:color w:val="C7254E"/>
          <w:sz w:val="20"/>
        </w:rPr>
        <w:t>Dockerfile</w:t>
      </w:r>
      <w:r>
        <w:t xml:space="preserve"> — the Azure Pipeline produces a JAR, not a container image.</w:t>
      </w:r>
    </w:p>
    <w:p>
      <w:pPr>
        <w:pBdr>
          <w:bottom w:val="single" w:sz="6" w:space="1" w:color="999999"/>
        </w:pBdr>
      </w:pPr>
    </w:p>
    <w:p>
      <w:pPr>
        <w:pStyle w:val="Heading2"/>
      </w:pPr>
      <w:r>
        <w:t>Q8: What is the Docker networking model between containers?</w:t>
      </w:r>
    </w:p>
    <w:p>
      <w:pPr/>
      <w:r>
        <w:rPr>
          <w:b/>
        </w:rPr>
        <w:t>A:</w:t>
      </w:r>
      <w:r>
        <w:t xml:space="preserve"> When Docker Compose starts services, it creates a default bridge network named </w:t>
      </w:r>
      <w:r>
        <w:rPr>
          <w:rFonts w:ascii="Courier New" w:hAnsi="Courier New"/>
          <w:color w:val="C7254E"/>
          <w:sz w:val="20"/>
        </w:rPr>
        <w:t>{project}_default</w:t>
      </w:r>
      <w:r>
        <w:t>. All services in the Compose file join this network.</w:t>
      </w:r>
    </w:p>
    <w:p>
      <w:pPr/>
      <w:r>
        <w:t>On this network:</w:t>
      </w:r>
    </w:p>
    <w:p>
      <w:pPr>
        <w:pStyle w:val="ListBullet"/>
      </w:pPr>
      <w:r>
        <w:t xml:space="preserve">Services address each other by </w:t>
      </w:r>
      <w:r>
        <w:rPr>
          <w:b/>
        </w:rPr>
        <w:t>service name</w:t>
      </w:r>
      <w:r>
        <w:t xml:space="preserve"> (DNS) — </w:t>
      </w:r>
      <w:r>
        <w:rPr>
          <w:rFonts w:ascii="Courier New" w:hAnsi="Courier New"/>
          <w:color w:val="C7254E"/>
          <w:sz w:val="20"/>
        </w:rPr>
        <w:t>redis</w:t>
      </w:r>
      <w:r>
        <w:t xml:space="preserve"> resolves to the Redis container's IP.</w:t>
      </w:r>
    </w:p>
    <w:p>
      <w:pPr>
        <w:pStyle w:val="ListBullet"/>
      </w:pPr>
      <w:r>
        <w:t>Each container gets its own IP address within the bridge subnet.</w:t>
      </w:r>
    </w:p>
    <w:p>
      <w:pPr>
        <w:pStyle w:val="ListBullet"/>
      </w:pPr>
      <w:r>
        <w:t>The host machine accesses containers via published ports (</w:t>
      </w:r>
      <w:r>
        <w:rPr>
          <w:rFonts w:ascii="Courier New" w:hAnsi="Courier New"/>
          <w:color w:val="C7254E"/>
          <w:sz w:val="20"/>
        </w:rPr>
        <w:t>ports:</w:t>
      </w:r>
      <w:r>
        <w:t xml:space="preserve"> mapping).</w:t>
      </w:r>
    </w:p>
    <w:p>
      <w:pPr>
        <w:pStyle w:val="ListBullet"/>
      </w:pPr>
      <w:r>
        <w:t>Containers cannot be reached from outside Docker without published ports.</w:t>
      </w:r>
    </w:p>
    <w:p>
      <w:pPr/>
      <w:r>
        <w:rPr>
          <w:b/>
        </w:rPr>
        <w:t>Ports in this project:</w:t>
      </w:r>
    </w:p>
    <w:p>
      <w:pPr>
        <w:pStyle w:val="ListBullet"/>
      </w:pPr>
      <w:r>
        <w:rPr>
          <w:rFonts w:ascii="Courier New" w:hAnsi="Courier New"/>
          <w:color w:val="C7254E"/>
          <w:sz w:val="20"/>
        </w:rPr>
        <w:t>redis: ports: "6379:6379"</w:t>
      </w:r>
      <w:r>
        <w:t xml:space="preserve"> — Redis is accessible from the host at </w:t>
      </w:r>
      <w:r>
        <w:rPr>
          <w:rFonts w:ascii="Courier New" w:hAnsi="Courier New"/>
          <w:color w:val="C7254E"/>
          <w:sz w:val="20"/>
        </w:rPr>
        <w:t>localhost:6379</w:t>
      </w:r>
      <w:r>
        <w:t xml:space="preserve"> for development.</w:t>
      </w:r>
    </w:p>
    <w:p>
      <w:pPr>
        <w:pStyle w:val="ListBullet"/>
      </w:pPr>
      <w:r>
        <w:t>In production (Kubernetes/ECS), Redis would NOT have a host port mapping — only the app container connects to it via internal service DNS.</w:t>
      </w:r>
    </w:p>
    <w:p>
      <w:pPr>
        <w:pBdr>
          <w:bottom w:val="single" w:sz="6" w:space="1" w:color="999999"/>
        </w:pBdr>
      </w:pPr>
    </w:p>
    <w:p>
      <w:pPr>
        <w:pStyle w:val="Heading2"/>
      </w:pPr>
      <w:r>
        <w:t xml:space="preserve">Q9: What is the purpose of </w:t>
      </w:r>
      <w:r>
        <w:rPr>
          <w:rFonts w:ascii="Courier New" w:hAnsi="Courier New"/>
          <w:color w:val="C7254E"/>
          <w:sz w:val="20"/>
        </w:rPr>
        <w:t>volumes: redis-data:/data</w:t>
      </w:r>
      <w:r>
        <w:t xml:space="preserve"> vs a bind mount?</w:t>
      </w:r>
    </w:p>
    <w:p>
      <w:pPr/>
      <w:r>
        <w:rPr>
          <w:b/>
        </w:rPr>
        <w: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Type</w:t>
            </w:r>
          </w:p>
        </w:tc>
        <w:tc>
          <w:tcPr>
            <w:tcW w:type="dxa" w:w="2160"/>
          </w:tcPr>
          <w:p>
            <w:r>
              <w:rPr>
                <w:b/>
                <w:sz w:val="18"/>
              </w:rPr>
            </w:r>
            <w:r>
              <w:rPr>
                <w:b/>
              </w:rPr>
              <w:t>Syntax</w:t>
            </w:r>
          </w:p>
        </w:tc>
        <w:tc>
          <w:tcPr>
            <w:tcW w:type="dxa" w:w="2160"/>
          </w:tcPr>
          <w:p>
            <w:r>
              <w:rPr>
                <w:b/>
                <w:sz w:val="18"/>
              </w:rPr>
            </w:r>
            <w:r>
              <w:rPr>
                <w:b/>
              </w:rPr>
              <w:t>Data location</w:t>
            </w:r>
          </w:p>
        </w:tc>
        <w:tc>
          <w:tcPr>
            <w:tcW w:type="dxa" w:w="2160"/>
          </w:tcPr>
          <w:p>
            <w:r>
              <w:rPr>
                <w:b/>
                <w:sz w:val="18"/>
              </w:rPr>
            </w:r>
            <w:r>
              <w:rPr>
                <w:b/>
              </w:rPr>
              <w:t>Portability</w:t>
            </w:r>
          </w:p>
        </w:tc>
      </w:tr>
      <w:tr>
        <w:tc>
          <w:tcPr>
            <w:tcW w:type="dxa" w:w="2160"/>
          </w:tcPr>
          <w:p>
            <w:r>
              <w:rPr>
                <w:sz w:val="18"/>
              </w:rPr>
            </w:r>
            <w:r>
              <w:t>Named volume</w:t>
            </w:r>
          </w:p>
        </w:tc>
        <w:tc>
          <w:tcPr>
            <w:tcW w:type="dxa" w:w="2160"/>
          </w:tcPr>
          <w:p>
            <w:r>
              <w:rPr>
                <w:sz w:val="18"/>
              </w:rPr>
            </w:r>
            <w:r>
              <w:rPr>
                <w:rFonts w:ascii="Courier New" w:hAnsi="Courier New"/>
                <w:color w:val="C7254E"/>
                <w:sz w:val="20"/>
              </w:rPr>
              <w:t>redis-data:/data</w:t>
            </w:r>
          </w:p>
        </w:tc>
        <w:tc>
          <w:tcPr>
            <w:tcW w:type="dxa" w:w="2160"/>
          </w:tcPr>
          <w:p>
            <w:r>
              <w:rPr>
                <w:sz w:val="18"/>
              </w:rPr>
            </w:r>
            <w:r>
              <w:t>Docker-managed (</w:t>
            </w:r>
            <w:r>
              <w:rPr>
                <w:rFonts w:ascii="Courier New" w:hAnsi="Courier New"/>
                <w:color w:val="C7254E"/>
                <w:sz w:val="20"/>
              </w:rPr>
              <w:t>/var/lib/docker/volumes/</w:t>
            </w:r>
            <w:r>
              <w:t>)</w:t>
            </w:r>
          </w:p>
        </w:tc>
        <w:tc>
          <w:tcPr>
            <w:tcW w:type="dxa" w:w="2160"/>
          </w:tcPr>
          <w:p>
            <w:r>
              <w:rPr>
                <w:sz w:val="18"/>
              </w:rPr>
            </w:r>
            <w:r>
              <w:t>Portable across machines</w:t>
            </w:r>
          </w:p>
        </w:tc>
      </w:tr>
      <w:tr>
        <w:tc>
          <w:tcPr>
            <w:tcW w:type="dxa" w:w="2160"/>
          </w:tcPr>
          <w:p>
            <w:r>
              <w:rPr>
                <w:sz w:val="18"/>
              </w:rPr>
            </w:r>
            <w:r>
              <w:t>Bind mount</w:t>
            </w:r>
          </w:p>
        </w:tc>
        <w:tc>
          <w:tcPr>
            <w:tcW w:type="dxa" w:w="2160"/>
          </w:tcPr>
          <w:p>
            <w:r>
              <w:rPr>
                <w:sz w:val="18"/>
              </w:rPr>
            </w:r>
            <w:r>
              <w:rPr>
                <w:rFonts w:ascii="Courier New" w:hAnsi="Courier New"/>
                <w:color w:val="C7254E"/>
                <w:sz w:val="20"/>
              </w:rPr>
              <w:t>./data:/data</w:t>
            </w:r>
          </w:p>
        </w:tc>
        <w:tc>
          <w:tcPr>
            <w:tcW w:type="dxa" w:w="2160"/>
          </w:tcPr>
          <w:p>
            <w:r>
              <w:rPr>
                <w:sz w:val="18"/>
              </w:rPr>
            </w:r>
            <w:r>
              <w:t xml:space="preserve">Host filesystem at </w:t>
            </w:r>
            <w:r>
              <w:rPr>
                <w:rFonts w:ascii="Courier New" w:hAnsi="Courier New"/>
                <w:color w:val="C7254E"/>
                <w:sz w:val="20"/>
              </w:rPr>
              <w:t>./data</w:t>
            </w:r>
          </w:p>
        </w:tc>
        <w:tc>
          <w:tcPr>
            <w:tcW w:type="dxa" w:w="2160"/>
          </w:tcPr>
          <w:p>
            <w:r>
              <w:rPr>
                <w:sz w:val="18"/>
              </w:rPr>
            </w:r>
            <w:r>
              <w:t>Host-specific, easy to inspect</w:t>
            </w:r>
          </w:p>
        </w:tc>
      </w:tr>
      <w:tr>
        <w:tc>
          <w:tcPr>
            <w:tcW w:type="dxa" w:w="2160"/>
          </w:tcPr>
          <w:p>
            <w:r>
              <w:rPr>
                <w:sz w:val="18"/>
              </w:rPr>
            </w:r>
            <w:r>
              <w:t>Anonymous volume</w:t>
            </w:r>
          </w:p>
        </w:tc>
        <w:tc>
          <w:tcPr>
            <w:tcW w:type="dxa" w:w="2160"/>
          </w:tcPr>
          <w:p>
            <w:r>
              <w:rPr>
                <w:sz w:val="18"/>
              </w:rPr>
            </w:r>
            <w:r>
              <w:rPr>
                <w:rFonts w:ascii="Courier New" w:hAnsi="Courier New"/>
                <w:color w:val="C7254E"/>
                <w:sz w:val="20"/>
              </w:rPr>
              <w:t>/data</w:t>
            </w:r>
          </w:p>
        </w:tc>
        <w:tc>
          <w:tcPr>
            <w:tcW w:type="dxa" w:w="2160"/>
          </w:tcPr>
          <w:p>
            <w:r>
              <w:rPr>
                <w:sz w:val="18"/>
              </w:rPr>
            </w:r>
            <w:r>
              <w:t>Docker-managed, unnamed</w:t>
            </w:r>
          </w:p>
        </w:tc>
        <w:tc>
          <w:tcPr>
            <w:tcW w:type="dxa" w:w="2160"/>
          </w:tcPr>
          <w:p>
            <w:r>
              <w:rPr>
                <w:sz w:val="18"/>
              </w:rPr>
            </w:r>
            <w:r>
              <w:t>Lost when container is removed</w:t>
            </w:r>
          </w:p>
        </w:tc>
      </w:tr>
    </w:tbl>
    <w:p/>
    <w:p>
      <w:pPr/>
      <w:r>
        <w:rPr>
          <w:b/>
        </w:rPr>
        <w:t>Named volume (used here):</w:t>
      </w:r>
    </w:p>
    <w:p>
      <w:pPr>
        <w:pStyle w:val="ListBullet"/>
      </w:pPr>
      <w:r>
        <w:t xml:space="preserve">Survives </w:t>
      </w:r>
      <w:r>
        <w:rPr>
          <w:rFonts w:ascii="Courier New" w:hAnsi="Courier New"/>
          <w:color w:val="C7254E"/>
          <w:sz w:val="20"/>
        </w:rPr>
        <w:t>docker-compose down</w:t>
      </w:r>
      <w:r>
        <w:t xml:space="preserve"> — data persists unless </w:t>
      </w:r>
      <w:r>
        <w:rPr>
          <w:rFonts w:ascii="Courier New" w:hAnsi="Courier New"/>
          <w:color w:val="C7254E"/>
          <w:sz w:val="20"/>
        </w:rPr>
        <w:t>docker-compose down -v</w:t>
      </w:r>
      <w:r>
        <w:t>.</w:t>
      </w:r>
    </w:p>
    <w:p>
      <w:pPr>
        <w:pStyle w:val="ListBullet"/>
      </w:pPr>
      <w:r>
        <w:t>Docker manages the storage location — no need to create directories on the host.</w:t>
      </w:r>
    </w:p>
    <w:p>
      <w:pPr>
        <w:pStyle w:val="ListBullet"/>
      </w:pPr>
      <w:r>
        <w:t xml:space="preserve">Backed up with </w:t>
      </w:r>
      <w:r>
        <w:rPr>
          <w:rFonts w:ascii="Courier New" w:hAnsi="Courier New"/>
          <w:color w:val="C7254E"/>
          <w:sz w:val="20"/>
        </w:rPr>
        <w:t>docker run --volumes-from</w:t>
      </w:r>
      <w:r>
        <w:t xml:space="preserve"> or </w:t>
      </w:r>
      <w:r>
        <w:rPr>
          <w:rFonts w:ascii="Courier New" w:hAnsi="Courier New"/>
          <w:color w:val="C7254E"/>
          <w:sz w:val="20"/>
        </w:rPr>
        <w:t>docker volume export</w:t>
      </w:r>
      <w:r>
        <w:t>.</w:t>
      </w:r>
    </w:p>
    <w:p>
      <w:pPr/>
      <w:r>
        <w:rPr>
          <w:b/>
        </w:rPr>
        <w:t>Bind mount (common in development):</w:t>
      </w:r>
    </w:p>
    <w:p>
      <w:pPr>
        <w:pStyle w:val="ListBullet"/>
      </w:pPr>
      <w:r>
        <w:t xml:space="preserve">You can open </w:t>
      </w:r>
      <w:r>
        <w:rPr>
          <w:rFonts w:ascii="Courier New" w:hAnsi="Courier New"/>
          <w:color w:val="C7254E"/>
          <w:sz w:val="20"/>
        </w:rPr>
        <w:t>./data/dump.rdb</w:t>
      </w:r>
      <w:r>
        <w:t xml:space="preserve"> directly on your host.</w:t>
      </w:r>
    </w:p>
    <w:p>
      <w:pPr>
        <w:pStyle w:val="ListBullet"/>
      </w:pPr>
      <w:r>
        <w:t>Risk: host filesystem permissions mismatch with container user.</w:t>
      </w:r>
    </w:p>
    <w:p>
      <w:pPr>
        <w:pBdr>
          <w:bottom w:val="single" w:sz="6" w:space="1" w:color="999999"/>
        </w:pBdr>
      </w:pPr>
    </w:p>
    <w:p>
      <w:pPr>
        <w:pStyle w:val="Heading2"/>
      </w:pPr>
      <w:r>
        <w:t>Q10: What would a production Redis deployment look like vs this development setup?</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Aspect</w:t>
            </w:r>
          </w:p>
        </w:tc>
        <w:tc>
          <w:tcPr>
            <w:tcW w:type="dxa" w:w="2880"/>
          </w:tcPr>
          <w:p>
            <w:r>
              <w:rPr>
                <w:b/>
                <w:sz w:val="18"/>
              </w:rPr>
            </w:r>
            <w:r>
              <w:rPr>
                <w:b/>
              </w:rPr>
              <w:t>Development (</w:t>
            </w:r>
            <w:r>
              <w:rPr>
                <w:rFonts w:ascii="Courier New" w:hAnsi="Courier New"/>
                <w:b/>
                <w:color w:val="C7254E"/>
                <w:sz w:val="20"/>
              </w:rPr>
              <w:t>docker-compose</w:t>
            </w:r>
            <w:r>
              <w:rPr>
                <w:b/>
              </w:rPr>
              <w:t>)</w:t>
            </w:r>
          </w:p>
        </w:tc>
        <w:tc>
          <w:tcPr>
            <w:tcW w:type="dxa" w:w="2880"/>
          </w:tcPr>
          <w:p>
            <w:r>
              <w:rPr>
                <w:b/>
                <w:sz w:val="18"/>
              </w:rPr>
            </w:r>
            <w:r>
              <w:rPr>
                <w:b/>
              </w:rPr>
              <w:t>Production</w:t>
            </w:r>
          </w:p>
        </w:tc>
      </w:tr>
      <w:tr>
        <w:tc>
          <w:tcPr>
            <w:tcW w:type="dxa" w:w="2880"/>
          </w:tcPr>
          <w:p>
            <w:r>
              <w:rPr>
                <w:sz w:val="18"/>
              </w:rPr>
            </w:r>
            <w:r>
              <w:t>Availability</w:t>
            </w:r>
          </w:p>
        </w:tc>
        <w:tc>
          <w:tcPr>
            <w:tcW w:type="dxa" w:w="2880"/>
          </w:tcPr>
          <w:p>
            <w:r>
              <w:rPr>
                <w:sz w:val="18"/>
              </w:rPr>
            </w:r>
            <w:r>
              <w:t>Single node — any failure = downtime</w:t>
            </w:r>
          </w:p>
        </w:tc>
        <w:tc>
          <w:tcPr>
            <w:tcW w:type="dxa" w:w="2880"/>
          </w:tcPr>
          <w:p>
            <w:r>
              <w:rPr>
                <w:sz w:val="18"/>
              </w:rPr>
            </w:r>
            <w:r>
              <w:t>Redis Sentinel (HA) or Redis Cluster (sharding + HA)</w:t>
            </w:r>
          </w:p>
        </w:tc>
      </w:tr>
      <w:tr>
        <w:tc>
          <w:tcPr>
            <w:tcW w:type="dxa" w:w="2880"/>
          </w:tcPr>
          <w:p>
            <w:r>
              <w:rPr>
                <w:sz w:val="18"/>
              </w:rPr>
            </w:r>
            <w:r>
              <w:t>Persistence</w:t>
            </w:r>
          </w:p>
        </w:tc>
        <w:tc>
          <w:tcPr>
            <w:tcW w:type="dxa" w:w="2880"/>
          </w:tcPr>
          <w:p>
            <w:r>
              <w:rPr>
                <w:sz w:val="18"/>
              </w:rPr>
            </w:r>
            <w:r>
              <w:t>AOF on single container</w:t>
            </w:r>
          </w:p>
        </w:tc>
        <w:tc>
          <w:tcPr>
            <w:tcW w:type="dxa" w:w="2880"/>
          </w:tcPr>
          <w:p>
            <w:r>
              <w:rPr>
                <w:sz w:val="18"/>
              </w:rPr>
            </w:r>
            <w:r>
              <w:t>AOF + RDB, replicated to replicas</w:t>
            </w:r>
          </w:p>
        </w:tc>
      </w:tr>
      <w:tr>
        <w:tc>
          <w:tcPr>
            <w:tcW w:type="dxa" w:w="2880"/>
          </w:tcPr>
          <w:p>
            <w:r>
              <w:rPr>
                <w:sz w:val="18"/>
              </w:rPr>
            </w:r>
            <w:r>
              <w:t>Security</w:t>
            </w:r>
          </w:p>
        </w:tc>
        <w:tc>
          <w:tcPr>
            <w:tcW w:type="dxa" w:w="2880"/>
          </w:tcPr>
          <w:p>
            <w:r>
              <w:rPr>
                <w:sz w:val="18"/>
              </w:rPr>
            </w:r>
            <w:r>
              <w:t>No password, accessible on host port</w:t>
            </w:r>
          </w:p>
        </w:tc>
        <w:tc>
          <w:tcPr>
            <w:tcW w:type="dxa" w:w="2880"/>
          </w:tcPr>
          <w:p>
            <w:r>
              <w:rPr>
                <w:sz w:val="18"/>
              </w:rPr>
            </w:r>
            <w:r>
              <w:rPr>
                <w:rFonts w:ascii="Courier New" w:hAnsi="Courier New"/>
                <w:color w:val="C7254E"/>
                <w:sz w:val="20"/>
              </w:rPr>
              <w:t>requirepass</w:t>
            </w:r>
            <w:r>
              <w:t>, TLS (</w:t>
            </w:r>
            <w:r>
              <w:rPr>
                <w:rFonts w:ascii="Courier New" w:hAnsi="Courier New"/>
                <w:color w:val="C7254E"/>
                <w:sz w:val="20"/>
              </w:rPr>
              <w:t>--tls-port</w:t>
            </w:r>
            <w:r>
              <w:t>), ACL rules</w:t>
            </w:r>
          </w:p>
        </w:tc>
      </w:tr>
      <w:tr>
        <w:tc>
          <w:tcPr>
            <w:tcW w:type="dxa" w:w="2880"/>
          </w:tcPr>
          <w:p>
            <w:r>
              <w:rPr>
                <w:sz w:val="18"/>
              </w:rPr>
            </w:r>
            <w:r>
              <w:t>Network</w:t>
            </w:r>
          </w:p>
        </w:tc>
        <w:tc>
          <w:tcPr>
            <w:tcW w:type="dxa" w:w="2880"/>
          </w:tcPr>
          <w:p>
            <w:r>
              <w:rPr>
                <w:sz w:val="18"/>
              </w:rPr>
            </w:r>
            <w:r>
              <w:t>Exposed to host (</w:t>
            </w:r>
            <w:r>
              <w:rPr>
                <w:rFonts w:ascii="Courier New" w:hAnsi="Courier New"/>
                <w:color w:val="C7254E"/>
                <w:sz w:val="20"/>
              </w:rPr>
              <w:t>localhost:6379</w:t>
            </w:r>
            <w:r>
              <w:t>)</w:t>
            </w:r>
          </w:p>
        </w:tc>
        <w:tc>
          <w:tcPr>
            <w:tcW w:type="dxa" w:w="2880"/>
          </w:tcPr>
          <w:p>
            <w:r>
              <w:rPr>
                <w:sz w:val="18"/>
              </w:rPr>
            </w:r>
            <w:r>
              <w:t>Not exposed to host; accessed only via internal VPN/service mesh</w:t>
            </w:r>
          </w:p>
        </w:tc>
      </w:tr>
      <w:tr>
        <w:tc>
          <w:tcPr>
            <w:tcW w:type="dxa" w:w="2880"/>
          </w:tcPr>
          <w:p>
            <w:r>
              <w:rPr>
                <w:sz w:val="18"/>
              </w:rPr>
            </w:r>
            <w:r>
              <w:t>Backups</w:t>
            </w:r>
          </w:p>
        </w:tc>
        <w:tc>
          <w:tcPr>
            <w:tcW w:type="dxa" w:w="2880"/>
          </w:tcPr>
          <w:p>
            <w:r>
              <w:rPr>
                <w:sz w:val="18"/>
              </w:rPr>
            </w:r>
            <w:r>
              <w:t>Named volume</w:t>
            </w:r>
          </w:p>
        </w:tc>
        <w:tc>
          <w:tcPr>
            <w:tcW w:type="dxa" w:w="2880"/>
          </w:tcPr>
          <w:p>
            <w:r>
              <w:rPr>
                <w:sz w:val="18"/>
              </w:rPr>
            </w:r>
            <w:r>
              <w:t>Scheduled RDB snapshots to S3/Blob storage</w:t>
            </w:r>
          </w:p>
        </w:tc>
      </w:tr>
      <w:tr>
        <w:tc>
          <w:tcPr>
            <w:tcW w:type="dxa" w:w="2880"/>
          </w:tcPr>
          <w:p>
            <w:r>
              <w:rPr>
                <w:sz w:val="18"/>
              </w:rPr>
            </w:r>
            <w:r>
              <w:t>Monitoring</w:t>
            </w:r>
          </w:p>
        </w:tc>
        <w:tc>
          <w:tcPr>
            <w:tcW w:type="dxa" w:w="2880"/>
          </w:tcPr>
          <w:p>
            <w:r>
              <w:rPr>
                <w:sz w:val="18"/>
              </w:rPr>
            </w:r>
            <w:r>
              <w:t>None</w:t>
            </w:r>
          </w:p>
        </w:tc>
        <w:tc>
          <w:tcPr>
            <w:tcW w:type="dxa" w:w="2880"/>
          </w:tcPr>
          <w:p>
            <w:r>
              <w:rPr>
                <w:sz w:val="18"/>
              </w:rPr>
            </w:r>
            <w:r>
              <w:t>Redis Exporter → Prometheus → Grafana; alerting on memory/replication lag</w:t>
            </w:r>
          </w:p>
        </w:tc>
      </w:tr>
      <w:tr>
        <w:tc>
          <w:tcPr>
            <w:tcW w:type="dxa" w:w="2880"/>
          </w:tcPr>
          <w:p>
            <w:r>
              <w:rPr>
                <w:sz w:val="18"/>
              </w:rPr>
            </w:r>
            <w:r>
              <w:t>Connection pooling</w:t>
            </w:r>
          </w:p>
        </w:tc>
        <w:tc>
          <w:tcPr>
            <w:tcW w:type="dxa" w:w="2880"/>
          </w:tcPr>
          <w:p>
            <w:r>
              <w:rPr>
                <w:sz w:val="18"/>
              </w:rPr>
            </w:r>
            <w:r>
              <w:t>Lettuce default (Netty)</w:t>
            </w:r>
          </w:p>
        </w:tc>
        <w:tc>
          <w:tcPr>
            <w:tcW w:type="dxa" w:w="2880"/>
          </w:tcPr>
          <w:p>
            <w:r>
              <w:rPr>
                <w:sz w:val="18"/>
              </w:rPr>
            </w:r>
            <w:r>
              <w:t xml:space="preserve">Lettuce with </w:t>
            </w:r>
            <w:r>
              <w:rPr>
                <w:rFonts w:ascii="Courier New" w:hAnsi="Courier New"/>
                <w:color w:val="C7254E"/>
                <w:sz w:val="20"/>
              </w:rPr>
              <w:t>maxPoolSize</w:t>
            </w:r>
            <w:r>
              <w:t xml:space="preserve"> tuned for request concurrency</w:t>
            </w:r>
          </w:p>
        </w:tc>
      </w:tr>
      <w:tr>
        <w:tc>
          <w:tcPr>
            <w:tcW w:type="dxa" w:w="2880"/>
          </w:tcPr>
          <w:p>
            <w:r>
              <w:rPr>
                <w:sz w:val="18"/>
              </w:rPr>
            </w:r>
            <w:r>
              <w:t>Eviction policy</w:t>
            </w:r>
          </w:p>
        </w:tc>
        <w:tc>
          <w:tcPr>
            <w:tcW w:type="dxa" w:w="2880"/>
          </w:tcPr>
          <w:p>
            <w:r>
              <w:rPr>
                <w:sz w:val="18"/>
              </w:rPr>
            </w:r>
            <w:r>
              <w:t xml:space="preserve">Default </w:t>
            </w:r>
            <w:r>
              <w:rPr>
                <w:rFonts w:ascii="Courier New" w:hAnsi="Courier New"/>
                <w:color w:val="C7254E"/>
                <w:sz w:val="20"/>
              </w:rPr>
              <w:t>noeviction</w:t>
            </w:r>
          </w:p>
        </w:tc>
        <w:tc>
          <w:tcPr>
            <w:tcW w:type="dxa" w:w="2880"/>
          </w:tcPr>
          <w:p>
            <w:r>
              <w:rPr>
                <w:sz w:val="18"/>
              </w:rPr>
            </w:r>
            <w:r>
              <w:t xml:space="preserve">Set </w:t>
            </w:r>
            <w:r>
              <w:rPr>
                <w:rFonts w:ascii="Courier New" w:hAnsi="Courier New"/>
                <w:color w:val="C7254E"/>
                <w:sz w:val="20"/>
              </w:rPr>
              <w:t>maxmemory-policy allkeys-lru</w:t>
            </w:r>
            <w:r>
              <w:t xml:space="preserve"> with </w:t>
            </w:r>
            <w:r>
              <w:rPr>
                <w:rFonts w:ascii="Courier New" w:hAnsi="Courier New"/>
                <w:color w:val="C7254E"/>
                <w:sz w:val="20"/>
              </w:rPr>
              <w:t>maxmemory</w:t>
            </w:r>
            <w:r>
              <w:t xml:space="preserve"> limit</w:t>
            </w:r>
          </w:p>
        </w:tc>
      </w:tr>
    </w:tbl>
    <w:p/>
    <w:p>
      <w:r>
        <w:br w:type="page"/>
      </w:r>
    </w:p>
    <w:p>
      <w:pPr>
        <w:pStyle w:val="Heading1"/>
      </w:pPr>
      <w:r>
        <w:t>Q&amp;A 28 — Azure Pipelines &amp; CI/CD for Java</w:t>
      </w:r>
    </w:p>
    <w:p>
      <w:pPr>
        <w:ind w:left="432"/>
      </w:pPr>
      <w:r>
        <w:rPr>
          <w:i/>
          <w:color w:val="555555"/>
        </w:rPr>
        <w:t>Everything behind `azure-pipelines.yml` — agents, stages, caching, artifact publishing, and what a production pipeline looks like.</w:t>
      </w:r>
    </w:p>
    <w:p>
      <w:pPr>
        <w:pBdr>
          <w:bottom w:val="single" w:sz="6" w:space="1" w:color="999999"/>
        </w:pBdr>
      </w:pPr>
    </w:p>
    <w:p>
      <w:pPr>
        <w:pStyle w:val="Heading2"/>
      </w:pPr>
      <w:r>
        <w:t xml:space="preserve">Q1: What does the </w:t>
      </w:r>
      <w:r>
        <w:rPr>
          <w:rFonts w:ascii="Courier New" w:hAnsi="Courier New"/>
          <w:color w:val="C7254E"/>
          <w:sz w:val="20"/>
        </w:rPr>
        <w:t>azure-pipelines.yml</w:t>
      </w:r>
      <w:r>
        <w:t xml:space="preserve"> in this project do step by step?</w:t>
      </w:r>
    </w:p>
    <w:p>
      <w:pPr/>
      <w:r>
        <w:rPr>
          <w:b/>
        </w:rPr>
        <w:t>A:</w:t>
      </w:r>
      <w:r>
        <w:t xml:space="preserve"> The pipeline:</w:t>
      </w:r>
    </w:p>
    <w:p>
      <w:pPr>
        <w:pStyle w:val="ListNumber"/>
      </w:pPr>
      <w:r>
        <w:rPr>
          <w:b/>
        </w:rPr>
        <w:t>Trigger</w:t>
      </w:r>
      <w:r>
        <w:t xml:space="preserve"> — runs on every push to </w:t>
      </w:r>
      <w:r>
        <w:rPr>
          <w:rFonts w:ascii="Courier New" w:hAnsi="Courier New"/>
          <w:color w:val="C7254E"/>
          <w:sz w:val="20"/>
        </w:rPr>
        <w:t>main</w:t>
      </w:r>
      <w:r>
        <w:t xml:space="preserve"> (and potentially PRs if PR triggers are configured).</w:t>
      </w:r>
    </w:p>
    <w:p>
      <w:pPr>
        <w:pStyle w:val="ListNumber"/>
      </w:pPr>
      <w:r>
        <w:rPr>
          <w:b/>
        </w:rPr>
        <w:t>Agent pool</w:t>
      </w:r>
      <w:r>
        <w:t xml:space="preserve"> — </w:t>
      </w:r>
      <w:r>
        <w:rPr>
          <w:rFonts w:ascii="Courier New" w:hAnsi="Courier New"/>
          <w:color w:val="C7254E"/>
          <w:sz w:val="20"/>
        </w:rPr>
        <w:t>ubuntu-latest</w:t>
      </w:r>
      <w:r>
        <w:t xml:space="preserve"> Microsoft-hosted agent (fresh VM per run, ~4 vCPU, 16GB RAM).</w:t>
      </w:r>
    </w:p>
    <w:p>
      <w:pPr>
        <w:pStyle w:val="ListNumber"/>
      </w:pPr>
      <w:r>
        <w:rPr>
          <w:b/>
        </w:rPr>
        <w:t>JDK setup</w:t>
      </w:r>
      <w:r>
        <w:t xml:space="preserve"> — </w:t>
      </w:r>
      <w:r>
        <w:rPr>
          <w:rFonts w:ascii="Courier New" w:hAnsi="Courier New"/>
          <w:color w:val="C7254E"/>
          <w:sz w:val="20"/>
        </w:rPr>
        <w:t>JavaToolInstaller</w:t>
      </w:r>
      <w:r>
        <w:t xml:space="preserve"> task sets Java 21 (Temurin distribution).</w:t>
      </w:r>
    </w:p>
    <w:p>
      <w:pPr>
        <w:pStyle w:val="ListNumber"/>
      </w:pPr>
      <w:r>
        <w:rPr>
          <w:b/>
        </w:rPr>
        <w:t>Maven verify</w:t>
      </w:r>
      <w:r>
        <w:t xml:space="preserve"> — </w:t>
      </w:r>
      <w:r>
        <w:rPr>
          <w:rFonts w:ascii="Courier New" w:hAnsi="Courier New"/>
          <w:color w:val="C7254E"/>
          <w:sz w:val="20"/>
        </w:rPr>
        <w:t>mvn verify</w:t>
      </w:r>
      <w:r>
        <w:t xml:space="preserve"> runs compile + unit tests + integration tests for all 4 modules.</w:t>
      </w:r>
    </w:p>
    <w:p>
      <w:pPr>
        <w:pStyle w:val="ListNumber"/>
      </w:pPr>
      <w:r>
        <w:rPr>
          <w:b/>
        </w:rPr>
        <w:t>Publish test results</w:t>
      </w:r>
      <w:r>
        <w:t xml:space="preserve"> — the </w:t>
      </w:r>
      <w:r>
        <w:rPr>
          <w:rFonts w:ascii="Courier New" w:hAnsi="Courier New"/>
          <w:color w:val="C7254E"/>
          <w:sz w:val="20"/>
        </w:rPr>
        <w:t>PublishTestResults</w:t>
      </w:r>
      <w:r>
        <w:t xml:space="preserve"> task reads </w:t>
      </w:r>
      <w:r>
        <w:rPr>
          <w:rFonts w:ascii="Courier New" w:hAnsi="Courier New"/>
          <w:color w:val="C7254E"/>
          <w:sz w:val="20"/>
        </w:rPr>
        <w:t>**/surefire-reports/*.xml</w:t>
      </w:r>
      <w:r>
        <w:t xml:space="preserve"> and shows pass/fail counts in the pipeline UI.</w:t>
      </w:r>
    </w:p>
    <w:p>
      <w:pPr>
        <w:pStyle w:val="ListNumber"/>
      </w:pPr>
      <w:r>
        <w:rPr>
          <w:b/>
        </w:rPr>
        <w:t>Publish JAR artifact</w:t>
      </w:r>
      <w:r>
        <w:t xml:space="preserve"> — </w:t>
      </w:r>
      <w:r>
        <w:rPr>
          <w:rFonts w:ascii="Courier New" w:hAnsi="Courier New"/>
          <w:color w:val="C7254E"/>
          <w:sz w:val="20"/>
        </w:rPr>
        <w:t>PublishBuildArtifacts</w:t>
      </w:r>
      <w:r>
        <w:t xml:space="preserve"> uploads the fat JAR from </w:t>
      </w:r>
      <w:r>
        <w:rPr>
          <w:rFonts w:ascii="Courier New" w:hAnsi="Courier New"/>
          <w:color w:val="C7254E"/>
          <w:sz w:val="20"/>
        </w:rPr>
        <w:t>bootstrap/target/</w:t>
      </w:r>
      <w:r>
        <w:t xml:space="preserve"> as a pipeline artifact downloadable from the run.</w:t>
      </w:r>
    </w:p>
    <w:p>
      <w:pPr>
        <w:pBdr>
          <w:bottom w:val="single" w:sz="6" w:space="1" w:color="999999"/>
        </w:pBdr>
      </w:pPr>
    </w:p>
    <w:p>
      <w:pPr>
        <w:pStyle w:val="Heading2"/>
      </w:pPr>
      <w:r>
        <w:t xml:space="preserve">Q2: What is the difference between </w:t>
      </w:r>
      <w:r>
        <w:rPr>
          <w:rFonts w:ascii="Courier New" w:hAnsi="Courier New"/>
          <w:color w:val="C7254E"/>
          <w:sz w:val="20"/>
        </w:rPr>
        <w:t>mvn test</w:t>
      </w:r>
      <w:r>
        <w:t xml:space="preserve">, </w:t>
      </w:r>
      <w:r>
        <w:rPr>
          <w:rFonts w:ascii="Courier New" w:hAnsi="Courier New"/>
          <w:color w:val="C7254E"/>
          <w:sz w:val="20"/>
        </w:rPr>
        <w:t>mvn verify</w:t>
      </w:r>
      <w:r>
        <w:t xml:space="preserve">, and </w:t>
      </w:r>
      <w:r>
        <w:rPr>
          <w:rFonts w:ascii="Courier New" w:hAnsi="Courier New"/>
          <w:color w:val="C7254E"/>
          <w:sz w:val="20"/>
        </w:rPr>
        <w:t>mvn package</w:t>
      </w:r>
      <w:r>
        <w:t>?</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Command</w:t>
            </w:r>
          </w:p>
        </w:tc>
        <w:tc>
          <w:tcPr>
            <w:tcW w:type="dxa" w:w="2880"/>
          </w:tcPr>
          <w:p>
            <w:r>
              <w:rPr>
                <w:b/>
                <w:sz w:val="18"/>
              </w:rPr>
            </w:r>
            <w:r>
              <w:rPr>
                <w:b/>
              </w:rPr>
              <w:t>Phases executed</w:t>
            </w:r>
          </w:p>
        </w:tc>
        <w:tc>
          <w:tcPr>
            <w:tcW w:type="dxa" w:w="2880"/>
          </w:tcPr>
          <w:p>
            <w:r>
              <w:rPr>
                <w:b/>
                <w:sz w:val="18"/>
              </w:rPr>
            </w:r>
            <w:r>
              <w:rPr>
                <w:b/>
              </w:rPr>
              <w:t>What runs</w:t>
            </w:r>
          </w:p>
        </w:tc>
      </w:tr>
      <w:tr>
        <w:tc>
          <w:tcPr>
            <w:tcW w:type="dxa" w:w="2880"/>
          </w:tcPr>
          <w:p>
            <w:r>
              <w:rPr>
                <w:sz w:val="18"/>
              </w:rPr>
            </w:r>
            <w:r>
              <w:rPr>
                <w:rFonts w:ascii="Courier New" w:hAnsi="Courier New"/>
                <w:color w:val="C7254E"/>
                <w:sz w:val="20"/>
              </w:rPr>
              <w:t>mvn test</w:t>
            </w:r>
          </w:p>
        </w:tc>
        <w:tc>
          <w:tcPr>
            <w:tcW w:type="dxa" w:w="2880"/>
          </w:tcPr>
          <w:p>
            <w:r>
              <w:rPr>
                <w:sz w:val="18"/>
              </w:rPr>
            </w:r>
            <w:r>
              <w:t>validate → compile → test</w:t>
            </w:r>
          </w:p>
        </w:tc>
        <w:tc>
          <w:tcPr>
            <w:tcW w:type="dxa" w:w="2880"/>
          </w:tcPr>
          <w:p>
            <w:r>
              <w:rPr>
                <w:sz w:val="18"/>
              </w:rPr>
            </w:r>
            <w:r>
              <w:t>Unit tests (Surefire plugin)</w:t>
            </w:r>
          </w:p>
        </w:tc>
      </w:tr>
      <w:tr>
        <w:tc>
          <w:tcPr>
            <w:tcW w:type="dxa" w:w="2880"/>
          </w:tcPr>
          <w:p>
            <w:r>
              <w:rPr>
                <w:sz w:val="18"/>
              </w:rPr>
            </w:r>
            <w:r>
              <w:rPr>
                <w:rFonts w:ascii="Courier New" w:hAnsi="Courier New"/>
                <w:color w:val="C7254E"/>
                <w:sz w:val="20"/>
              </w:rPr>
              <w:t>mvn package</w:t>
            </w:r>
          </w:p>
        </w:tc>
        <w:tc>
          <w:tcPr>
            <w:tcW w:type="dxa" w:w="2880"/>
          </w:tcPr>
          <w:p>
            <w:r>
              <w:rPr>
                <w:sz w:val="18"/>
              </w:rPr>
            </w:r>
            <w:r>
              <w:t>+ package</w:t>
            </w:r>
          </w:p>
        </w:tc>
        <w:tc>
          <w:tcPr>
            <w:tcW w:type="dxa" w:w="2880"/>
          </w:tcPr>
          <w:p>
            <w:r>
              <w:rPr>
                <w:sz w:val="18"/>
              </w:rPr>
            </w:r>
            <w:r>
              <w:t>Creates JAR/WAR — skips integration tests</w:t>
            </w:r>
          </w:p>
        </w:tc>
      </w:tr>
      <w:tr>
        <w:tc>
          <w:tcPr>
            <w:tcW w:type="dxa" w:w="2880"/>
          </w:tcPr>
          <w:p>
            <w:r>
              <w:rPr>
                <w:sz w:val="18"/>
              </w:rPr>
            </w:r>
            <w:r>
              <w:rPr>
                <w:rFonts w:ascii="Courier New" w:hAnsi="Courier New"/>
                <w:color w:val="C7254E"/>
                <w:sz w:val="20"/>
              </w:rPr>
              <w:t>mvn verify</w:t>
            </w:r>
          </w:p>
        </w:tc>
        <w:tc>
          <w:tcPr>
            <w:tcW w:type="dxa" w:w="2880"/>
          </w:tcPr>
          <w:p>
            <w:r>
              <w:rPr>
                <w:sz w:val="18"/>
              </w:rPr>
            </w:r>
            <w:r>
              <w:t>+ integration-test → verify</w:t>
            </w:r>
          </w:p>
        </w:tc>
        <w:tc>
          <w:tcPr>
            <w:tcW w:type="dxa" w:w="2880"/>
          </w:tcPr>
          <w:p>
            <w:r>
              <w:rPr>
                <w:sz w:val="18"/>
              </w:rPr>
            </w:r>
            <w:r>
              <w:t>Runs integration tests (Failsafe plugin) + post-integration-test cleanup</w:t>
            </w:r>
          </w:p>
        </w:tc>
      </w:tr>
      <w:tr>
        <w:tc>
          <w:tcPr>
            <w:tcW w:type="dxa" w:w="2880"/>
          </w:tcPr>
          <w:p>
            <w:r>
              <w:rPr>
                <w:sz w:val="18"/>
              </w:rPr>
            </w:r>
            <w:r>
              <w:rPr>
                <w:rFonts w:ascii="Courier New" w:hAnsi="Courier New"/>
                <w:color w:val="C7254E"/>
                <w:sz w:val="20"/>
              </w:rPr>
              <w:t>mvn install</w:t>
            </w:r>
          </w:p>
        </w:tc>
        <w:tc>
          <w:tcPr>
            <w:tcW w:type="dxa" w:w="2880"/>
          </w:tcPr>
          <w:p>
            <w:r>
              <w:rPr>
                <w:sz w:val="18"/>
              </w:rPr>
            </w:r>
            <w:r>
              <w:t>+ install</w:t>
            </w:r>
          </w:p>
        </w:tc>
        <w:tc>
          <w:tcPr>
            <w:tcW w:type="dxa" w:w="2880"/>
          </w:tcPr>
          <w:p>
            <w:r>
              <w:rPr>
                <w:sz w:val="18"/>
              </w:rPr>
            </w:r>
            <w:r>
              <w:t xml:space="preserve">Installs artifact to local </w:t>
            </w:r>
            <w:r>
              <w:rPr>
                <w:rFonts w:ascii="Courier New" w:hAnsi="Courier New"/>
                <w:color w:val="C7254E"/>
                <w:sz w:val="20"/>
              </w:rPr>
              <w:t>~/.m2</w:t>
            </w:r>
            <w:r>
              <w:t xml:space="preserve"> — unnecessary in CI</w:t>
            </w:r>
          </w:p>
        </w:tc>
      </w:tr>
      <w:tr>
        <w:tc>
          <w:tcPr>
            <w:tcW w:type="dxa" w:w="2880"/>
          </w:tcPr>
          <w:p>
            <w:r>
              <w:rPr>
                <w:sz w:val="18"/>
              </w:rPr>
            </w:r>
            <w:r>
              <w:rPr>
                <w:rFonts w:ascii="Courier New" w:hAnsi="Courier New"/>
                <w:color w:val="C7254E"/>
                <w:sz w:val="20"/>
              </w:rPr>
              <w:t>mvn deploy</w:t>
            </w:r>
          </w:p>
        </w:tc>
        <w:tc>
          <w:tcPr>
            <w:tcW w:type="dxa" w:w="2880"/>
          </w:tcPr>
          <w:p>
            <w:r>
              <w:rPr>
                <w:sz w:val="18"/>
              </w:rPr>
            </w:r>
            <w:r>
              <w:t>+ deploy</w:t>
            </w:r>
          </w:p>
        </w:tc>
        <w:tc>
          <w:tcPr>
            <w:tcW w:type="dxa" w:w="2880"/>
          </w:tcPr>
          <w:p>
            <w:r>
              <w:rPr>
                <w:sz w:val="18"/>
              </w:rPr>
            </w:r>
            <w:r>
              <w:t>Uploads artifact to remote repository (Nexus, Azure Artifacts)</w:t>
            </w:r>
          </w:p>
        </w:tc>
      </w:tr>
    </w:tbl>
    <w:p/>
    <w:p>
      <w:pPr/>
      <w:r>
        <w:rPr>
          <w:b/>
        </w:rPr>
        <w:t>In CI:</w:t>
      </w:r>
      <w:r>
        <w:t xml:space="preserve"> </w:t>
      </w:r>
      <w:r>
        <w:rPr>
          <w:rFonts w:ascii="Courier New" w:hAnsi="Courier New"/>
          <w:color w:val="C7254E"/>
          <w:sz w:val="20"/>
        </w:rPr>
        <w:t>mvn verify</w:t>
      </w:r>
      <w:r>
        <w:t xml:space="preserve"> is the correct command — runs everything including integration tests, without installing to local repo. </w:t>
      </w:r>
      <w:r>
        <w:rPr>
          <w:rFonts w:ascii="Courier New" w:hAnsi="Courier New"/>
          <w:color w:val="C7254E"/>
          <w:sz w:val="20"/>
        </w:rPr>
        <w:t>mvn install</w:t>
      </w:r>
      <w:r>
        <w:t xml:space="preserve"> in CI pollutes the agent's Maven cache with the project's own artifacts.</w:t>
      </w:r>
    </w:p>
    <w:p>
      <w:pPr>
        <w:pBdr>
          <w:bottom w:val="single" w:sz="6" w:space="1" w:color="999999"/>
        </w:pBdr>
      </w:pPr>
    </w:p>
    <w:p>
      <w:pPr>
        <w:pStyle w:val="Heading2"/>
      </w:pPr>
      <w:r>
        <w:t xml:space="preserve">Q3: Why does the pipeline use </w:t>
      </w:r>
      <w:r>
        <w:rPr>
          <w:rFonts w:ascii="Courier New" w:hAnsi="Courier New"/>
          <w:color w:val="C7254E"/>
          <w:sz w:val="20"/>
        </w:rPr>
        <w:t>mvn verify</w:t>
      </w:r>
      <w:r>
        <w:t xml:space="preserve"> instead of </w:t>
      </w:r>
      <w:r>
        <w:rPr>
          <w:rFonts w:ascii="Courier New" w:hAnsi="Courier New"/>
          <w:color w:val="C7254E"/>
          <w:sz w:val="20"/>
        </w:rPr>
        <w:t>mvn test</w:t>
      </w:r>
      <w:r>
        <w:t>?</w:t>
      </w:r>
    </w:p>
    <w:p>
      <w:pPr/>
      <w:r>
        <w:rPr>
          <w:b/>
        </w:rPr>
        <w:t>A:</w:t>
      </w:r>
      <w:r>
        <w:t xml:space="preserve"> </w:t>
      </w:r>
      <w:r>
        <w:rPr>
          <w:rFonts w:ascii="Courier New" w:hAnsi="Courier New"/>
          <w:color w:val="C7254E"/>
          <w:sz w:val="20"/>
        </w:rPr>
        <w:t>mvn test</w:t>
      </w:r>
      <w:r>
        <w:t xml:space="preserve"> only runs tests bound to the </w:t>
      </w:r>
      <w:r>
        <w:rPr>
          <w:rFonts w:ascii="Courier New" w:hAnsi="Courier New"/>
          <w:color w:val="C7254E"/>
          <w:sz w:val="20"/>
        </w:rPr>
        <w:t>test</w:t>
      </w:r>
      <w:r>
        <w:t xml:space="preserve"> phase — the Surefire plugin. </w:t>
      </w:r>
      <w:r>
        <w:rPr>
          <w:rFonts w:ascii="Courier New" w:hAnsi="Courier New"/>
          <w:color w:val="C7254E"/>
          <w:sz w:val="20"/>
        </w:rPr>
        <w:t>PaymentControllerIntegrationTest</w:t>
      </w:r>
      <w:r>
        <w:t xml:space="preserve"> is an integration test that requires embedded Redis startup. In Maven convention:</w:t>
      </w:r>
    </w:p>
    <w:p>
      <w:pPr>
        <w:pStyle w:val="ListBullet"/>
      </w:pPr>
      <w:r>
        <w:t xml:space="preserve">Tests in </w:t>
      </w:r>
      <w:r>
        <w:rPr>
          <w:rFonts w:ascii="Courier New" w:hAnsi="Courier New"/>
          <w:color w:val="C7254E"/>
          <w:sz w:val="20"/>
        </w:rPr>
        <w:t>**/*Test.java</w:t>
      </w:r>
      <w:r>
        <w:t xml:space="preserve"> (or </w:t>
      </w:r>
      <w:r>
        <w:rPr>
          <w:rFonts w:ascii="Courier New" w:hAnsi="Courier New"/>
          <w:color w:val="C7254E"/>
          <w:sz w:val="20"/>
        </w:rPr>
        <w:t>**/*Tests.java</w:t>
      </w:r>
      <w:r>
        <w:t xml:space="preserve">) → Surefire → </w:t>
      </w:r>
      <w:r>
        <w:rPr>
          <w:rFonts w:ascii="Courier New" w:hAnsi="Courier New"/>
          <w:color w:val="C7254E"/>
          <w:sz w:val="20"/>
        </w:rPr>
        <w:t>test</w:t>
      </w:r>
      <w:r>
        <w:t xml:space="preserve"> phase.</w:t>
      </w:r>
    </w:p>
    <w:p>
      <w:pPr>
        <w:pStyle w:val="ListBullet"/>
      </w:pPr>
      <w:r>
        <w:t xml:space="preserve">Tests in </w:t>
      </w:r>
      <w:r>
        <w:rPr>
          <w:rFonts w:ascii="Courier New" w:hAnsi="Courier New"/>
          <w:color w:val="C7254E"/>
          <w:sz w:val="20"/>
        </w:rPr>
        <w:t>**/*IT.java</w:t>
      </w:r>
      <w:r>
        <w:t xml:space="preserve"> (or </w:t>
      </w:r>
      <w:r>
        <w:rPr>
          <w:rFonts w:ascii="Courier New" w:hAnsi="Courier New"/>
          <w:color w:val="C7254E"/>
          <w:sz w:val="20"/>
        </w:rPr>
        <w:t>**/*IntegrationTest.java</w:t>
      </w:r>
      <w:r>
        <w:t xml:space="preserve">) → Failsafe → </w:t>
      </w:r>
      <w:r>
        <w:rPr>
          <w:rFonts w:ascii="Courier New" w:hAnsi="Courier New"/>
          <w:color w:val="C7254E"/>
          <w:sz w:val="20"/>
        </w:rPr>
        <w:t>integration-test</w:t>
      </w:r>
      <w:r>
        <w:t xml:space="preserve"> phase.</w:t>
      </w:r>
    </w:p>
    <w:p>
      <w:pPr/>
      <w:r>
        <w:t>If the project uses Maven Failsafe for integration tests (</w:t>
      </w:r>
      <w:r>
        <w:rPr>
          <w:rFonts w:ascii="Courier New" w:hAnsi="Courier New"/>
          <w:color w:val="C7254E"/>
          <w:sz w:val="20"/>
        </w:rPr>
        <w:t>*IntegrationTest.java</w:t>
      </w:r>
      <w:r>
        <w:t xml:space="preserve">), </w:t>
      </w:r>
      <w:r>
        <w:rPr>
          <w:rFonts w:ascii="Courier New" w:hAnsi="Courier New"/>
          <w:color w:val="C7254E"/>
          <w:sz w:val="20"/>
        </w:rPr>
        <w:t>mvn test</w:t>
      </w:r>
      <w:r>
        <w:t xml:space="preserve"> would skip them. </w:t>
      </w:r>
      <w:r>
        <w:rPr>
          <w:rFonts w:ascii="Courier New" w:hAnsi="Courier New"/>
          <w:color w:val="C7254E"/>
          <w:sz w:val="20"/>
        </w:rPr>
        <w:t>mvn verify</w:t>
      </w:r>
      <w:r>
        <w:t xml:space="preserve"> runs both.</w:t>
      </w:r>
    </w:p>
    <w:p>
      <w:pPr/>
      <w:r>
        <w:rPr>
          <w:b/>
        </w:rPr>
        <w:t>Note:</w:t>
      </w:r>
      <w:r>
        <w:t xml:space="preserve"> In this project, </w:t>
      </w:r>
      <w:r>
        <w:rPr>
          <w:rFonts w:ascii="Courier New" w:hAnsi="Courier New"/>
          <w:color w:val="C7254E"/>
          <w:sz w:val="20"/>
        </w:rPr>
        <w:t>PaymentControllerIntegrationTest</w:t>
      </w:r>
      <w:r>
        <w:t xml:space="preserve"> might actually be picked up by Surefire if the Failsafe plugin is not explicitly configured — </w:t>
      </w:r>
      <w:r>
        <w:rPr>
          <w:rFonts w:ascii="Courier New" w:hAnsi="Courier New"/>
          <w:color w:val="C7254E"/>
          <w:sz w:val="20"/>
        </w:rPr>
        <w:t>mvn verify</w:t>
      </w:r>
      <w:r>
        <w:t xml:space="preserve"> covers both cases.</w:t>
      </w:r>
    </w:p>
    <w:p>
      <w:pPr>
        <w:pBdr>
          <w:bottom w:val="single" w:sz="6" w:space="1" w:color="999999"/>
        </w:pBdr>
      </w:pPr>
    </w:p>
    <w:p>
      <w:pPr>
        <w:pStyle w:val="Heading2"/>
      </w:pPr>
      <w:r>
        <w:t>Q4: What is the risk of not caching the Maven repository in the pipeline?</w:t>
      </w:r>
    </w:p>
    <w:p>
      <w:pPr/>
      <w:r>
        <w:rPr>
          <w:b/>
        </w:rPr>
        <w:t>A:</w:t>
      </w:r>
      <w:r>
        <w:t xml:space="preserve"> Without caching:</w:t>
      </w:r>
    </w:p>
    <w:p>
      <w:pPr>
        <w:pStyle w:val="ListBullet"/>
      </w:pPr>
      <w:r>
        <w:t>Every pipeline run downloads all dependencies from Maven Central: ~200-500MB of JARs.</w:t>
      </w:r>
    </w:p>
    <w:p>
      <w:pPr>
        <w:pStyle w:val="ListBullet"/>
      </w:pPr>
      <w:r>
        <w:t>On a slow connection or rate-limited registry: 3-5 minutes just for downloads.</w:t>
      </w:r>
    </w:p>
    <w:p>
      <w:pPr>
        <w:pStyle w:val="ListBullet"/>
      </w:pPr>
      <w:r>
        <w:t>Increases flakiness (network failures cause build failures).</w:t>
      </w:r>
    </w:p>
    <w:p>
      <w:pPr/>
      <w:r>
        <w:rPr>
          <w:b/>
        </w:rPr>
        <w:t>With caching (`Cache@2` task):</w:t>
      </w:r>
    </w:p>
    <w:p>
      <w:pPr>
        <w:shd w:val="clear" w:color="auto" w:fill="F2F2F2"/>
      </w:pPr>
      <w:r>
        <w:rPr>
          <w:rFonts w:ascii="Courier New" w:hAnsi="Courier New"/>
          <w:sz w:val="18"/>
        </w:rPr>
        <w:t>- task: Cache@2</w:t>
        <w:br/>
        <w:t xml:space="preserve">  inputs:</w:t>
        <w:br/>
        <w:t xml:space="preserve">    key: 'maven | "$(Agent.OS)" | **/pom.xml'</w:t>
        <w:br/>
        <w:t xml:space="preserve">    restoreKeys: 'maven | "$(Agent.OS)"'</w:t>
        <w:br/>
        <w:t xml:space="preserve">    path: $(HOME)/.m2/repository</w:t>
      </w:r>
    </w:p>
    <w:p>
      <w:pPr/>
      <w:r>
        <w:t xml:space="preserve">The key includes the OS and all </w:t>
      </w:r>
      <w:r>
        <w:rPr>
          <w:rFonts w:ascii="Courier New" w:hAnsi="Courier New"/>
          <w:color w:val="C7254E"/>
          <w:sz w:val="20"/>
        </w:rPr>
        <w:t>pom.xml</w:t>
      </w:r>
      <w:r>
        <w:t xml:space="preserve"> file hashes — cache is invalidated whenever any POM changes. On cache hit, downloads are skipped entirely.</w:t>
      </w:r>
    </w:p>
    <w:p>
      <w:pPr>
        <w:pBdr>
          <w:bottom w:val="single" w:sz="6" w:space="1" w:color="999999"/>
        </w:pBdr>
      </w:pPr>
    </w:p>
    <w:p>
      <w:pPr>
        <w:pStyle w:val="Heading2"/>
      </w:pPr>
      <w:r>
        <w:t>Q5: What is a pipeline artifact vs a release artifact?</w:t>
      </w:r>
    </w:p>
    <w:p>
      <w:pPr/>
      <w:r>
        <w:rPr>
          <w:b/>
        </w:rPr>
        <w: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rPr>
              <w:t>Type</w:t>
            </w:r>
          </w:p>
        </w:tc>
        <w:tc>
          <w:tcPr>
            <w:tcW w:type="dxa" w:w="2160"/>
          </w:tcPr>
          <w:p>
            <w:r>
              <w:rPr>
                <w:b/>
                <w:sz w:val="18"/>
              </w:rPr>
            </w:r>
            <w:r>
              <w:rPr>
                <w:b/>
              </w:rPr>
              <w:t>Tool</w:t>
            </w:r>
          </w:p>
        </w:tc>
        <w:tc>
          <w:tcPr>
            <w:tcW w:type="dxa" w:w="2160"/>
          </w:tcPr>
          <w:p>
            <w:r>
              <w:rPr>
                <w:b/>
                <w:sz w:val="18"/>
              </w:rPr>
            </w:r>
            <w:r>
              <w:rPr>
                <w:b/>
              </w:rPr>
              <w:t>Lifetime</w:t>
            </w:r>
          </w:p>
        </w:tc>
        <w:tc>
          <w:tcPr>
            <w:tcW w:type="dxa" w:w="2160"/>
          </w:tcPr>
          <w:p>
            <w:r>
              <w:rPr>
                <w:b/>
                <w:sz w:val="18"/>
              </w:rPr>
            </w:r>
            <w:r>
              <w:rPr>
                <w:b/>
              </w:rPr>
              <w:t>Purpose</w:t>
            </w:r>
          </w:p>
        </w:tc>
      </w:tr>
      <w:tr>
        <w:tc>
          <w:tcPr>
            <w:tcW w:type="dxa" w:w="2160"/>
          </w:tcPr>
          <w:p>
            <w:r>
              <w:rPr>
                <w:sz w:val="18"/>
              </w:rPr>
            </w:r>
            <w:r>
              <w:t>Pipeline artifact</w:t>
            </w:r>
          </w:p>
        </w:tc>
        <w:tc>
          <w:tcPr>
            <w:tcW w:type="dxa" w:w="2160"/>
          </w:tcPr>
          <w:p>
            <w:r>
              <w:rPr>
                <w:sz w:val="18"/>
              </w:rPr>
            </w:r>
            <w:r>
              <w:rPr>
                <w:rFonts w:ascii="Courier New" w:hAnsi="Courier New"/>
                <w:color w:val="C7254E"/>
                <w:sz w:val="20"/>
              </w:rPr>
              <w:t>PublishBuildArtifacts</w:t>
            </w:r>
          </w:p>
        </w:tc>
        <w:tc>
          <w:tcPr>
            <w:tcW w:type="dxa" w:w="2160"/>
          </w:tcPr>
          <w:p>
            <w:r>
              <w:rPr>
                <w:sz w:val="18"/>
              </w:rPr>
            </w:r>
            <w:r>
              <w:t>Duration of pipeline run (30 days default)</w:t>
            </w:r>
          </w:p>
        </w:tc>
        <w:tc>
          <w:tcPr>
            <w:tcW w:type="dxa" w:w="2160"/>
          </w:tcPr>
          <w:p>
            <w:r>
              <w:rPr>
                <w:sz w:val="18"/>
              </w:rPr>
            </w:r>
            <w:r>
              <w:t>Share files between stages, download for debugging</w:t>
            </w:r>
          </w:p>
        </w:tc>
      </w:tr>
      <w:tr>
        <w:tc>
          <w:tcPr>
            <w:tcW w:type="dxa" w:w="2160"/>
          </w:tcPr>
          <w:p>
            <w:r>
              <w:rPr>
                <w:sz w:val="18"/>
              </w:rPr>
            </w:r>
            <w:r>
              <w:t>Release artifact</w:t>
            </w:r>
          </w:p>
        </w:tc>
        <w:tc>
          <w:tcPr>
            <w:tcW w:type="dxa" w:w="2160"/>
          </w:tcPr>
          <w:p>
            <w:r>
              <w:rPr>
                <w:sz w:val="18"/>
              </w:rPr>
            </w:r>
            <w:r>
              <w:t>Azure Artifacts / Nexus / GitHub Packages</w:t>
            </w:r>
          </w:p>
        </w:tc>
        <w:tc>
          <w:tcPr>
            <w:tcW w:type="dxa" w:w="2160"/>
          </w:tcPr>
          <w:p>
            <w:r>
              <w:rPr>
                <w:sz w:val="18"/>
              </w:rPr>
            </w:r>
            <w:r>
              <w:t>Permanent (versioned)</w:t>
            </w:r>
          </w:p>
        </w:tc>
        <w:tc>
          <w:tcPr>
            <w:tcW w:type="dxa" w:w="2160"/>
          </w:tcPr>
          <w:p>
            <w:r>
              <w:rPr>
                <w:sz w:val="18"/>
              </w:rPr>
            </w:r>
            <w:r>
              <w:t>Deploy to environments, version history</w:t>
            </w:r>
          </w:p>
        </w:tc>
      </w:tr>
    </w:tbl>
    <w:p/>
    <w:p>
      <w:pPr/>
      <w:r>
        <w:rPr>
          <w:b/>
        </w:rPr>
        <w:t>This project</w:t>
      </w:r>
      <w:r>
        <w:t xml:space="preserve"> publishes a pipeline artifact (the fat JAR). A production setup would additionally:</w:t>
      </w:r>
    </w:p>
    <w:p>
      <w:pPr>
        <w:pStyle w:val="ListNumber"/>
      </w:pPr>
      <w:r>
        <w:t xml:space="preserve">Determine the version (from </w:t>
      </w:r>
      <w:r>
        <w:rPr>
          <w:rFonts w:ascii="Courier New" w:hAnsi="Courier New"/>
          <w:color w:val="C7254E"/>
          <w:sz w:val="20"/>
        </w:rPr>
        <w:t>pom.xml</w:t>
      </w:r>
      <w:r>
        <w:t xml:space="preserve"> or a Git tag).</w:t>
      </w:r>
    </w:p>
    <w:p>
      <w:pPr>
        <w:pStyle w:val="ListNumber"/>
      </w:pPr>
      <w:r>
        <w:t>Push the JAR to Azure Artifacts (</w:t>
      </w:r>
      <w:r>
        <w:rPr>
          <w:rFonts w:ascii="Courier New" w:hAnsi="Courier New"/>
          <w:color w:val="C7254E"/>
          <w:sz w:val="20"/>
        </w:rPr>
        <w:t>mvn deploy</w:t>
      </w:r>
      <w:r>
        <w:t>) or build and push a Docker image to Azure Container Registry.</w:t>
      </w:r>
    </w:p>
    <w:p>
      <w:pPr>
        <w:pStyle w:val="ListNumber"/>
      </w:pPr>
      <w:r>
        <w:t>Trigger a release pipeline to deploy to staging/production.</w:t>
      </w:r>
    </w:p>
    <w:p>
      <w:pPr>
        <w:pBdr>
          <w:bottom w:val="single" w:sz="6" w:space="1" w:color="999999"/>
        </w:pBdr>
      </w:pPr>
    </w:p>
    <w:p>
      <w:pPr>
        <w:pStyle w:val="Heading2"/>
      </w:pPr>
      <w:r>
        <w:t>Q6: What is the difference between a Microsoft-hosted agent and a self-hosted agent?</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rPr>
              <w:t>Microsoft-hosted</w:t>
            </w:r>
          </w:p>
        </w:tc>
        <w:tc>
          <w:tcPr>
            <w:tcW w:type="dxa" w:w="2880"/>
          </w:tcPr>
          <w:p>
            <w:r>
              <w:rPr>
                <w:b/>
                <w:sz w:val="18"/>
              </w:rPr>
            </w:r>
            <w:r>
              <w:rPr>
                <w:b/>
              </w:rPr>
              <w:t>Self-hosted</w:t>
            </w:r>
          </w:p>
        </w:tc>
      </w:tr>
      <w:tr>
        <w:tc>
          <w:tcPr>
            <w:tcW w:type="dxa" w:w="2880"/>
          </w:tcPr>
          <w:p>
            <w:r>
              <w:rPr>
                <w:sz w:val="18"/>
              </w:rPr>
            </w:r>
            <w:r>
              <w:t>Infrastructure</w:t>
            </w:r>
          </w:p>
        </w:tc>
        <w:tc>
          <w:tcPr>
            <w:tcW w:type="dxa" w:w="2880"/>
          </w:tcPr>
          <w:p>
            <w:r>
              <w:rPr>
                <w:sz w:val="18"/>
              </w:rPr>
            </w:r>
            <w:r>
              <w:t>Microsoft manages the VM</w:t>
            </w:r>
          </w:p>
        </w:tc>
        <w:tc>
          <w:tcPr>
            <w:tcW w:type="dxa" w:w="2880"/>
          </w:tcPr>
          <w:p>
            <w:r>
              <w:rPr>
                <w:sz w:val="18"/>
              </w:rPr>
            </w:r>
            <w:r>
              <w:t>You manage the machine/container</w:t>
            </w:r>
          </w:p>
        </w:tc>
      </w:tr>
      <w:tr>
        <w:tc>
          <w:tcPr>
            <w:tcW w:type="dxa" w:w="2880"/>
          </w:tcPr>
          <w:p>
            <w:r>
              <w:rPr>
                <w:sz w:val="18"/>
              </w:rPr>
            </w:r>
            <w:r>
              <w:t>Cost</w:t>
            </w:r>
          </w:p>
        </w:tc>
        <w:tc>
          <w:tcPr>
            <w:tcW w:type="dxa" w:w="2880"/>
          </w:tcPr>
          <w:p>
            <w:r>
              <w:rPr>
                <w:sz w:val="18"/>
              </w:rPr>
            </w:r>
            <w:r>
              <w:t>Included (limited parallel jobs in free tier)</w:t>
            </w:r>
          </w:p>
        </w:tc>
        <w:tc>
          <w:tcPr>
            <w:tcW w:type="dxa" w:w="2880"/>
          </w:tcPr>
          <w:p>
            <w:r>
              <w:rPr>
                <w:sz w:val="18"/>
              </w:rPr>
            </w:r>
            <w:r>
              <w:t>Machine cost only</w:t>
            </w:r>
          </w:p>
        </w:tc>
      </w:tr>
      <w:tr>
        <w:tc>
          <w:tcPr>
            <w:tcW w:type="dxa" w:w="2880"/>
          </w:tcPr>
          <w:p>
            <w:r>
              <w:rPr>
                <w:sz w:val="18"/>
              </w:rPr>
            </w:r>
            <w:r>
              <w:t>Freshness</w:t>
            </w:r>
          </w:p>
        </w:tc>
        <w:tc>
          <w:tcPr>
            <w:tcW w:type="dxa" w:w="2880"/>
          </w:tcPr>
          <w:p>
            <w:r>
              <w:rPr>
                <w:sz w:val="18"/>
              </w:rPr>
            </w:r>
            <w:r>
              <w:t>Fresh VM every run — no state pollution</w:t>
            </w:r>
          </w:p>
        </w:tc>
        <w:tc>
          <w:tcPr>
            <w:tcW w:type="dxa" w:w="2880"/>
          </w:tcPr>
          <w:p>
            <w:r>
              <w:rPr>
                <w:sz w:val="18"/>
              </w:rPr>
            </w:r>
            <w:r>
              <w:t>Persistent — can cache Maven repo permanently</w:t>
            </w:r>
          </w:p>
        </w:tc>
      </w:tr>
      <w:tr>
        <w:tc>
          <w:tcPr>
            <w:tcW w:type="dxa" w:w="2880"/>
          </w:tcPr>
          <w:p>
            <w:r>
              <w:rPr>
                <w:sz w:val="18"/>
              </w:rPr>
            </w:r>
            <w:r>
              <w:t>Software</w:t>
            </w:r>
          </w:p>
        </w:tc>
        <w:tc>
          <w:tcPr>
            <w:tcW w:type="dxa" w:w="2880"/>
          </w:tcPr>
          <w:p>
            <w:r>
              <w:rPr>
                <w:sz w:val="18"/>
              </w:rPr>
            </w:r>
            <w:r>
              <w:t>Pre-installed tools (JDK, Docker, Python)</w:t>
            </w:r>
          </w:p>
        </w:tc>
        <w:tc>
          <w:tcPr>
            <w:tcW w:type="dxa" w:w="2880"/>
          </w:tcPr>
          <w:p>
            <w:r>
              <w:rPr>
                <w:sz w:val="18"/>
              </w:rPr>
            </w:r>
            <w:r>
              <w:t>You install and maintain tools</w:t>
            </w:r>
          </w:p>
        </w:tc>
      </w:tr>
      <w:tr>
        <w:tc>
          <w:tcPr>
            <w:tcW w:type="dxa" w:w="2880"/>
          </w:tcPr>
          <w:p>
            <w:r>
              <w:rPr>
                <w:sz w:val="18"/>
              </w:rPr>
            </w:r>
            <w:r>
              <w:t>Network access</w:t>
            </w:r>
          </w:p>
        </w:tc>
        <w:tc>
          <w:tcPr>
            <w:tcW w:type="dxa" w:w="2880"/>
          </w:tcPr>
          <w:p>
            <w:r>
              <w:rPr>
                <w:sz w:val="18"/>
              </w:rPr>
            </w:r>
            <w:r>
              <w:t>Public internet only</w:t>
            </w:r>
          </w:p>
        </w:tc>
        <w:tc>
          <w:tcPr>
            <w:tcW w:type="dxa" w:w="2880"/>
          </w:tcPr>
          <w:p>
            <w:r>
              <w:rPr>
                <w:sz w:val="18"/>
              </w:rPr>
            </w:r>
            <w:r>
              <w:t>Can reach private VPNs, on-premise systems</w:t>
            </w:r>
          </w:p>
        </w:tc>
      </w:tr>
      <w:tr>
        <w:tc>
          <w:tcPr>
            <w:tcW w:type="dxa" w:w="2880"/>
          </w:tcPr>
          <w:p>
            <w:r>
              <w:rPr>
                <w:sz w:val="18"/>
              </w:rPr>
            </w:r>
            <w:r>
              <w:t>Performance</w:t>
            </w:r>
          </w:p>
        </w:tc>
        <w:tc>
          <w:tcPr>
            <w:tcW w:type="dxa" w:w="2880"/>
          </w:tcPr>
          <w:p>
            <w:r>
              <w:rPr>
                <w:sz w:val="18"/>
              </w:rPr>
            </w:r>
            <w:r>
              <w:t>Consistent baseline</w:t>
            </w:r>
          </w:p>
        </w:tc>
        <w:tc>
          <w:tcPr>
            <w:tcW w:type="dxa" w:w="2880"/>
          </w:tcPr>
          <w:p>
            <w:r>
              <w:rPr>
                <w:sz w:val="18"/>
              </w:rPr>
            </w:r>
            <w:r>
              <w:t>As fast as your hardware</w:t>
            </w:r>
          </w:p>
        </w:tc>
      </w:tr>
      <w:tr>
        <w:tc>
          <w:tcPr>
            <w:tcW w:type="dxa" w:w="2880"/>
          </w:tcPr>
          <w:p>
            <w:r>
              <w:rPr>
                <w:sz w:val="18"/>
              </w:rPr>
            </w:r>
            <w:r>
              <w:t>Use case</w:t>
            </w:r>
          </w:p>
        </w:tc>
        <w:tc>
          <w:tcPr>
            <w:tcW w:type="dxa" w:w="2880"/>
          </w:tcPr>
          <w:p>
            <w:r>
              <w:rPr>
                <w:sz w:val="18"/>
              </w:rPr>
            </w:r>
            <w:r>
              <w:t>Most CI builds</w:t>
            </w:r>
          </w:p>
        </w:tc>
        <w:tc>
          <w:tcPr>
            <w:tcW w:type="dxa" w:w="2880"/>
          </w:tcPr>
          <w:p>
            <w:r>
              <w:rPr>
                <w:sz w:val="18"/>
              </w:rPr>
            </w:r>
            <w:r>
              <w:t>Builds needing private network access or heavy caching</w:t>
            </w:r>
          </w:p>
        </w:tc>
      </w:tr>
    </w:tbl>
    <w:p/>
    <w:p>
      <w:pPr/>
      <w:r>
        <w:rPr>
          <w:b/>
        </w:rPr>
        <w:t>For this project:</w:t>
      </w:r>
      <w:r>
        <w:t xml:space="preserve"> Microsoft-hosted </w:t>
      </w:r>
      <w:r>
        <w:rPr>
          <w:rFonts w:ascii="Courier New" w:hAnsi="Courier New"/>
          <w:color w:val="C7254E"/>
          <w:sz w:val="20"/>
        </w:rPr>
        <w:t>ubuntu-latest</w:t>
      </w:r>
      <w:r>
        <w:t xml:space="preserve"> is fine — the project has no private network dependencies.</w:t>
      </w:r>
    </w:p>
    <w:p>
      <w:pPr>
        <w:pBdr>
          <w:bottom w:val="single" w:sz="6" w:space="1" w:color="999999"/>
        </w:pBdr>
      </w:pPr>
    </w:p>
    <w:p>
      <w:pPr>
        <w:pStyle w:val="Heading2"/>
      </w:pPr>
      <w:r>
        <w:t>Q7: What is a branch strategy and how should this pipeline support it?</w:t>
      </w:r>
    </w:p>
    <w:p>
      <w:pPr/>
      <w:r>
        <w:rPr>
          <w:b/>
        </w:rPr>
        <w:t>A:</w:t>
      </w:r>
      <w:r>
        <w:t xml:space="preserve"> Common strategies:</w:t>
      </w:r>
    </w:p>
    <w:p>
      <w:pPr/>
      <w:r>
        <w:rPr>
          <w:b/>
        </w:rPr>
        <w:t>Trunk-based development (recommended for this project's size):</w:t>
      </w:r>
    </w:p>
    <w:p>
      <w:pPr>
        <w:pStyle w:val="ListBullet"/>
      </w:pPr>
      <w:r>
        <w:t xml:space="preserve">All developers push to </w:t>
      </w:r>
      <w:r>
        <w:rPr>
          <w:rFonts w:ascii="Courier New" w:hAnsi="Courier New"/>
          <w:color w:val="C7254E"/>
          <w:sz w:val="20"/>
        </w:rPr>
        <w:t>main</w:t>
      </w:r>
      <w:r>
        <w:t xml:space="preserve"> or short-lived feature branches.</w:t>
      </w:r>
    </w:p>
    <w:p>
      <w:pPr>
        <w:pStyle w:val="ListBullet"/>
      </w:pPr>
      <w:r>
        <w:t>Pipeline runs on every push.</w:t>
      </w:r>
    </w:p>
    <w:p>
      <w:pPr>
        <w:pStyle w:val="ListBullet"/>
      </w:pPr>
      <w:r>
        <w:t xml:space="preserve">Merges to </w:t>
      </w:r>
      <w:r>
        <w:rPr>
          <w:rFonts w:ascii="Courier New" w:hAnsi="Courier New"/>
          <w:color w:val="C7254E"/>
          <w:sz w:val="20"/>
        </w:rPr>
        <w:t>main</w:t>
      </w:r>
      <w:r>
        <w:t xml:space="preserve"> trigger deployment.</w:t>
      </w:r>
    </w:p>
    <w:p>
      <w:pPr/>
      <w:r>
        <w:rPr>
          <w:b/>
        </w:rPr>
        <w:t>Gitflow:</w:t>
      </w:r>
    </w:p>
    <w:p>
      <w:pPr>
        <w:pStyle w:val="ListBullet"/>
      </w:pPr>
      <w:r>
        <w:rPr>
          <w:rFonts w:ascii="Courier New" w:hAnsi="Courier New"/>
          <w:color w:val="C7254E"/>
          <w:sz w:val="20"/>
        </w:rPr>
        <w:t>develop</w:t>
      </w:r>
      <w:r>
        <w:t xml:space="preserve">, </w:t>
      </w:r>
      <w:r>
        <w:rPr>
          <w:rFonts w:ascii="Courier New" w:hAnsi="Courier New"/>
          <w:color w:val="C7254E"/>
          <w:sz w:val="20"/>
        </w:rPr>
        <w:t>feature/*</w:t>
      </w:r>
      <w:r>
        <w:t xml:space="preserve">, </w:t>
      </w:r>
      <w:r>
        <w:rPr>
          <w:rFonts w:ascii="Courier New" w:hAnsi="Courier New"/>
          <w:color w:val="C7254E"/>
          <w:sz w:val="20"/>
        </w:rPr>
        <w:t>release/*</w:t>
      </w:r>
      <w:r>
        <w:t xml:space="preserve">, </w:t>
      </w:r>
      <w:r>
        <w:rPr>
          <w:rFonts w:ascii="Courier New" w:hAnsi="Courier New"/>
          <w:color w:val="C7254E"/>
          <w:sz w:val="20"/>
        </w:rPr>
        <w:t>hotfix/*</w:t>
      </w:r>
      <w:r>
        <w:t xml:space="preserve"> branches.</w:t>
      </w:r>
    </w:p>
    <w:p>
      <w:pPr>
        <w:pStyle w:val="ListBullet"/>
      </w:pPr>
      <w:r>
        <w:t>More process overhead — suitable for larger teams with formal release cycles.</w:t>
      </w:r>
    </w:p>
    <w:p>
      <w:pPr/>
      <w:r>
        <w:rPr>
          <w:b/>
        </w:rPr>
        <w:t>Azure Pipelines config for branch protection:</w:t>
      </w:r>
    </w:p>
    <w:p>
      <w:pPr>
        <w:shd w:val="clear" w:color="auto" w:fill="F2F2F2"/>
      </w:pPr>
      <w:r>
        <w:rPr>
          <w:rFonts w:ascii="Courier New" w:hAnsi="Courier New"/>
          <w:sz w:val="18"/>
        </w:rPr>
        <w:t>trigger:</w:t>
        <w:br/>
        <w:t xml:space="preserve">  branches:</w:t>
        <w:br/>
        <w:t xml:space="preserve">    include:</w:t>
        <w:br/>
        <w:t xml:space="preserve">      - main</w:t>
        <w:br/>
        <w:t xml:space="preserve">      - feature/*</w:t>
        <w:br/>
        <w:t>pr:</w:t>
        <w:br/>
        <w:t xml:space="preserve">  branches:</w:t>
        <w:br/>
        <w:t xml:space="preserve">    include:</w:t>
        <w:br/>
        <w:t xml:space="preserve">      - main</w:t>
      </w:r>
    </w:p>
    <w:p>
      <w:pPr/>
      <w:r>
        <w:rPr>
          <w:rFonts w:ascii="Courier New" w:hAnsi="Courier New"/>
          <w:color w:val="C7254E"/>
          <w:sz w:val="20"/>
        </w:rPr>
        <w:t>pr:</w:t>
      </w:r>
      <w:r>
        <w:t xml:space="preserve"> trigger runs the pipeline on pull requests targeting </w:t>
      </w:r>
      <w:r>
        <w:rPr>
          <w:rFonts w:ascii="Courier New" w:hAnsi="Courier New"/>
          <w:color w:val="C7254E"/>
          <w:sz w:val="20"/>
        </w:rPr>
        <w:t>main</w:t>
      </w:r>
      <w:r>
        <w:t xml:space="preserve"> — tests must pass before merge. This is the minimum required for maintainability.</w:t>
      </w:r>
    </w:p>
    <w:p>
      <w:pPr>
        <w:pBdr>
          <w:bottom w:val="single" w:sz="6" w:space="1" w:color="999999"/>
        </w:pBdr>
      </w:pPr>
    </w:p>
    <w:p>
      <w:pPr>
        <w:pStyle w:val="Heading2"/>
      </w:pPr>
      <w:r>
        <w:t>Q8: What is a multi-stage pipeline and why would this project benefit from one?</w:t>
      </w:r>
    </w:p>
    <w:p>
      <w:pPr/>
      <w:r>
        <w:rPr>
          <w:b/>
        </w:rPr>
        <w:t>A:</w:t>
      </w:r>
      <w:r>
        <w:t xml:space="preserve"> A multi-stage pipeline splits CI into logical phases that can run on different agents, with approvals between them:</w:t>
      </w:r>
    </w:p>
    <w:p>
      <w:pPr>
        <w:shd w:val="clear" w:color="auto" w:fill="F2F2F2"/>
      </w:pPr>
      <w:r>
        <w:rPr>
          <w:rFonts w:ascii="Courier New" w:hAnsi="Courier New"/>
          <w:sz w:val="18"/>
        </w:rPr>
        <w:t>stages:</w:t>
        <w:br/>
        <w:t xml:space="preserve">  - stage: Build</w:t>
        <w:br/>
        <w:t xml:space="preserve">    jobs:</w:t>
        <w:br/>
        <w:t xml:space="preserve">      - job: Build</w:t>
        <w:br/>
        <w:t xml:space="preserve">        steps:</w:t>
        <w:br/>
        <w:t xml:space="preserve">          - script: mvn verify</w:t>
        <w:br/>
        <w:t xml:space="preserve">          - task: PublishBuildArtifacts</w:t>
        <w:br/>
        <w:br/>
        <w:t xml:space="preserve">  - stage: DeployStaging</w:t>
        <w:br/>
        <w:t xml:space="preserve">    dependsOn: Build</w:t>
        <w:br/>
        <w:t xml:space="preserve">    condition: succeeded()</w:t>
        <w:br/>
        <w:t xml:space="preserve">    jobs:</w:t>
        <w:br/>
        <w:t xml:space="preserve">      - deployment: DeployToStaging</w:t>
        <w:br/>
        <w:t xml:space="preserve">        environment: staging</w:t>
        <w:br/>
        <w:t xml:space="preserve">        steps:</w:t>
        <w:br/>
        <w:t xml:space="preserve">          - script: deploy.sh staging</w:t>
        <w:br/>
        <w:br/>
        <w:t xml:space="preserve">  - stage: DeployProduction</w:t>
        <w:br/>
        <w:t xml:space="preserve">    dependsOn: DeployStaging</w:t>
        <w:br/>
        <w:t xml:space="preserve">    jobs:</w:t>
        <w:br/>
        <w:t xml:space="preserve">      - deployment: DeployToProd</w:t>
        <w:br/>
        <w:t xml:space="preserve">        environment: production     # environments can have approval gates</w:t>
        <w:br/>
        <w:t xml:space="preserve">        steps:</w:t>
        <w:br/>
        <w:t xml:space="preserve">          - script: deploy.sh production</w:t>
      </w:r>
    </w:p>
    <w:p>
      <w:pPr/>
      <w:r>
        <w:rPr>
          <w:b/>
        </w:rPr>
        <w:t>Benefits:</w:t>
      </w:r>
    </w:p>
    <w:p>
      <w:pPr>
        <w:pStyle w:val="ListBullet"/>
      </w:pPr>
      <w:r>
        <w:t>Gate on test pass before any deployment.</w:t>
      </w:r>
    </w:p>
    <w:p>
      <w:pPr>
        <w:pStyle w:val="ListBullet"/>
      </w:pPr>
      <w:r>
        <w:t>Manual approval required before production.</w:t>
      </w:r>
    </w:p>
    <w:p>
      <w:pPr>
        <w:pStyle w:val="ListBullet"/>
      </w:pPr>
      <w:r>
        <w:t>Each stage has its own logs, status, and rollback capability.</w:t>
      </w:r>
    </w:p>
    <w:p>
      <w:pPr>
        <w:pStyle w:val="ListBullet"/>
      </w:pPr>
      <w:r>
        <w:t>Parallel stages (e.g., deploy to multiple regions simultaneously).</w:t>
      </w:r>
    </w:p>
    <w:p>
      <w:pPr>
        <w:pBdr>
          <w:bottom w:val="single" w:sz="6" w:space="1" w:color="999999"/>
        </w:pBdr>
      </w:pPr>
    </w:p>
    <w:p>
      <w:pPr>
        <w:pStyle w:val="Heading2"/>
      </w:pPr>
      <w:r>
        <w:t>Q9: How would you add a security scan to the pipeline?</w:t>
      </w:r>
    </w:p>
    <w:p>
      <w:pPr/>
      <w:r>
        <w:rPr>
          <w:b/>
        </w:rPr>
        <w:t>A:</w:t>
      </w:r>
    </w:p>
    <w:p>
      <w:pPr>
        <w:pStyle w:val="ListNumber"/>
      </w:pPr>
      <w:r>
        <w:rPr>
          <w:b/>
        </w:rPr>
        <w:t>Dependency vulnerability scan (OWASP Dependency Check):</w:t>
      </w:r>
    </w:p>
    <w:p>
      <w:pPr>
        <w:shd w:val="clear" w:color="auto" w:fill="F2F2F2"/>
      </w:pPr>
      <w:r>
        <w:rPr>
          <w:rFonts w:ascii="Courier New" w:hAnsi="Courier New"/>
          <w:sz w:val="18"/>
        </w:rPr>
        <w:t>- script: mvn org.owasp:dependency-check-maven:check -DfailBuildOnCVSS=7</w:t>
      </w:r>
    </w:p>
    <w:p>
      <w:pPr/>
      <w:r>
        <w:t>Fails the build if any dependency has a CVSS score ≥ 7.</w:t>
      </w:r>
    </w:p>
    <w:p>
      <w:pPr>
        <w:pStyle w:val="ListNumber"/>
      </w:pPr>
      <w:r>
        <w:rPr>
          <w:b/>
        </w:rPr>
        <w:t>Docker image scan (Trivy):</w:t>
      </w:r>
    </w:p>
    <w:p>
      <w:pPr>
        <w:shd w:val="clear" w:color="auto" w:fill="F2F2F2"/>
      </w:pPr>
      <w:r>
        <w:rPr>
          <w:rFonts w:ascii="Courier New" w:hAnsi="Courier New"/>
          <w:sz w:val="18"/>
        </w:rPr>
        <w:t>- script: |</w:t>
        <w:br/>
        <w:t xml:space="preserve">    docker build -t myapp:$(Build.BuildId) .</w:t>
        <w:br/>
        <w:t xml:space="preserve">    trivy image --exit-code 1 --severity HIGH,CRITICAL myapp:$(Build.BuildId)</w:t>
      </w:r>
    </w:p>
    <w:p>
      <w:pPr>
        <w:pStyle w:val="ListNumber"/>
      </w:pPr>
      <w:r>
        <w:rPr>
          <w:b/>
        </w:rPr>
        <w:t>SAST (Static Application Security Testing):</w:t>
      </w:r>
    </w:p>
    <w:p>
      <w:pPr>
        <w:pStyle w:val="ListBullet"/>
      </w:pPr>
      <w:r>
        <w:t xml:space="preserve">SonarQube / SonarCloud analysis: </w:t>
      </w:r>
      <w:r>
        <w:rPr>
          <w:rFonts w:ascii="Courier New" w:hAnsi="Courier New"/>
          <w:color w:val="C7254E"/>
          <w:sz w:val="20"/>
        </w:rPr>
        <w:t>mvn sonar:sonar</w:t>
      </w:r>
    </w:p>
    <w:p>
      <w:pPr>
        <w:pStyle w:val="ListBullet"/>
      </w:pPr>
      <w:r>
        <w:t>GitHub Advanced Security (CodeQL) — not available in Azure DevOps directly.</w:t>
      </w:r>
    </w:p>
    <w:p>
      <w:pPr>
        <w:pStyle w:val="ListBullet"/>
      </w:pPr>
      <w:r>
        <w:t>Checkmarx / Veracode plugins for Azure Pipelines.</w:t>
      </w:r>
    </w:p>
    <w:p>
      <w:pPr>
        <w:pStyle w:val="ListNumber"/>
      </w:pPr>
      <w:r>
        <w:rPr>
          <w:b/>
        </w:rPr>
        <w:t>Secrets detection:</w:t>
      </w:r>
    </w:p>
    <w:p>
      <w:pPr>
        <w:shd w:val="clear" w:color="auto" w:fill="F2F2F2"/>
      </w:pPr>
      <w:r>
        <w:rPr>
          <w:rFonts w:ascii="Courier New" w:hAnsi="Courier New"/>
          <w:sz w:val="18"/>
        </w:rPr>
        <w:t>- script: |</w:t>
        <w:br/>
        <w:t xml:space="preserve">    pip install detect-secrets</w:t>
        <w:br/>
        <w:t xml:space="preserve">    detect-secrets scan --all-files</w:t>
      </w:r>
    </w:p>
    <w:p>
      <w:pPr/>
      <w:r>
        <w:t>Prevents accidental credential commits.</w:t>
      </w:r>
    </w:p>
    <w:p>
      <w:pPr>
        <w:pBdr>
          <w:bottom w:val="single" w:sz="6" w:space="1" w:color="999999"/>
        </w:pBdr>
      </w:pPr>
    </w:p>
    <w:p>
      <w:pPr>
        <w:pStyle w:val="Heading2"/>
      </w:pPr>
      <w:r>
        <w:t>Q10: The pipeline publishes a JAR but the team wants to deploy to Kubernetes. What changes?</w:t>
      </w:r>
    </w:p>
    <w:p>
      <w:pPr/>
      <w:r>
        <w:rPr>
          <w:b/>
        </w:rPr>
        <w:t>A:</w:t>
      </w:r>
      <w:r>
        <w:t xml:space="preserve"> Shift from "publish JAR" to "publish Docker image":</w:t>
      </w:r>
    </w:p>
    <w:p>
      <w:pPr>
        <w:pStyle w:val="ListNumber"/>
      </w:pPr>
      <w:r>
        <w:t xml:space="preserve">Add a </w:t>
      </w:r>
      <w:r>
        <w:rPr>
          <w:rFonts w:ascii="Courier New" w:hAnsi="Courier New"/>
          <w:color w:val="C7254E"/>
          <w:sz w:val="20"/>
        </w:rPr>
        <w:t>Dockerfile</w:t>
      </w:r>
      <w:r>
        <w:t xml:space="preserve"> (multi-stage — see Q&amp;A 27).</w:t>
      </w:r>
    </w:p>
    <w:p>
      <w:pPr>
        <w:pStyle w:val="ListNumber"/>
      </w:pPr>
      <w:r>
        <w:t xml:space="preserve">In the pipeline, after </w:t>
      </w:r>
      <w:r>
        <w:rPr>
          <w:rFonts w:ascii="Courier New" w:hAnsi="Courier New"/>
          <w:color w:val="C7254E"/>
          <w:sz w:val="20"/>
        </w:rPr>
        <w:t>mvn verify</w:t>
      </w:r>
      <w:r>
        <w:t>:</w:t>
      </w:r>
    </w:p>
    <w:p>
      <w:pPr>
        <w:shd w:val="clear" w:color="auto" w:fill="F2F2F2"/>
      </w:pPr>
      <w:r>
        <w:rPr>
          <w:rFonts w:ascii="Courier New" w:hAnsi="Courier New"/>
          <w:sz w:val="18"/>
        </w:rPr>
        <w:t>- task: Docker@2</w:t>
        <w:br/>
        <w:t xml:space="preserve">  inputs:</w:t>
        <w:br/>
        <w:t xml:space="preserve">    command: buildAndPush</w:t>
        <w:br/>
        <w:t xml:space="preserve">    repository: myregistry.azurecr.io/customer-care-api</w:t>
        <w:br/>
        <w:t xml:space="preserve">    dockerfile: Dockerfile</w:t>
        <w:br/>
        <w:t xml:space="preserve">    tags: |</w:t>
        <w:br/>
        <w:t xml:space="preserve">      $(Build.BuildId)</w:t>
        <w:br/>
        <w:t xml:space="preserve">      latest</w:t>
      </w:r>
    </w:p>
    <w:p>
      <w:pPr>
        <w:pStyle w:val="ListNumber"/>
      </w:pPr>
      <w:r>
        <w:t>Add a Kubernetes deployment stage:</w:t>
      </w:r>
    </w:p>
    <w:p>
      <w:pPr>
        <w:shd w:val="clear" w:color="auto" w:fill="F2F2F2"/>
      </w:pPr>
      <w:r>
        <w:rPr>
          <w:rFonts w:ascii="Courier New" w:hAnsi="Courier New"/>
          <w:sz w:val="18"/>
        </w:rPr>
        <w:t>- task: KubernetesManifest@0</w:t>
        <w:br/>
        <w:t xml:space="preserve">  inputs:</w:t>
        <w:br/>
        <w:t xml:space="preserve">    action: deploy</w:t>
        <w:br/>
        <w:t xml:space="preserve">    manifests: k8s/deployment.yaml</w:t>
        <w:br/>
        <w:t xml:space="preserve">    containers: myregistry.azurecr.io/customer-care-api:$(Build.BuildId)</w:t>
      </w:r>
    </w:p>
    <w:p>
      <w:pPr>
        <w:pStyle w:val="ListNumber"/>
      </w:pPr>
      <w:r>
        <w:t xml:space="preserve">Create </w:t>
      </w:r>
      <w:r>
        <w:rPr>
          <w:rFonts w:ascii="Courier New" w:hAnsi="Courier New"/>
          <w:color w:val="C7254E"/>
          <w:sz w:val="20"/>
        </w:rPr>
        <w:t>k8s/deployment.yaml</w:t>
      </w:r>
      <w:r>
        <w:t xml:space="preserve"> with </w:t>
      </w:r>
      <w:r>
        <w:rPr>
          <w:rFonts w:ascii="Courier New" w:hAnsi="Courier New"/>
          <w:color w:val="C7254E"/>
          <w:sz w:val="20"/>
        </w:rPr>
        <w:t>Deployment</w:t>
      </w:r>
      <w:r>
        <w:t xml:space="preserve">, </w:t>
      </w:r>
      <w:r>
        <w:rPr>
          <w:rFonts w:ascii="Courier New" w:hAnsi="Courier New"/>
          <w:color w:val="C7254E"/>
          <w:sz w:val="20"/>
        </w:rPr>
        <w:t>Service</w:t>
      </w:r>
      <w:r>
        <w:t xml:space="preserve">, and </w:t>
      </w:r>
      <w:r>
        <w:rPr>
          <w:rFonts w:ascii="Courier New" w:hAnsi="Courier New"/>
          <w:color w:val="C7254E"/>
          <w:sz w:val="20"/>
        </w:rPr>
        <w:t>ConfigMap</w:t>
      </w:r>
      <w:r>
        <w:t xml:space="preserve"> for environment variables.</w:t>
      </w:r>
    </w:p>
    <w:p>
      <w:pPr>
        <w:pStyle w:val="ListNumber"/>
      </w:pPr>
      <w:r>
        <w:t>Set Redis connection (</w:t>
      </w:r>
      <w:r>
        <w:rPr>
          <w:rFonts w:ascii="Courier New" w:hAnsi="Courier New"/>
          <w:color w:val="C7254E"/>
          <w:sz w:val="20"/>
        </w:rPr>
        <w:t>SPRING_DATA_REDIS_HOST</w:t>
      </w:r>
      <w:r>
        <w:t>) to a Kubernetes Service name pointing to a managed Redis instance (Azure Cache for Redis, not a Docker Compose container).</w:t>
      </w:r>
    </w:p>
    <w:p>
      <w:r>
        <w:br w:type="page"/>
      </w:r>
    </w:p>
    <w:p>
      <w:pPr>
        <w:pStyle w:val="Heading1"/>
      </w:pPr>
      <w:r>
        <w:t>Q&amp;A 29 — Bean Validation (JSR-380) Deep Dive</w:t>
      </w:r>
    </w:p>
    <w:p>
      <w:pPr>
        <w:ind w:left="432"/>
      </w:pPr>
      <w:r>
        <w:rPr>
          <w:i/>
          <w:color w:val="555555"/>
        </w:rPr>
        <w:t>Every aspect of `@Valid`, `@NotNull`, `@Positive`, custom validators — the framework that rejects bad input before it touches your domain.</w:t>
      </w:r>
    </w:p>
    <w:p>
      <w:pPr>
        <w:pBdr>
          <w:bottom w:val="single" w:sz="6" w:space="1" w:color="999999"/>
        </w:pBdr>
      </w:pPr>
    </w:p>
    <w:p>
      <w:pPr>
        <w:pStyle w:val="Heading2"/>
      </w:pPr>
      <w:r>
        <w:t>Q1: What is JSR-380 and what is the relationship between it, Hibernate Validator, and Spring?</w:t>
      </w:r>
    </w:p>
    <w:p>
      <w:pPr/>
      <w:r>
        <w:rPr>
          <w:b/>
        </w:rPr>
        <w:t>A:</w:t>
      </w:r>
    </w:p>
    <w:p>
      <w:pPr>
        <w:pStyle w:val="ListBullet"/>
      </w:pPr>
      <w:r>
        <w:rPr>
          <w:b/>
        </w:rPr>
        <w:t>JSR-380</w:t>
      </w:r>
      <w:r>
        <w:t xml:space="preserve"> (Bean Validation 2.0) is a Java specification (</w:t>
      </w:r>
      <w:r>
        <w:rPr>
          <w:rFonts w:ascii="Courier New" w:hAnsi="Courier New"/>
          <w:color w:val="C7254E"/>
          <w:sz w:val="20"/>
        </w:rPr>
        <w:t>jakarta.validation.*</w:t>
      </w:r>
      <w:r>
        <w:t xml:space="preserve">). It defines annotations like </w:t>
      </w:r>
      <w:r>
        <w:rPr>
          <w:rFonts w:ascii="Courier New" w:hAnsi="Courier New"/>
          <w:color w:val="C7254E"/>
          <w:sz w:val="20"/>
        </w:rPr>
        <w:t>@NotNull</w:t>
      </w:r>
      <w:r>
        <w:t xml:space="preserve">, </w:t>
      </w:r>
      <w:r>
        <w:rPr>
          <w:rFonts w:ascii="Courier New" w:hAnsi="Courier New"/>
          <w:color w:val="C7254E"/>
          <w:sz w:val="20"/>
        </w:rPr>
        <w:t>@Size</w:t>
      </w:r>
      <w:r>
        <w:t xml:space="preserve">, </w:t>
      </w:r>
      <w:r>
        <w:rPr>
          <w:rFonts w:ascii="Courier New" w:hAnsi="Courier New"/>
          <w:color w:val="C7254E"/>
          <w:sz w:val="20"/>
        </w:rPr>
        <w:t>@Min</w:t>
      </w:r>
      <w:r>
        <w:t xml:space="preserve">, </w:t>
      </w:r>
      <w:r>
        <w:rPr>
          <w:rFonts w:ascii="Courier New" w:hAnsi="Courier New"/>
          <w:color w:val="C7254E"/>
          <w:sz w:val="20"/>
        </w:rPr>
        <w:t>@Pattern</w:t>
      </w:r>
      <w:r>
        <w:t xml:space="preserve"> and the </w:t>
      </w:r>
      <w:r>
        <w:rPr>
          <w:rFonts w:ascii="Courier New" w:hAnsi="Courier New"/>
          <w:color w:val="C7254E"/>
          <w:sz w:val="20"/>
        </w:rPr>
        <w:t>Validator</w:t>
      </w:r>
      <w:r>
        <w:t xml:space="preserve"> interface.</w:t>
      </w:r>
    </w:p>
    <w:p>
      <w:pPr>
        <w:pStyle w:val="ListBullet"/>
      </w:pPr>
      <w:r>
        <w:rPr>
          <w:b/>
        </w:rPr>
        <w:t>Hibernate Validator</w:t>
      </w:r>
      <w:r>
        <w:t xml:space="preserve"> is the reference implementation — the JAR that actually executes the validation logic. Pulled transitively via </w:t>
      </w:r>
      <w:r>
        <w:rPr>
          <w:rFonts w:ascii="Courier New" w:hAnsi="Courier New"/>
          <w:color w:val="C7254E"/>
          <w:sz w:val="20"/>
        </w:rPr>
        <w:t>spring-boot-starter-web</w:t>
      </w:r>
      <w:r>
        <w:t>.</w:t>
      </w:r>
    </w:p>
    <w:p>
      <w:pPr>
        <w:pStyle w:val="ListBullet"/>
      </w:pPr>
      <w:r>
        <w:rPr>
          <w:b/>
        </w:rPr>
        <w:t>Spring</w:t>
      </w:r>
      <w:r>
        <w:t xml:space="preserve"> integrates Bean Validation via </w:t>
      </w:r>
      <w:r>
        <w:rPr>
          <w:rFonts w:ascii="Courier New" w:hAnsi="Courier New"/>
          <w:color w:val="C7254E"/>
          <w:sz w:val="20"/>
        </w:rPr>
        <w:t>@Valid</w:t>
      </w:r>
      <w:r>
        <w:t xml:space="preserve"> on method parameters. When </w:t>
      </w:r>
      <w:r>
        <w:rPr>
          <w:rFonts w:ascii="Courier New" w:hAnsi="Courier New"/>
          <w:color w:val="C7254E"/>
          <w:sz w:val="20"/>
        </w:rPr>
        <w:t>@Valid</w:t>
      </w:r>
      <w:r>
        <w:t xml:space="preserve"> is present, Spring calls the Hibernate Validator engine before the method body executes.</w:t>
      </w:r>
    </w:p>
    <w:p>
      <w:pPr/>
      <w:r>
        <w:rPr>
          <w:b/>
        </w:rPr>
        <w:t>Without Spring:</w:t>
      </w:r>
      <w:r>
        <w:t xml:space="preserve"> You can use </w:t>
      </w:r>
      <w:r>
        <w:rPr>
          <w:rFonts w:ascii="Courier New" w:hAnsi="Courier New"/>
          <w:color w:val="C7254E"/>
          <w:sz w:val="20"/>
        </w:rPr>
        <w:t>Validator validator = Validation.buildDefaultValidatorFactory().getValidator(); Set&lt;ConstraintViolation&lt;T&gt;&gt; violations = validator.validate(object);</w:t>
      </w:r>
    </w:p>
    <w:p>
      <w:pPr>
        <w:pBdr>
          <w:bottom w:val="single" w:sz="6" w:space="1" w:color="999999"/>
        </w:pBdr>
      </w:pPr>
    </w:p>
    <w:p>
      <w:pPr>
        <w:pStyle w:val="Heading2"/>
      </w:pPr>
      <w:r>
        <w:t xml:space="preserve">Q2: What is the difference between </w:t>
      </w:r>
      <w:r>
        <w:rPr>
          <w:rFonts w:ascii="Courier New" w:hAnsi="Courier New"/>
          <w:color w:val="C7254E"/>
          <w:sz w:val="20"/>
        </w:rPr>
        <w:t>@Valid</w:t>
      </w:r>
      <w:r>
        <w:t xml:space="preserve"> and </w:t>
      </w:r>
      <w:r>
        <w:rPr>
          <w:rFonts w:ascii="Courier New" w:hAnsi="Courier New"/>
          <w:color w:val="C7254E"/>
          <w:sz w:val="20"/>
        </w:rPr>
        <w:t>@Validated</w:t>
      </w:r>
      <w:r>
        <w:t>?</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rFonts w:ascii="Courier New" w:hAnsi="Courier New"/>
                <w:b/>
                <w:color w:val="C7254E"/>
                <w:sz w:val="20"/>
              </w:rPr>
              <w:t>@Valid</w:t>
            </w:r>
          </w:p>
        </w:tc>
        <w:tc>
          <w:tcPr>
            <w:tcW w:type="dxa" w:w="2880"/>
          </w:tcPr>
          <w:p>
            <w:r>
              <w:rPr>
                <w:b/>
                <w:sz w:val="18"/>
              </w:rPr>
            </w:r>
            <w:r>
              <w:rPr>
                <w:rFonts w:ascii="Courier New" w:hAnsi="Courier New"/>
                <w:b/>
                <w:color w:val="C7254E"/>
                <w:sz w:val="20"/>
              </w:rPr>
              <w:t>@Validated</w:t>
            </w:r>
          </w:p>
        </w:tc>
      </w:tr>
      <w:tr>
        <w:tc>
          <w:tcPr>
            <w:tcW w:type="dxa" w:w="2880"/>
          </w:tcPr>
          <w:p>
            <w:r>
              <w:rPr>
                <w:sz w:val="18"/>
              </w:rPr>
            </w:r>
            <w:r>
              <w:t>Spec</w:t>
            </w:r>
          </w:p>
        </w:tc>
        <w:tc>
          <w:tcPr>
            <w:tcW w:type="dxa" w:w="2880"/>
          </w:tcPr>
          <w:p>
            <w:r>
              <w:rPr>
                <w:sz w:val="18"/>
              </w:rPr>
            </w:r>
            <w:r>
              <w:t>Jakarta Bean Validation (JSR-380)</w:t>
            </w:r>
          </w:p>
        </w:tc>
        <w:tc>
          <w:tcPr>
            <w:tcW w:type="dxa" w:w="2880"/>
          </w:tcPr>
          <w:p>
            <w:r>
              <w:rPr>
                <w:sz w:val="18"/>
              </w:rPr>
            </w:r>
            <w:r>
              <w:t>Spring-specific</w:t>
            </w:r>
          </w:p>
        </w:tc>
      </w:tr>
      <w:tr>
        <w:tc>
          <w:tcPr>
            <w:tcW w:type="dxa" w:w="2880"/>
          </w:tcPr>
          <w:p>
            <w:r>
              <w:rPr>
                <w:sz w:val="18"/>
              </w:rPr>
            </w:r>
            <w:r>
              <w:t>Supports groups?</w:t>
            </w:r>
          </w:p>
        </w:tc>
        <w:tc>
          <w:tcPr>
            <w:tcW w:type="dxa" w:w="2880"/>
          </w:tcPr>
          <w:p>
            <w:r>
              <w:rPr>
                <w:sz w:val="18"/>
              </w:rPr>
            </w:r>
            <w:r>
              <w:t>No</w:t>
            </w:r>
          </w:p>
        </w:tc>
        <w:tc>
          <w:tcPr>
            <w:tcW w:type="dxa" w:w="2880"/>
          </w:tcPr>
          <w:p>
            <w:r>
              <w:rPr>
                <w:sz w:val="18"/>
              </w:rPr>
            </w:r>
            <w:r>
              <w:t>Yes</w:t>
            </w:r>
          </w:p>
        </w:tc>
      </w:tr>
      <w:tr>
        <w:tc>
          <w:tcPr>
            <w:tcW w:type="dxa" w:w="2880"/>
          </w:tcPr>
          <w:p>
            <w:r>
              <w:rPr>
                <w:sz w:val="18"/>
              </w:rPr>
            </w:r>
            <w:r>
              <w:t>Works on method params</w:t>
            </w:r>
          </w:p>
        </w:tc>
        <w:tc>
          <w:tcPr>
            <w:tcW w:type="dxa" w:w="2880"/>
          </w:tcPr>
          <w:p>
            <w:r>
              <w:rPr>
                <w:sz w:val="18"/>
              </w:rPr>
            </w:r>
            <w:r>
              <w:t>Yes</w:t>
            </w:r>
          </w:p>
        </w:tc>
        <w:tc>
          <w:tcPr>
            <w:tcW w:type="dxa" w:w="2880"/>
          </w:tcPr>
          <w:p>
            <w:r>
              <w:rPr>
                <w:sz w:val="18"/>
              </w:rPr>
            </w:r>
            <w:r>
              <w:t>Yes (via Spring AOP)</w:t>
            </w:r>
          </w:p>
        </w:tc>
      </w:tr>
      <w:tr>
        <w:tc>
          <w:tcPr>
            <w:tcW w:type="dxa" w:w="2880"/>
          </w:tcPr>
          <w:p>
            <w:r>
              <w:rPr>
                <w:sz w:val="18"/>
              </w:rPr>
            </w:r>
            <w:r>
              <w:t>Works on nested objects</w:t>
            </w:r>
          </w:p>
        </w:tc>
        <w:tc>
          <w:tcPr>
            <w:tcW w:type="dxa" w:w="2880"/>
          </w:tcPr>
          <w:p>
            <w:r>
              <w:rPr>
                <w:sz w:val="18"/>
              </w:rPr>
            </w:r>
            <w:r>
              <w:t>Yes (cascade)</w:t>
            </w:r>
          </w:p>
        </w:tc>
        <w:tc>
          <w:tcPr>
            <w:tcW w:type="dxa" w:w="2880"/>
          </w:tcPr>
          <w:p>
            <w:r>
              <w:rPr>
                <w:sz w:val="18"/>
              </w:rPr>
            </w:r>
            <w:r>
              <w:t>Yes</w:t>
            </w:r>
          </w:p>
        </w:tc>
      </w:tr>
      <w:tr>
        <w:tc>
          <w:tcPr>
            <w:tcW w:type="dxa" w:w="2880"/>
          </w:tcPr>
          <w:p>
            <w:r>
              <w:rPr>
                <w:sz w:val="18"/>
              </w:rPr>
            </w:r>
            <w:r>
              <w:t xml:space="preserve">Works on </w:t>
            </w:r>
            <w:r>
              <w:rPr>
                <w:rFonts w:ascii="Courier New" w:hAnsi="Courier New"/>
                <w:color w:val="C7254E"/>
                <w:sz w:val="20"/>
              </w:rPr>
              <w:t>@Service</w:t>
            </w:r>
            <w:r>
              <w:t xml:space="preserve"> beans</w:t>
            </w:r>
          </w:p>
        </w:tc>
        <w:tc>
          <w:tcPr>
            <w:tcW w:type="dxa" w:w="2880"/>
          </w:tcPr>
          <w:p>
            <w:r>
              <w:rPr>
                <w:sz w:val="18"/>
              </w:rPr>
            </w:r>
            <w:r>
              <w:t>No — only in Spring MVC / WebFlux</w:t>
            </w:r>
          </w:p>
        </w:tc>
        <w:tc>
          <w:tcPr>
            <w:tcW w:type="dxa" w:w="2880"/>
          </w:tcPr>
          <w:p>
            <w:r>
              <w:rPr>
                <w:sz w:val="18"/>
              </w:rPr>
            </w:r>
            <w:r>
              <w:t xml:space="preserve">Yes — Spring AOP wraps any </w:t>
            </w:r>
            <w:r>
              <w:rPr>
                <w:rFonts w:ascii="Courier New" w:hAnsi="Courier New"/>
                <w:color w:val="C7254E"/>
                <w:sz w:val="20"/>
              </w:rPr>
              <w:t>@Component</w:t>
            </w:r>
          </w:p>
        </w:tc>
      </w:tr>
    </w:tbl>
    <w:p/>
    <w:p>
      <w:pPr/>
      <w:r>
        <w:rPr>
          <w:b/>
        </w:rPr>
        <w:t>Groups example:</w:t>
      </w:r>
      <w:r>
        <w:t xml:space="preserve"> Different validation rules for "create" vs "update":</w:t>
      </w:r>
    </w:p>
    <w:p>
      <w:pPr>
        <w:shd w:val="clear" w:color="auto" w:fill="F2F2F2"/>
      </w:pPr>
      <w:r>
        <w:rPr>
          <w:rFonts w:ascii="Courier New" w:hAnsi="Courier New"/>
          <w:sz w:val="18"/>
        </w:rPr>
        <w:t>public interface OnCreate {}</w:t>
        <w:br/>
        <w:t>public interface OnUpdate {}</w:t>
        <w:br/>
        <w:br/>
        <w:t>public class UserRequest {</w:t>
        <w:br/>
        <w:t xml:space="preserve">    @Null(groups = OnCreate.class)</w:t>
        <w:br/>
        <w:t xml:space="preserve">    @NotNull(groups = OnUpdate.class)</w:t>
        <w:br/>
        <w:t xml:space="preserve">    private Long id;</w:t>
        <w:br/>
        <w:t>}</w:t>
        <w:br/>
        <w:br/>
        <w:t>@PostMapping</w:t>
        <w:br/>
        <w:t>public ResponseEntity&lt;Void&gt; create(@Validated(OnCreate.class) @RequestBody UserRequest req) { ... }</w:t>
      </w:r>
    </w:p>
    <w:p>
      <w:pPr/>
      <w:r>
        <w:t xml:space="preserve">In this project: </w:t>
      </w:r>
      <w:r>
        <w:rPr>
          <w:rFonts w:ascii="Courier New" w:hAnsi="Courier New"/>
          <w:color w:val="C7254E"/>
          <w:sz w:val="20"/>
        </w:rPr>
        <w:t>@Valid</w:t>
      </w:r>
      <w:r>
        <w:t xml:space="preserve"> is used on </w:t>
      </w:r>
      <w:r>
        <w:rPr>
          <w:rFonts w:ascii="Courier New" w:hAnsi="Courier New"/>
          <w:color w:val="C7254E"/>
          <w:sz w:val="20"/>
        </w:rPr>
        <w:t>@RequestBody</w:t>
      </w:r>
      <w:r>
        <w:t xml:space="preserve"> in the controller — correct for MVC request validation without groups.</w:t>
      </w:r>
    </w:p>
    <w:p>
      <w:pPr>
        <w:pBdr>
          <w:bottom w:val="single" w:sz="6" w:space="1" w:color="999999"/>
        </w:pBdr>
      </w:pPr>
    </w:p>
    <w:p>
      <w:pPr>
        <w:pStyle w:val="Heading2"/>
      </w:pPr>
      <w:r>
        <w:t xml:space="preserve">Q3: What annotations are available on </w:t>
      </w:r>
      <w:r>
        <w:rPr>
          <w:rFonts w:ascii="Courier New" w:hAnsi="Courier New"/>
          <w:color w:val="C7254E"/>
          <w:sz w:val="20"/>
        </w:rPr>
        <w:t>OneTimePaymentRequest</w:t>
      </w:r>
      <w:r>
        <w:t xml:space="preserve"> and what do they each check?</w:t>
      </w:r>
    </w:p>
    <w:p>
      <w:pPr/>
      <w:r>
        <w:rPr>
          <w:b/>
        </w:rPr>
        <w:t>A:</w:t>
      </w:r>
      <w:r>
        <w:t xml:space="preserve"> Based on the OpenAPI-generated DTO: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Field</w:t>
            </w:r>
          </w:p>
        </w:tc>
        <w:tc>
          <w:tcPr>
            <w:tcW w:type="dxa" w:w="2880"/>
          </w:tcPr>
          <w:p>
            <w:r>
              <w:rPr>
                <w:b/>
                <w:sz w:val="18"/>
              </w:rPr>
            </w:r>
            <w:r>
              <w:rPr>
                <w:b/>
              </w:rPr>
              <w:t>Annotation</w:t>
            </w:r>
          </w:p>
        </w:tc>
        <w:tc>
          <w:tcPr>
            <w:tcW w:type="dxa" w:w="2880"/>
          </w:tcPr>
          <w:p>
            <w:r>
              <w:rPr>
                <w:b/>
                <w:sz w:val="18"/>
              </w:rPr>
            </w:r>
            <w:r>
              <w:rPr>
                <w:b/>
              </w:rPr>
              <w:t>Validated condition</w:t>
            </w:r>
          </w:p>
        </w:tc>
      </w:tr>
      <w:tr>
        <w:tc>
          <w:tcPr>
            <w:tcW w:type="dxa" w:w="2880"/>
          </w:tcPr>
          <w:p>
            <w:r>
              <w:rPr>
                <w:sz w:val="18"/>
              </w:rPr>
            </w:r>
            <w:r>
              <w:rPr>
                <w:rFonts w:ascii="Courier New" w:hAnsi="Courier New"/>
                <w:color w:val="C7254E"/>
                <w:sz w:val="20"/>
              </w:rPr>
              <w:t>userId</w:t>
            </w:r>
          </w:p>
        </w:tc>
        <w:tc>
          <w:tcPr>
            <w:tcW w:type="dxa" w:w="2880"/>
          </w:tcPr>
          <w:p>
            <w:r>
              <w:rPr>
                <w:sz w:val="18"/>
              </w:rPr>
            </w:r>
            <w:r>
              <w:rPr>
                <w:rFonts w:ascii="Courier New" w:hAnsi="Courier New"/>
                <w:color w:val="C7254E"/>
                <w:sz w:val="20"/>
              </w:rPr>
              <w:t>@NotBlank</w:t>
            </w:r>
          </w:p>
        </w:tc>
        <w:tc>
          <w:tcPr>
            <w:tcW w:type="dxa" w:w="2880"/>
          </w:tcPr>
          <w:p>
            <w:r>
              <w:rPr>
                <w:sz w:val="18"/>
              </w:rPr>
            </w:r>
            <w:r>
              <w:t>Not null, not empty, not whitespace-only</w:t>
            </w:r>
          </w:p>
        </w:tc>
      </w:tr>
      <w:tr>
        <w:tc>
          <w:tcPr>
            <w:tcW w:type="dxa" w:w="2880"/>
          </w:tcPr>
          <w:p>
            <w:r>
              <w:rPr>
                <w:sz w:val="18"/>
              </w:rPr>
            </w:r>
            <w:r>
              <w:rPr>
                <w:rFonts w:ascii="Courier New" w:hAnsi="Courier New"/>
                <w:color w:val="C7254E"/>
                <w:sz w:val="20"/>
              </w:rPr>
              <w:t>paymentAmount</w:t>
            </w:r>
          </w:p>
        </w:tc>
        <w:tc>
          <w:tcPr>
            <w:tcW w:type="dxa" w:w="2880"/>
          </w:tcPr>
          <w:p>
            <w:r>
              <w:rPr>
                <w:sz w:val="18"/>
              </w:rPr>
            </w:r>
            <w:r>
              <w:rPr>
                <w:rFonts w:ascii="Courier New" w:hAnsi="Courier New"/>
                <w:color w:val="C7254E"/>
                <w:sz w:val="20"/>
              </w:rPr>
              <w:t>@NotNull</w:t>
            </w:r>
          </w:p>
        </w:tc>
        <w:tc>
          <w:tcPr>
            <w:tcW w:type="dxa" w:w="2880"/>
          </w:tcPr>
          <w:p>
            <w:r>
              <w:rPr>
                <w:sz w:val="18"/>
              </w:rPr>
            </w:r>
            <w:r>
              <w:t>Not null</w:t>
            </w:r>
          </w:p>
        </w:tc>
      </w:tr>
      <w:tr>
        <w:tc>
          <w:tcPr>
            <w:tcW w:type="dxa" w:w="2880"/>
          </w:tcPr>
          <w:p>
            <w:r>
              <w:rPr>
                <w:sz w:val="18"/>
              </w:rPr>
            </w:r>
            <w:r>
              <w:rPr>
                <w:rFonts w:ascii="Courier New" w:hAnsi="Courier New"/>
                <w:color w:val="C7254E"/>
                <w:sz w:val="20"/>
              </w:rPr>
              <w:t>paymentAmount</w:t>
            </w:r>
          </w:p>
        </w:tc>
        <w:tc>
          <w:tcPr>
            <w:tcW w:type="dxa" w:w="2880"/>
          </w:tcPr>
          <w:p>
            <w:r>
              <w:rPr>
                <w:sz w:val="18"/>
              </w:rPr>
            </w:r>
            <w:r>
              <w:rPr>
                <w:rFonts w:ascii="Courier New" w:hAnsi="Courier New"/>
                <w:color w:val="C7254E"/>
                <w:sz w:val="20"/>
              </w:rPr>
              <w:t>@DecimalMin("0.01")</w:t>
            </w:r>
          </w:p>
        </w:tc>
        <w:tc>
          <w:tcPr>
            <w:tcW w:type="dxa" w:w="2880"/>
          </w:tcPr>
          <w:p>
            <w:r>
              <w:rPr>
                <w:sz w:val="18"/>
              </w:rPr>
            </w:r>
            <w:r>
              <w:t>At least 0.01 (minimum payment)</w:t>
            </w:r>
          </w:p>
        </w:tc>
      </w:tr>
      <w:tr>
        <w:tc>
          <w:tcPr>
            <w:tcW w:type="dxa" w:w="2880"/>
          </w:tcPr>
          <w:p>
            <w:r>
              <w:rPr>
                <w:sz w:val="18"/>
              </w:rPr>
            </w:r>
            <w:r>
              <w:rPr>
                <w:rFonts w:ascii="Courier New" w:hAnsi="Courier New"/>
                <w:color w:val="C7254E"/>
                <w:sz w:val="20"/>
              </w:rPr>
              <w:t>paymentAmount</w:t>
            </w:r>
          </w:p>
        </w:tc>
        <w:tc>
          <w:tcPr>
            <w:tcW w:type="dxa" w:w="2880"/>
          </w:tcPr>
          <w:p>
            <w:r>
              <w:rPr>
                <w:sz w:val="18"/>
              </w:rPr>
            </w:r>
            <w:r>
              <w:rPr>
                <w:rFonts w:ascii="Courier New" w:hAnsi="Courier New"/>
                <w:color w:val="C7254E"/>
                <w:sz w:val="20"/>
              </w:rPr>
              <w:t>@Digits(integer=10, fraction=2)</w:t>
            </w:r>
          </w:p>
        </w:tc>
        <w:tc>
          <w:tcPr>
            <w:tcW w:type="dxa" w:w="2880"/>
          </w:tcPr>
          <w:p>
            <w:r>
              <w:rPr>
                <w:sz w:val="18"/>
              </w:rPr>
            </w:r>
            <w:r>
              <w:t>Max 10 integer digits, max 2 decimal places</w:t>
            </w:r>
          </w:p>
        </w:tc>
      </w:tr>
    </w:tbl>
    <w:p/>
    <w:p>
      <w:pPr/>
      <w:r>
        <w:t xml:space="preserve">These annotations come from the </w:t>
      </w:r>
      <w:r>
        <w:rPr>
          <w:rFonts w:ascii="Courier New" w:hAnsi="Courier New"/>
          <w:color w:val="C7254E"/>
          <w:sz w:val="20"/>
        </w:rPr>
        <w:t>openapi.yaml</w:t>
      </w:r>
      <w:r>
        <w:t xml:space="preserve"> constraints:</w:t>
      </w:r>
    </w:p>
    <w:p>
      <w:pPr>
        <w:shd w:val="clear" w:color="auto" w:fill="F2F2F2"/>
      </w:pPr>
      <w:r>
        <w:rPr>
          <w:rFonts w:ascii="Courier New" w:hAnsi="Courier New"/>
          <w:sz w:val="18"/>
        </w:rPr>
        <w:t>paymentAmount:</w:t>
        <w:br/>
        <w:t xml:space="preserve">  type: number</w:t>
        <w:br/>
        <w:t xml:space="preserve">  minimum: 0.01</w:t>
        <w:br/>
        <w:t xml:space="preserve">  multipleOf: 0.01</w:t>
      </w:r>
    </w:p>
    <w:p>
      <w:pPr/>
      <w:r>
        <w:t xml:space="preserve">The OpenAPI Generator translates </w:t>
      </w:r>
      <w:r>
        <w:rPr>
          <w:rFonts w:ascii="Courier New" w:hAnsi="Courier New"/>
          <w:color w:val="C7254E"/>
          <w:sz w:val="20"/>
        </w:rPr>
        <w:t>minimum: 0.01</w:t>
      </w:r>
      <w:r>
        <w:t xml:space="preserve"> → </w:t>
      </w:r>
      <w:r>
        <w:rPr>
          <w:rFonts w:ascii="Courier New" w:hAnsi="Courier New"/>
          <w:color w:val="C7254E"/>
          <w:sz w:val="20"/>
        </w:rPr>
        <w:t>@DecimalMin("0.01")</w:t>
      </w:r>
      <w:r>
        <w:t xml:space="preserve"> and </w:t>
      </w:r>
      <w:r>
        <w:rPr>
          <w:rFonts w:ascii="Courier New" w:hAnsi="Courier New"/>
          <w:color w:val="C7254E"/>
          <w:sz w:val="20"/>
        </w:rPr>
        <w:t>multipleOf: 0.01</w:t>
      </w:r>
      <w:r>
        <w:t xml:space="preserve"> → </w:t>
      </w:r>
      <w:r>
        <w:rPr>
          <w:rFonts w:ascii="Courier New" w:hAnsi="Courier New"/>
          <w:color w:val="C7254E"/>
          <w:sz w:val="20"/>
        </w:rPr>
        <w:t>@Digits(fraction=2)</w:t>
      </w:r>
      <w:r>
        <w:t>.</w:t>
      </w:r>
    </w:p>
    <w:p>
      <w:pPr>
        <w:pBdr>
          <w:bottom w:val="single" w:sz="6" w:space="1" w:color="999999"/>
        </w:pBdr>
      </w:pPr>
    </w:p>
    <w:p>
      <w:pPr>
        <w:pStyle w:val="Heading2"/>
      </w:pPr>
      <w:r>
        <w:t>Q4: What happens when validation fails? Walk through the exception chain.</w:t>
      </w:r>
    </w:p>
    <w:p>
      <w:pPr/>
      <w:r>
        <w:rPr>
          <w:b/>
        </w:rPr>
        <w:t>A:</w:t>
      </w:r>
    </w:p>
    <w:p>
      <w:pPr>
        <w:pStyle w:val="ListNumber"/>
      </w:pPr>
      <w:r>
        <w:t xml:space="preserve">Spring MVC calls </w:t>
      </w:r>
      <w:r>
        <w:rPr>
          <w:rFonts w:ascii="Courier New" w:hAnsi="Courier New"/>
          <w:color w:val="C7254E"/>
          <w:sz w:val="20"/>
        </w:rPr>
        <w:t>HandlerMethodArgumentResolver.resolveArgument()</w:t>
      </w:r>
      <w:r>
        <w:t xml:space="preserve"> which triggers </w:t>
      </w:r>
      <w:r>
        <w:rPr>
          <w:rFonts w:ascii="Courier New" w:hAnsi="Courier New"/>
          <w:color w:val="C7254E"/>
          <w:sz w:val="20"/>
        </w:rPr>
        <w:t>@Valid</w:t>
      </w:r>
      <w:r>
        <w:t xml:space="preserve"> on </w:t>
      </w:r>
      <w:r>
        <w:rPr>
          <w:rFonts w:ascii="Courier New" w:hAnsi="Courier New"/>
          <w:color w:val="C7254E"/>
          <w:sz w:val="20"/>
        </w:rPr>
        <w:t>@RequestBody</w:t>
      </w:r>
      <w:r>
        <w:t>.</w:t>
      </w:r>
    </w:p>
    <w:p>
      <w:pPr>
        <w:pStyle w:val="ListNumber"/>
      </w:pPr>
      <w:r>
        <w:t>Hibernate Validator finds one or more constraint violations.</w:t>
      </w:r>
    </w:p>
    <w:p>
      <w:pPr>
        <w:pStyle w:val="ListNumber"/>
      </w:pPr>
      <w:r>
        <w:t xml:space="preserve">Spring throws </w:t>
      </w:r>
      <w:r>
        <w:rPr>
          <w:rFonts w:ascii="Courier New" w:hAnsi="Courier New"/>
          <w:color w:val="C7254E"/>
          <w:sz w:val="20"/>
        </w:rPr>
        <w:t>MethodArgumentNotValidException</w:t>
      </w:r>
      <w:r>
        <w:t xml:space="preserve"> (extends </w:t>
      </w:r>
      <w:r>
        <w:rPr>
          <w:rFonts w:ascii="Courier New" w:hAnsi="Courier New"/>
          <w:color w:val="C7254E"/>
          <w:sz w:val="20"/>
        </w:rPr>
        <w:t>BindException</w:t>
      </w:r>
      <w:r>
        <w:t>).</w:t>
      </w:r>
    </w:p>
    <w:p>
      <w:pPr>
        <w:pStyle w:val="ListNumber"/>
      </w:pPr>
      <w:r>
        <w:t xml:space="preserve">Spring's </w:t>
      </w:r>
      <w:r>
        <w:rPr>
          <w:rFonts w:ascii="Courier New" w:hAnsi="Courier New"/>
          <w:color w:val="C7254E"/>
          <w:sz w:val="20"/>
        </w:rPr>
        <w:t>DispatcherServlet</w:t>
      </w:r>
      <w:r>
        <w:t xml:space="preserve"> looks for an </w:t>
      </w:r>
      <w:r>
        <w:rPr>
          <w:rFonts w:ascii="Courier New" w:hAnsi="Courier New"/>
          <w:color w:val="C7254E"/>
          <w:sz w:val="20"/>
        </w:rPr>
        <w:t>@ExceptionHandler</w:t>
      </w:r>
      <w:r>
        <w:t xml:space="preserve"> for this exception type.</w:t>
      </w:r>
    </w:p>
    <w:p>
      <w:pPr>
        <w:pStyle w:val="ListNumber"/>
      </w:pPr>
      <w:r>
        <w:rPr>
          <w:rFonts w:ascii="Courier New" w:hAnsi="Courier New"/>
          <w:color w:val="C7254E"/>
          <w:sz w:val="20"/>
        </w:rPr>
        <w:t>GlobalExceptionHandler.handleValidation(MethodArgumentNotValidException ex)</w:t>
      </w:r>
      <w:r>
        <w:t xml:space="preserve"> catches it.</w:t>
      </w:r>
    </w:p>
    <w:p>
      <w:pPr>
        <w:pStyle w:val="ListNumber"/>
      </w:pPr>
      <w:r>
        <w:t xml:space="preserve">The handler extracts </w:t>
      </w:r>
      <w:r>
        <w:rPr>
          <w:rFonts w:ascii="Courier New" w:hAnsi="Courier New"/>
          <w:color w:val="C7254E"/>
          <w:sz w:val="20"/>
        </w:rPr>
        <w:t>ex.getBindingResult().getAllErrors()</w:t>
      </w:r>
      <w:r>
        <w:t xml:space="preserve"> — each </w:t>
      </w:r>
      <w:r>
        <w:rPr>
          <w:rFonts w:ascii="Courier New" w:hAnsi="Courier New"/>
          <w:color w:val="C7254E"/>
          <w:sz w:val="20"/>
        </w:rPr>
        <w:t>ObjectError</w:t>
      </w:r>
      <w:r>
        <w:t xml:space="preserve"> or </w:t>
      </w:r>
      <w:r>
        <w:rPr>
          <w:rFonts w:ascii="Courier New" w:hAnsi="Courier New"/>
          <w:color w:val="C7254E"/>
          <w:sz w:val="20"/>
        </w:rPr>
        <w:t>FieldError</w:t>
      </w:r>
      <w:r>
        <w:t xml:space="preserve"> contains the field name and message.</w:t>
      </w:r>
    </w:p>
    <w:p>
      <w:pPr>
        <w:pStyle w:val="ListNumber"/>
      </w:pPr>
      <w:r>
        <w:t xml:space="preserve">Returns </w:t>
      </w:r>
      <w:r>
        <w:rPr>
          <w:rFonts w:ascii="Courier New" w:hAnsi="Courier New"/>
          <w:color w:val="C7254E"/>
          <w:sz w:val="20"/>
        </w:rPr>
        <w:t>ResponseEntity&lt;ErrorResponse&gt;</w:t>
      </w:r>
      <w:r>
        <w:t xml:space="preserve"> with HTTP 400.</w:t>
      </w:r>
    </w:p>
    <w:p>
      <w:pPr/>
      <w:r>
        <w:rPr>
          <w:b/>
        </w:rPr>
        <w:t>Example `ErrorResponse` for a blank `userId`:</w:t>
      </w:r>
    </w:p>
    <w:p>
      <w:pPr>
        <w:shd w:val="clear" w:color="auto" w:fill="F2F2F2"/>
      </w:pPr>
      <w:r>
        <w:rPr>
          <w:rFonts w:ascii="Courier New" w:hAnsi="Courier New"/>
          <w:sz w:val="18"/>
        </w:rPr>
        <w:t>{</w:t>
        <w:br/>
        <w:t xml:space="preserve">  "message": "Validation failed",</w:t>
        <w:br/>
        <w:t xml:space="preserve">  "errors": [</w:t>
        <w:br/>
        <w:t xml:space="preserve">    { "field": "userId", "message": "must not be blank" }</w:t>
        <w:br/>
        <w:t xml:space="preserve">  ]</w:t>
        <w:br/>
        <w:t>}</w:t>
      </w:r>
    </w:p>
    <w:p>
      <w:pPr>
        <w:pBdr>
          <w:bottom w:val="single" w:sz="6" w:space="1" w:color="999999"/>
        </w:pBdr>
      </w:pPr>
    </w:p>
    <w:p>
      <w:pPr>
        <w:pStyle w:val="Heading2"/>
      </w:pPr>
      <w:r>
        <w:t>Q5: How do you write a custom constraint annotation?</w:t>
      </w:r>
    </w:p>
    <w:p>
      <w:pPr/>
      <w:r>
        <w:rPr>
          <w:b/>
        </w:rPr>
        <w:t>A:</w:t>
      </w:r>
      <w:r>
        <w:t xml:space="preserve"> Three components:</w:t>
      </w:r>
    </w:p>
    <w:p>
      <w:pPr/>
      <w:r>
        <w:rPr>
          <w:b/>
        </w:rPr>
        <w:t>1. The annotation:</w:t>
      </w:r>
    </w:p>
    <w:p>
      <w:pPr>
        <w:shd w:val="clear" w:color="auto" w:fill="F2F2F2"/>
      </w:pPr>
      <w:r>
        <w:rPr>
          <w:rFonts w:ascii="Courier New" w:hAnsi="Courier New"/>
          <w:sz w:val="18"/>
        </w:rPr>
        <w:t>@Documented</w:t>
        <w:br/>
        <w:t>@Constraint(validatedBy = ValidCurrencyValidator.class)</w:t>
        <w:br/>
        <w:t>@Target({ElementType.FIELD, ElementType.PARAMETER})</w:t>
        <w:br/>
        <w:t>@Retention(RetentionPolicy.RUNTIME)</w:t>
        <w:br/>
        <w:t>public @interface ValidCurrency {</w:t>
        <w:br/>
        <w:t xml:space="preserve">    String message() default "Invalid currency code";</w:t>
        <w:br/>
        <w:t xml:space="preserve">    Class&lt;?&gt;[] groups() default {};</w:t>
        <w:br/>
        <w:t xml:space="preserve">    Class&lt;? extends Payload&gt;[] payload() default {};</w:t>
        <w:br/>
        <w:t>}</w:t>
      </w:r>
    </w:p>
    <w:p>
      <w:pPr/>
      <w:r>
        <w:rPr>
          <w:b/>
        </w:rPr>
        <w:t>2. The validator:</w:t>
      </w:r>
    </w:p>
    <w:p>
      <w:pPr>
        <w:shd w:val="clear" w:color="auto" w:fill="F2F2F2"/>
      </w:pPr>
      <w:r>
        <w:rPr>
          <w:rFonts w:ascii="Courier New" w:hAnsi="Courier New"/>
          <w:sz w:val="18"/>
        </w:rPr>
        <w:t>public class ValidCurrencyValidator implements ConstraintValidator&lt;ValidCurrency, String&gt; {</w:t>
        <w:br/>
        <w:t xml:space="preserve">    private static final Set&lt;String&gt; VALID = Set.of("USD", "EUR", "GBP");</w:t>
        <w:br/>
        <w:t xml:space="preserve">    </w:t>
        <w:br/>
        <w:t xml:space="preserve">    @Override</w:t>
        <w:br/>
        <w:t xml:space="preserve">    public boolean isValid(String value, ConstraintValidatorContext ctx) {</w:t>
        <w:br/>
        <w:t xml:space="preserve">        return value == null || VALID.contains(value.toUpperCase());</w:t>
        <w:br/>
        <w:t xml:space="preserve">    }</w:t>
        <w:br/>
        <w:t>}</w:t>
      </w:r>
    </w:p>
    <w:p>
      <w:pPr/>
      <w:r>
        <w:rPr>
          <w:b/>
        </w:rPr>
        <w:t>3. Usage:</w:t>
      </w:r>
    </w:p>
    <w:p>
      <w:pPr>
        <w:shd w:val="clear" w:color="auto" w:fill="F2F2F2"/>
      </w:pPr>
      <w:r>
        <w:rPr>
          <w:rFonts w:ascii="Courier New" w:hAnsi="Courier New"/>
          <w:sz w:val="18"/>
        </w:rPr>
        <w:t>public class OneTimePaymentRequest {</w:t>
        <w:br/>
        <w:t xml:space="preserve">    @ValidCurrency</w:t>
        <w:br/>
        <w:t xml:space="preserve">    private String currency;</w:t>
        <w:br/>
        <w:t>}</w:t>
      </w:r>
    </w:p>
    <w:p>
      <w:pPr/>
      <w:r>
        <w:rPr>
          <w:rFonts w:ascii="Courier New" w:hAnsi="Courier New"/>
          <w:color w:val="C7254E"/>
          <w:sz w:val="20"/>
        </w:rPr>
        <w:t>isValid</w:t>
      </w:r>
      <w:r>
        <w:t xml:space="preserve"> should return </w:t>
      </w:r>
      <w:r>
        <w:rPr>
          <w:rFonts w:ascii="Courier New" w:hAnsi="Courier New"/>
          <w:color w:val="C7254E"/>
          <w:sz w:val="20"/>
        </w:rPr>
        <w:t>true</w:t>
      </w:r>
      <w:r>
        <w:t xml:space="preserve"> for </w:t>
      </w:r>
      <w:r>
        <w:rPr>
          <w:rFonts w:ascii="Courier New" w:hAnsi="Courier New"/>
          <w:color w:val="C7254E"/>
          <w:sz w:val="20"/>
        </w:rPr>
        <w:t>null</w:t>
      </w:r>
      <w:r>
        <w:t xml:space="preserve"> — let </w:t>
      </w:r>
      <w:r>
        <w:rPr>
          <w:rFonts w:ascii="Courier New" w:hAnsi="Courier New"/>
          <w:color w:val="C7254E"/>
          <w:sz w:val="20"/>
        </w:rPr>
        <w:t>@NotNull</w:t>
      </w:r>
      <w:r>
        <w:t xml:space="preserve"> handle null checks separately (single responsibility for constraints).</w:t>
      </w:r>
    </w:p>
    <w:p>
      <w:pPr>
        <w:pBdr>
          <w:bottom w:val="single" w:sz="6" w:space="1" w:color="999999"/>
        </w:pBdr>
      </w:pPr>
    </w:p>
    <w:p>
      <w:pPr>
        <w:pStyle w:val="Heading2"/>
      </w:pPr>
      <w:r>
        <w:t xml:space="preserve">Q6: How does </w:t>
      </w:r>
      <w:r>
        <w:rPr>
          <w:rFonts w:ascii="Courier New" w:hAnsi="Courier New"/>
          <w:color w:val="C7254E"/>
          <w:sz w:val="20"/>
        </w:rPr>
        <w:t>@Valid</w:t>
      </w:r>
      <w:r>
        <w:t xml:space="preserve"> cascade into nested objects?</w:t>
      </w:r>
    </w:p>
    <w:p>
      <w:pPr/>
      <w:r>
        <w:rPr>
          <w:b/>
        </w:rPr>
        <w:t>A:</w:t>
      </w:r>
      <w:r>
        <w:t xml:space="preserve"> </w:t>
      </w:r>
      <w:r>
        <w:rPr>
          <w:rFonts w:ascii="Courier New" w:hAnsi="Courier New"/>
          <w:color w:val="C7254E"/>
          <w:sz w:val="20"/>
        </w:rPr>
        <w:t>@Valid</w:t>
      </w:r>
      <w:r>
        <w:t xml:space="preserve"> on a field triggers validation of that nested object's own constraints:</w:t>
      </w:r>
    </w:p>
    <w:p>
      <w:pPr>
        <w:shd w:val="clear" w:color="auto" w:fill="F2F2F2"/>
      </w:pPr>
      <w:r>
        <w:rPr>
          <w:rFonts w:ascii="Courier New" w:hAnsi="Courier New"/>
          <w:sz w:val="18"/>
        </w:rPr>
        <w:t>public class OneTimePaymentRequest {</w:t>
        <w:br/>
        <w:t xml:space="preserve">    @Valid  // triggers validation of PaymentDetails' constraints</w:t>
        <w:br/>
        <w:t xml:space="preserve">    @NotNull</w:t>
        <w:br/>
        <w:t xml:space="preserve">    private PaymentDetails details;</w:t>
        <w:br/>
        <w:t>}</w:t>
        <w:br/>
        <w:br/>
        <w:t>public class PaymentDetails {</w:t>
        <w:br/>
        <w:t xml:space="preserve">    @NotNull</w:t>
        <w:br/>
        <w:t xml:space="preserve">    @Positive</w:t>
        <w:br/>
        <w:t xml:space="preserve">    private BigDecimal amount;</w:t>
        <w:br/>
        <w:t>}</w:t>
      </w:r>
    </w:p>
    <w:p>
      <w:pPr/>
      <w:r>
        <w:t xml:space="preserve">Without </w:t>
      </w:r>
      <w:r>
        <w:rPr>
          <w:rFonts w:ascii="Courier New" w:hAnsi="Courier New"/>
          <w:color w:val="C7254E"/>
          <w:sz w:val="20"/>
        </w:rPr>
        <w:t>@Valid</w:t>
      </w:r>
      <w:r>
        <w:t xml:space="preserve"> on </w:t>
      </w:r>
      <w:r>
        <w:rPr>
          <w:rFonts w:ascii="Courier New" w:hAnsi="Courier New"/>
          <w:color w:val="C7254E"/>
          <w:sz w:val="20"/>
        </w:rPr>
        <w:t>details</w:t>
      </w:r>
      <w:r>
        <w:t xml:space="preserve">, the nested </w:t>
      </w:r>
      <w:r>
        <w:rPr>
          <w:rFonts w:ascii="Courier New" w:hAnsi="Courier New"/>
          <w:color w:val="C7254E"/>
          <w:sz w:val="20"/>
        </w:rPr>
        <w:t>@Positive</w:t>
      </w:r>
      <w:r>
        <w:t xml:space="preserve"> on </w:t>
      </w:r>
      <w:r>
        <w:rPr>
          <w:rFonts w:ascii="Courier New" w:hAnsi="Courier New"/>
          <w:color w:val="C7254E"/>
          <w:sz w:val="20"/>
        </w:rPr>
        <w:t>amount</w:t>
      </w:r>
      <w:r>
        <w:t xml:space="preserve"> would be ignored — only the top-level </w:t>
      </w:r>
      <w:r>
        <w:rPr>
          <w:rFonts w:ascii="Courier New" w:hAnsi="Courier New"/>
          <w:color w:val="C7254E"/>
          <w:sz w:val="20"/>
        </w:rPr>
        <w:t>@NotNull</w:t>
      </w:r>
      <w:r>
        <w:t xml:space="preserve"> on </w:t>
      </w:r>
      <w:r>
        <w:rPr>
          <w:rFonts w:ascii="Courier New" w:hAnsi="Courier New"/>
          <w:color w:val="C7254E"/>
          <w:sz w:val="20"/>
        </w:rPr>
        <w:t>details</w:t>
      </w:r>
      <w:r>
        <w:t xml:space="preserve"> itself would run.</w:t>
      </w:r>
    </w:p>
    <w:p>
      <w:pPr/>
      <w:r>
        <w:rPr>
          <w:b/>
        </w:rPr>
        <w:t>In collections:</w:t>
      </w:r>
    </w:p>
    <w:p>
      <w:pPr>
        <w:shd w:val="clear" w:color="auto" w:fill="F2F2F2"/>
      </w:pPr>
      <w:r>
        <w:rPr>
          <w:rFonts w:ascii="Courier New" w:hAnsi="Courier New"/>
          <w:sz w:val="18"/>
        </w:rPr>
        <w:t>@Valid</w:t>
        <w:br/>
        <w:t>private List&lt;@NotBlank String&gt; tags;  // validates each element in the list</w:t>
      </w:r>
    </w:p>
    <w:p>
      <w:pPr>
        <w:pBdr>
          <w:bottom w:val="single" w:sz="6" w:space="1" w:color="999999"/>
        </w:pBdr>
      </w:pPr>
    </w:p>
    <w:p>
      <w:pPr>
        <w:pStyle w:val="Heading2"/>
      </w:pPr>
      <w:r>
        <w:t xml:space="preserve">Q7: What is the difference between </w:t>
      </w:r>
      <w:r>
        <w:rPr>
          <w:rFonts w:ascii="Courier New" w:hAnsi="Courier New"/>
          <w:color w:val="C7254E"/>
          <w:sz w:val="20"/>
        </w:rPr>
        <w:t>@NotNull</w:t>
      </w:r>
      <w:r>
        <w:t xml:space="preserve">, </w:t>
      </w:r>
      <w:r>
        <w:rPr>
          <w:rFonts w:ascii="Courier New" w:hAnsi="Courier New"/>
          <w:color w:val="C7254E"/>
          <w:sz w:val="20"/>
        </w:rPr>
        <w:t>@NotEmpty</w:t>
      </w:r>
      <w:r>
        <w:t xml:space="preserve">, and </w:t>
      </w:r>
      <w:r>
        <w:rPr>
          <w:rFonts w:ascii="Courier New" w:hAnsi="Courier New"/>
          <w:color w:val="C7254E"/>
          <w:sz w:val="20"/>
        </w:rPr>
        <w:t>@NotBlank</w:t>
      </w:r>
      <w:r>
        <w:t>?</w:t>
      </w:r>
    </w:p>
    <w:p>
      <w:pPr/>
      <w:r>
        <w:rPr>
          <w:b/>
        </w:rPr>
        <w: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rPr>
              <w:t>Annotation</w:t>
            </w:r>
          </w:p>
        </w:tc>
        <w:tc>
          <w:tcPr>
            <w:tcW w:type="dxa" w:w="1728"/>
          </w:tcPr>
          <w:p>
            <w:r>
              <w:rPr>
                <w:b/>
                <w:sz w:val="18"/>
              </w:rPr>
            </w:r>
            <w:r>
              <w:rPr>
                <w:b/>
              </w:rPr>
              <w:t>Null</w:t>
            </w:r>
          </w:p>
        </w:tc>
        <w:tc>
          <w:tcPr>
            <w:tcW w:type="dxa" w:w="1728"/>
          </w:tcPr>
          <w:p>
            <w:r>
              <w:rPr>
                <w:b/>
                <w:sz w:val="18"/>
              </w:rPr>
            </w:r>
            <w:r>
              <w:rPr>
                <w:b/>
              </w:rPr>
              <w:t>Empty (</w:t>
            </w:r>
            <w:r>
              <w:rPr>
                <w:rFonts w:ascii="Courier New" w:hAnsi="Courier New"/>
                <w:b/>
                <w:color w:val="C7254E"/>
                <w:sz w:val="20"/>
              </w:rPr>
              <w:t>""</w:t>
            </w:r>
            <w:r>
              <w:rPr>
                <w:b/>
              </w:rPr>
              <w:t>)</w:t>
            </w:r>
          </w:p>
        </w:tc>
        <w:tc>
          <w:tcPr>
            <w:tcW w:type="dxa" w:w="1728"/>
          </w:tcPr>
          <w:p>
            <w:r>
              <w:rPr>
                <w:b/>
                <w:sz w:val="18"/>
              </w:rPr>
            </w:r>
            <w:r>
              <w:rPr>
                <w:b/>
              </w:rPr>
              <w:t>Whitespace-only (</w:t>
            </w:r>
            <w:r>
              <w:rPr>
                <w:rFonts w:ascii="Courier New" w:hAnsi="Courier New"/>
                <w:b/>
                <w:color w:val="C7254E"/>
                <w:sz w:val="20"/>
              </w:rPr>
              <w:t>"  "</w:t>
            </w:r>
            <w:r>
              <w:rPr>
                <w:b/>
              </w:rPr>
              <w:t>)</w:t>
            </w:r>
          </w:p>
        </w:tc>
        <w:tc>
          <w:tcPr>
            <w:tcW w:type="dxa" w:w="1728"/>
          </w:tcPr>
          <w:p>
            <w:r>
              <w:rPr>
                <w:b/>
                <w:sz w:val="18"/>
              </w:rPr>
            </w:r>
            <w:r>
              <w:rPr>
                <w:b/>
              </w:rPr>
              <w:t>Works on</w:t>
            </w:r>
          </w:p>
        </w:tc>
      </w:tr>
      <w:tr>
        <w:tc>
          <w:tcPr>
            <w:tcW w:type="dxa" w:w="1728"/>
          </w:tcPr>
          <w:p>
            <w:r>
              <w:rPr>
                <w:sz w:val="18"/>
              </w:rPr>
            </w:r>
            <w:r>
              <w:rPr>
                <w:rFonts w:ascii="Courier New" w:hAnsi="Courier New"/>
                <w:color w:val="C7254E"/>
                <w:sz w:val="20"/>
              </w:rPr>
              <w:t>@NotNull</w:t>
            </w:r>
          </w:p>
        </w:tc>
        <w:tc>
          <w:tcPr>
            <w:tcW w:type="dxa" w:w="1728"/>
          </w:tcPr>
          <w:p>
            <w:r>
              <w:rPr>
                <w:sz w:val="18"/>
              </w:rPr>
            </w:r>
            <w:r>
              <w:t>❌ fails</w:t>
            </w:r>
          </w:p>
        </w:tc>
        <w:tc>
          <w:tcPr>
            <w:tcW w:type="dxa" w:w="1728"/>
          </w:tcPr>
          <w:p>
            <w:r>
              <w:rPr>
                <w:sz w:val="18"/>
              </w:rPr>
            </w:r>
            <w:r>
              <w:t>✅ passes</w:t>
            </w:r>
          </w:p>
        </w:tc>
        <w:tc>
          <w:tcPr>
            <w:tcW w:type="dxa" w:w="1728"/>
          </w:tcPr>
          <w:p>
            <w:r>
              <w:rPr>
                <w:sz w:val="18"/>
              </w:rPr>
            </w:r>
            <w:r>
              <w:t>✅ passes</w:t>
            </w:r>
          </w:p>
        </w:tc>
        <w:tc>
          <w:tcPr>
            <w:tcW w:type="dxa" w:w="1728"/>
          </w:tcPr>
          <w:p>
            <w:r>
              <w:rPr>
                <w:sz w:val="18"/>
              </w:rPr>
            </w:r>
            <w:r>
              <w:t>Any type</w:t>
            </w:r>
          </w:p>
        </w:tc>
      </w:tr>
      <w:tr>
        <w:tc>
          <w:tcPr>
            <w:tcW w:type="dxa" w:w="1728"/>
          </w:tcPr>
          <w:p>
            <w:r>
              <w:rPr>
                <w:sz w:val="18"/>
              </w:rPr>
            </w:r>
            <w:r>
              <w:rPr>
                <w:rFonts w:ascii="Courier New" w:hAnsi="Courier New"/>
                <w:color w:val="C7254E"/>
                <w:sz w:val="20"/>
              </w:rPr>
              <w:t>@NotEmpty</w:t>
            </w:r>
          </w:p>
        </w:tc>
        <w:tc>
          <w:tcPr>
            <w:tcW w:type="dxa" w:w="1728"/>
          </w:tcPr>
          <w:p>
            <w:r>
              <w:rPr>
                <w:sz w:val="18"/>
              </w:rPr>
            </w:r>
            <w:r>
              <w:t>❌ fails</w:t>
            </w:r>
          </w:p>
        </w:tc>
        <w:tc>
          <w:tcPr>
            <w:tcW w:type="dxa" w:w="1728"/>
          </w:tcPr>
          <w:p>
            <w:r>
              <w:rPr>
                <w:sz w:val="18"/>
              </w:rPr>
            </w:r>
            <w:r>
              <w:t>❌ fails</w:t>
            </w:r>
          </w:p>
        </w:tc>
        <w:tc>
          <w:tcPr>
            <w:tcW w:type="dxa" w:w="1728"/>
          </w:tcPr>
          <w:p>
            <w:r>
              <w:rPr>
                <w:sz w:val="18"/>
              </w:rPr>
            </w:r>
            <w:r>
              <w:t>✅ passes</w:t>
            </w:r>
          </w:p>
        </w:tc>
        <w:tc>
          <w:tcPr>
            <w:tcW w:type="dxa" w:w="1728"/>
          </w:tcPr>
          <w:p>
            <w:r>
              <w:rPr>
                <w:sz w:val="18"/>
              </w:rPr>
            </w:r>
            <w:r>
              <w:t>String, Collection, Map, Array</w:t>
            </w:r>
          </w:p>
        </w:tc>
      </w:tr>
      <w:tr>
        <w:tc>
          <w:tcPr>
            <w:tcW w:type="dxa" w:w="1728"/>
          </w:tcPr>
          <w:p>
            <w:r>
              <w:rPr>
                <w:sz w:val="18"/>
              </w:rPr>
            </w:r>
            <w:r>
              <w:rPr>
                <w:rFonts w:ascii="Courier New" w:hAnsi="Courier New"/>
                <w:color w:val="C7254E"/>
                <w:sz w:val="20"/>
              </w:rPr>
              <w:t>@NotBlank</w:t>
            </w:r>
          </w:p>
        </w:tc>
        <w:tc>
          <w:tcPr>
            <w:tcW w:type="dxa" w:w="1728"/>
          </w:tcPr>
          <w:p>
            <w:r>
              <w:rPr>
                <w:sz w:val="18"/>
              </w:rPr>
            </w:r>
            <w:r>
              <w:t>❌ fails</w:t>
            </w:r>
          </w:p>
        </w:tc>
        <w:tc>
          <w:tcPr>
            <w:tcW w:type="dxa" w:w="1728"/>
          </w:tcPr>
          <w:p>
            <w:r>
              <w:rPr>
                <w:sz w:val="18"/>
              </w:rPr>
            </w:r>
            <w:r>
              <w:t>❌ fails</w:t>
            </w:r>
          </w:p>
        </w:tc>
        <w:tc>
          <w:tcPr>
            <w:tcW w:type="dxa" w:w="1728"/>
          </w:tcPr>
          <w:p>
            <w:r>
              <w:rPr>
                <w:sz w:val="18"/>
              </w:rPr>
            </w:r>
            <w:r>
              <w:t>❌ fails</w:t>
            </w:r>
          </w:p>
        </w:tc>
        <w:tc>
          <w:tcPr>
            <w:tcW w:type="dxa" w:w="1728"/>
          </w:tcPr>
          <w:p>
            <w:r>
              <w:rPr>
                <w:sz w:val="18"/>
              </w:rPr>
            </w:r>
            <w:r>
              <w:t>String only</w:t>
            </w:r>
          </w:p>
        </w:tc>
      </w:tr>
    </w:tbl>
    <w:p/>
    <w:p>
      <w:pPr/>
      <w:r>
        <w:rPr>
          <w:b/>
        </w:rPr>
        <w:t>Best practice:</w:t>
      </w:r>
      <w:r>
        <w:t xml:space="preserve"> For String fields that users fill in (names, IDs, descriptions), use </w:t>
      </w:r>
      <w:r>
        <w:rPr>
          <w:rFonts w:ascii="Courier New" w:hAnsi="Courier New"/>
          <w:color w:val="C7254E"/>
          <w:sz w:val="20"/>
        </w:rPr>
        <w:t>@NotBlank</w:t>
      </w:r>
      <w:r>
        <w:t xml:space="preserve">. </w:t>
      </w:r>
      <w:r>
        <w:rPr>
          <w:rFonts w:ascii="Courier New" w:hAnsi="Courier New"/>
          <w:color w:val="C7254E"/>
          <w:sz w:val="20"/>
        </w:rPr>
        <w:t>@NotEmpty</w:t>
      </w:r>
      <w:r>
        <w:t xml:space="preserve"> allows whitespace strings which are semantically empty.</w:t>
      </w:r>
    </w:p>
    <w:p>
      <w:pPr>
        <w:pBdr>
          <w:bottom w:val="single" w:sz="6" w:space="1" w:color="999999"/>
        </w:pBdr>
      </w:pPr>
    </w:p>
    <w:p>
      <w:pPr>
        <w:pStyle w:val="Heading2"/>
      </w:pPr>
      <w:r>
        <w:t>Q8: Can you validate method return values?</w:t>
      </w:r>
    </w:p>
    <w:p>
      <w:pPr/>
      <w:r>
        <w:rPr>
          <w:b/>
        </w:rPr>
        <w:t>A:</w:t>
      </w:r>
      <w:r>
        <w:t xml:space="preserve"> Yes, with </w:t>
      </w:r>
      <w:r>
        <w:rPr>
          <w:rFonts w:ascii="Courier New" w:hAnsi="Courier New"/>
          <w:color w:val="C7254E"/>
          <w:sz w:val="20"/>
        </w:rPr>
        <w:t>@Validated</w:t>
      </w:r>
      <w:r>
        <w:t xml:space="preserve"> on the class and </w:t>
      </w:r>
      <w:r>
        <w:rPr>
          <w:rFonts w:ascii="Courier New" w:hAnsi="Courier New"/>
          <w:color w:val="C7254E"/>
          <w:sz w:val="20"/>
        </w:rPr>
        <w:t>@NotNull</w:t>
      </w:r>
      <w:r>
        <w:t xml:space="preserve"> on the return type:</w:t>
      </w:r>
    </w:p>
    <w:p>
      <w:pPr>
        <w:shd w:val="clear" w:color="auto" w:fill="F2F2F2"/>
      </w:pPr>
      <w:r>
        <w:rPr>
          <w:rFonts w:ascii="Courier New" w:hAnsi="Courier New"/>
          <w:sz w:val="18"/>
        </w:rPr>
        <w:t>@Validated</w:t>
        <w:br/>
        <w:t>@Service</w:t>
        <w:br/>
        <w:t>public class ProcessPaymentService {</w:t>
        <w:br/>
        <w:t xml:space="preserve">    @NotNull</w:t>
        <w:br/>
        <w:t xml:space="preserve">    public PaymentResult process(String userId, BigDecimal amount) {</w:t>
        <w:br/>
        <w:t xml:space="preserve">        // ...</w:t>
        <w:br/>
        <w:t xml:space="preserve">    }</w:t>
        <w:br/>
        <w:t>}</w:t>
      </w:r>
    </w:p>
    <w:p>
      <w:pPr/>
      <w:r>
        <w:t xml:space="preserve">Spring AOP intercepts the return value and validates it. If </w:t>
      </w:r>
      <w:r>
        <w:rPr>
          <w:rFonts w:ascii="Courier New" w:hAnsi="Courier New"/>
          <w:color w:val="C7254E"/>
          <w:sz w:val="20"/>
        </w:rPr>
        <w:t>process()</w:t>
      </w:r>
      <w:r>
        <w:t xml:space="preserve"> returns </w:t>
      </w:r>
      <w:r>
        <w:rPr>
          <w:rFonts w:ascii="Courier New" w:hAnsi="Courier New"/>
          <w:color w:val="C7254E"/>
          <w:sz w:val="20"/>
        </w:rPr>
        <w:t>null</w:t>
      </w:r>
      <w:r>
        <w:t xml:space="preserve">, </w:t>
      </w:r>
      <w:r>
        <w:rPr>
          <w:rFonts w:ascii="Courier New" w:hAnsi="Courier New"/>
          <w:color w:val="C7254E"/>
          <w:sz w:val="20"/>
        </w:rPr>
        <w:t>ConstraintViolationException</w:t>
      </w:r>
      <w:r>
        <w:t xml:space="preserve"> is thrown.</w:t>
      </w:r>
    </w:p>
    <w:p>
      <w:pPr/>
      <w:r>
        <w:rPr>
          <w:b/>
        </w:rPr>
        <w:t>Use case:</w:t>
      </w:r>
      <w:r>
        <w:t xml:space="preserve"> Contract enforcement — asserting that a service method never returns null, catching programmer errors rather than input errors.</w:t>
      </w:r>
    </w:p>
    <w:p>
      <w:pPr>
        <w:pBdr>
          <w:bottom w:val="single" w:sz="6" w:space="1" w:color="999999"/>
        </w:pBdr>
      </w:pPr>
    </w:p>
    <w:p>
      <w:pPr>
        <w:pStyle w:val="Heading2"/>
      </w:pPr>
      <w:r>
        <w:t>Q9: What is the performance cost of Bean Validation?</w:t>
      </w:r>
    </w:p>
    <w:p>
      <w:pPr/>
      <w:r>
        <w:rPr>
          <w:b/>
        </w:rPr>
        <w:t>A:</w:t>
      </w:r>
      <w:r>
        <w:t xml:space="preserve"> Hibernate Validator uses reflection to read annotations and field values. For a small DTO like </w:t>
      </w:r>
      <w:r>
        <w:rPr>
          <w:rFonts w:ascii="Courier New" w:hAnsi="Courier New"/>
          <w:color w:val="C7254E"/>
          <w:sz w:val="20"/>
        </w:rPr>
        <w:t>OneTimePaymentRequest</w:t>
      </w:r>
      <w:r>
        <w:t xml:space="preserve"> (2-3 fields), the cost is negligible — microseconds.</w:t>
      </w:r>
    </w:p>
    <w:p>
      <w:pPr/>
      <w:r>
        <w:rPr>
          <w:b/>
        </w:rPr>
        <w:t>At scale:</w:t>
      </w:r>
      <w:r>
        <w:t xml:space="preserve"> For DTOs with 50+ fields and complex nested objects validated on every request at 10,000 RPS, validation overhead can become measurable. Mitigation:</w:t>
      </w:r>
    </w:p>
    <w:p>
      <w:pPr>
        <w:pStyle w:val="ListBullet"/>
      </w:pPr>
      <w:r>
        <w:t xml:space="preserve">Use </w:t>
      </w:r>
      <w:r>
        <w:rPr>
          <w:rFonts w:ascii="Courier New" w:hAnsi="Courier New"/>
          <w:color w:val="C7254E"/>
          <w:sz w:val="20"/>
        </w:rPr>
        <w:t>@Validated</w:t>
      </w:r>
      <w:r>
        <w:t xml:space="preserve"> groups to run only relevant constraints per operation.</w:t>
      </w:r>
    </w:p>
    <w:p>
      <w:pPr>
        <w:pStyle w:val="ListBullet"/>
      </w:pPr>
      <w:r>
        <w:t xml:space="preserve">Pre-compile the validator metadata with </w:t>
      </w:r>
      <w:r>
        <w:rPr>
          <w:rFonts w:ascii="Courier New" w:hAnsi="Courier New"/>
          <w:color w:val="C7254E"/>
          <w:sz w:val="20"/>
        </w:rPr>
        <w:t>ValidatorFactory</w:t>
      </w:r>
      <w:r>
        <w:t xml:space="preserve"> (already done by Spring's auto-configuration).</w:t>
      </w:r>
    </w:p>
    <w:p>
      <w:pPr>
        <w:pStyle w:val="ListBullet"/>
      </w:pPr>
      <w:r>
        <w:t>Profile before optimising — premature optimisation is the root of all evil.</w:t>
      </w:r>
    </w:p>
    <w:p>
      <w:pPr>
        <w:pBdr>
          <w:bottom w:val="single" w:sz="6" w:space="1" w:color="999999"/>
        </w:pBdr>
      </w:pPr>
    </w:p>
    <w:p>
      <w:pPr>
        <w:pStyle w:val="Heading2"/>
      </w:pPr>
      <w:r>
        <w:t>Q10: What is the missing validation in this project, and what is the risk?</w:t>
      </w:r>
    </w:p>
    <w:p>
      <w:pPr/>
      <w:r>
        <w:rPr>
          <w:b/>
        </w:rPr>
        <w:t>A:</w:t>
      </w:r>
      <w:r>
        <w:t xml:space="preserve"> The domain service re-validates </w:t>
      </w:r>
      <w:r>
        <w:rPr>
          <w:rFonts w:ascii="Courier New" w:hAnsi="Courier New"/>
          <w:color w:val="C7254E"/>
          <w:sz w:val="20"/>
        </w:rPr>
        <w:t>paymentAmount &gt; 0</w:t>
      </w:r>
      <w:r>
        <w:t xml:space="preserve"> (</w:t>
      </w:r>
      <w:r>
        <w:rPr>
          <w:rFonts w:ascii="Courier New" w:hAnsi="Courier New"/>
          <w:color w:val="C7254E"/>
          <w:sz w:val="20"/>
        </w:rPr>
        <w:t>InvalidPaymentAmountException</w:t>
      </w:r>
      <w:r>
        <w:t xml:space="preserve">) but the controller validates </w:t>
      </w:r>
      <w:r>
        <w:rPr>
          <w:rFonts w:ascii="Courier New" w:hAnsi="Courier New"/>
          <w:color w:val="C7254E"/>
          <w:sz w:val="20"/>
        </w:rPr>
        <w:t>paymentAmount &gt;= 0.01</w:t>
      </w:r>
      <w:r>
        <w:t>. These are not the same:</w:t>
      </w:r>
    </w:p>
    <w:p>
      <w:pPr>
        <w:pStyle w:val="ListBullet"/>
      </w:pPr>
      <w:r>
        <w:t xml:space="preserve">Controller: </w:t>
      </w:r>
      <w:r>
        <w:rPr>
          <w:rFonts w:ascii="Courier New" w:hAnsi="Courier New"/>
          <w:color w:val="C7254E"/>
          <w:sz w:val="20"/>
        </w:rPr>
        <w:t>paymentAmount &gt;= 0.01</w:t>
      </w:r>
      <w:r>
        <w:t xml:space="preserve"> — allows </w:t>
      </w:r>
      <w:r>
        <w:rPr>
          <w:rFonts w:ascii="Courier New" w:hAnsi="Courier New"/>
          <w:color w:val="C7254E"/>
          <w:sz w:val="20"/>
        </w:rPr>
        <w:t>0.001</w:t>
      </w:r>
      <w:r>
        <w:t xml:space="preserve"> (3 decimal places) if </w:t>
      </w:r>
      <w:r>
        <w:rPr>
          <w:rFonts w:ascii="Courier New" w:hAnsi="Courier New"/>
          <w:color w:val="C7254E"/>
          <w:sz w:val="20"/>
        </w:rPr>
        <w:t>@DecimalMin</w:t>
      </w:r>
      <w:r>
        <w:t xml:space="preserve"> but not </w:t>
      </w:r>
      <w:r>
        <w:rPr>
          <w:rFonts w:ascii="Courier New" w:hAnsi="Courier New"/>
          <w:color w:val="C7254E"/>
          <w:sz w:val="20"/>
        </w:rPr>
        <w:t>@Digits</w:t>
      </w:r>
      <w:r>
        <w:t xml:space="preserve"> is used.</w:t>
      </w:r>
    </w:p>
    <w:p>
      <w:pPr>
        <w:pStyle w:val="ListBullet"/>
      </w:pPr>
      <w:r>
        <w:t xml:space="preserve">Domain: </w:t>
      </w:r>
      <w:r>
        <w:rPr>
          <w:rFonts w:ascii="Courier New" w:hAnsi="Courier New"/>
          <w:color w:val="C7254E"/>
          <w:sz w:val="20"/>
        </w:rPr>
        <w:t>paymentAmount &gt; BigDecimal.ZERO</w:t>
      </w:r>
      <w:r>
        <w:t xml:space="preserve"> — allows </w:t>
      </w:r>
      <w:r>
        <w:rPr>
          <w:rFonts w:ascii="Courier New" w:hAnsi="Courier New"/>
          <w:color w:val="C7254E"/>
          <w:sz w:val="20"/>
        </w:rPr>
        <w:t>0.0001</w:t>
      </w:r>
      <w:r>
        <w:t>.</w:t>
      </w:r>
    </w:p>
    <w:p>
      <w:pPr/>
      <w:r>
        <w:rPr>
          <w:b/>
        </w:rPr>
        <w:t>The risk:</w:t>
      </w:r>
      <w:r>
        <w:t xml:space="preserve"> If an amount like </w:t>
      </w:r>
      <w:r>
        <w:rPr>
          <w:rFonts w:ascii="Courier New" w:hAnsi="Courier New"/>
          <w:color w:val="C7254E"/>
          <w:sz w:val="20"/>
        </w:rPr>
        <w:t>0.001</w:t>
      </w:r>
      <w:r>
        <w:t xml:space="preserve"> passes controller validation (</w:t>
      </w:r>
      <w:r>
        <w:rPr>
          <w:rFonts w:ascii="Courier New" w:hAnsi="Courier New"/>
          <w:color w:val="C7254E"/>
          <w:sz w:val="20"/>
        </w:rPr>
        <w:t>@DecimalMin("0.01")</w:t>
      </w:r>
      <w:r>
        <w:t xml:space="preserve"> passes for </w:t>
      </w:r>
      <w:r>
        <w:rPr>
          <w:rFonts w:ascii="Courier New" w:hAnsi="Courier New"/>
          <w:color w:val="C7254E"/>
          <w:sz w:val="20"/>
        </w:rPr>
        <w:t>0.001</w:t>
      </w:r>
      <w:r>
        <w:t xml:space="preserve">? No — </w:t>
      </w:r>
      <w:r>
        <w:rPr>
          <w:rFonts w:ascii="Courier New" w:hAnsi="Courier New"/>
          <w:color w:val="C7254E"/>
          <w:sz w:val="20"/>
        </w:rPr>
        <w:t>0.001 &lt; 0.01</w:t>
      </w:r>
      <w:r>
        <w:t xml:space="preserve"> so it fails the </w:t>
      </w:r>
      <w:r>
        <w:rPr>
          <w:rFonts w:ascii="Courier New" w:hAnsi="Courier New"/>
          <w:color w:val="C7254E"/>
          <w:sz w:val="20"/>
        </w:rPr>
        <w:t>@DecimalMin</w:t>
      </w:r>
      <w:r>
        <w:t xml:space="preserve">). Actually </w:t>
      </w:r>
      <w:r>
        <w:rPr>
          <w:rFonts w:ascii="Courier New" w:hAnsi="Courier New"/>
          <w:color w:val="C7254E"/>
          <w:sz w:val="20"/>
        </w:rPr>
        <w:t>@DecimalMin("0.01", inclusive=true)</w:t>
      </w:r>
      <w:r>
        <w:t xml:space="preserve"> would reject </w:t>
      </w:r>
      <w:r>
        <w:rPr>
          <w:rFonts w:ascii="Courier New" w:hAnsi="Courier New"/>
          <w:color w:val="C7254E"/>
          <w:sz w:val="20"/>
        </w:rPr>
        <w:t>0.001</w:t>
      </w:r>
      <w:r>
        <w:t>. The domain validation is a defence-in-depth double check.</w:t>
      </w:r>
    </w:p>
    <w:p>
      <w:pPr/>
      <w:r>
        <w:rPr>
          <w:b/>
        </w:rPr>
        <w:t>Missing validation:</w:t>
      </w:r>
      <w:r>
        <w:t xml:space="preserve"> No maximum payment amount limit. An attacker could submit </w:t>
      </w:r>
      <w:r>
        <w:rPr>
          <w:rFonts w:ascii="Courier New" w:hAnsi="Courier New"/>
          <w:color w:val="C7254E"/>
          <w:sz w:val="20"/>
        </w:rPr>
        <w:t>paymentAmount = 999999999.99</w:t>
      </w:r>
      <w:r>
        <w:t xml:space="preserve"> — this passes all current validators. The only protection is the </w:t>
      </w:r>
      <w:r>
        <w:rPr>
          <w:rFonts w:ascii="Courier New" w:hAnsi="Courier New"/>
          <w:color w:val="C7254E"/>
          <w:sz w:val="20"/>
        </w:rPr>
        <w:t>InsufficientBalanceException</w:t>
      </w:r>
      <w:r>
        <w:t xml:space="preserve"> if the account has less than that amount. A </w:t>
      </w:r>
      <w:r>
        <w:rPr>
          <w:rFonts w:ascii="Courier New" w:hAnsi="Courier New"/>
          <w:color w:val="C7254E"/>
          <w:sz w:val="20"/>
        </w:rPr>
        <w:t>@DecimalMax</w:t>
      </w:r>
      <w:r>
        <w:t xml:space="preserve"> constraint should be added.</w:t>
      </w:r>
    </w:p>
    <w:p>
      <w:r>
        <w:br w:type="page"/>
      </w:r>
    </w:p>
    <w:p>
      <w:pPr>
        <w:pStyle w:val="Heading1"/>
      </w:pPr>
      <w:r>
        <w:t>Q&amp;A 30 — System Design: Scaling This Payment Service</w:t>
      </w:r>
    </w:p>
    <w:p>
      <w:pPr>
        <w:ind w:left="432"/>
      </w:pPr>
      <w:r>
        <w:rPr>
          <w:i/>
          <w:color w:val="555555"/>
        </w:rPr>
        <w:t>What happens when this single-endpoint service needs to handle 10x, 100x, 1000x traffic? This file covers horizontal scaling, caching strategy, database evolution, and distributed systems tradeoffs.</w:t>
      </w:r>
    </w:p>
    <w:p>
      <w:pPr>
        <w:pBdr>
          <w:bottom w:val="single" w:sz="6" w:space="1" w:color="999999"/>
        </w:pBdr>
      </w:pPr>
    </w:p>
    <w:p>
      <w:pPr>
        <w:pStyle w:val="Heading2"/>
      </w:pPr>
      <w:r>
        <w:t>Q1: This service has a race condition. Design an atomic balance deduction in Redis.</w:t>
      </w:r>
    </w:p>
    <w:p>
      <w:pPr/>
      <w:r>
        <w:rPr>
          <w:b/>
        </w:rPr>
        <w:t>A:</w:t>
      </w:r>
      <w:r>
        <w:t xml:space="preserve"> The current flow is:</w:t>
      </w:r>
    </w:p>
    <w:p>
      <w:pPr>
        <w:shd w:val="clear" w:color="auto" w:fill="F2F2F2"/>
      </w:pPr>
      <w:r>
        <w:rPr>
          <w:rFonts w:ascii="Courier New" w:hAnsi="Courier New"/>
          <w:sz w:val="18"/>
        </w:rPr>
        <w:t>1. GET balance</w:t>
        <w:br/>
        <w:t>2. Calculate new balance (in Java)</w:t>
        <w:br/>
        <w:t>3. SET new balance</w:t>
      </w:r>
    </w:p>
    <w:p>
      <w:pPr/>
      <w:r>
        <w:t>Two concurrent requests for the same user can both read the same balance and both write back — one deduction is lost.</w:t>
      </w:r>
    </w:p>
    <w:p>
      <w:pPr/>
      <w:r>
        <w:rPr>
          <w:b/>
        </w:rPr>
        <w:t>Solution 1 — Lua Script (atomic in single-node Redis):</w:t>
      </w:r>
    </w:p>
    <w:p>
      <w:pPr>
        <w:shd w:val="clear" w:color="auto" w:fill="F2F2F2"/>
      </w:pPr>
      <w:r>
        <w:rPr>
          <w:rFonts w:ascii="Courier New" w:hAnsi="Courier New"/>
          <w:sz w:val="18"/>
        </w:rPr>
        <w:t>local key = KEYS[1]</w:t>
        <w:br/>
        <w:t>local deduction = ARGV[1]</w:t>
        <w:br/>
        <w:t>local balance = redis.call('HGET', key, 'balance')</w:t>
        <w:br/>
        <w:t>if not balance then</w:t>
        <w:br/>
        <w:t xml:space="preserve">    return redis.error_reply('ACCOUNT_NOT_FOUND')</w:t>
        <w:br/>
        <w:t>end</w:t>
        <w:br/>
        <w:t>local new_balance = tonumber(balance) - tonumber(deduction)</w:t>
        <w:br/>
        <w:t>if new_balance &lt; 0 then</w:t>
        <w:br/>
        <w:t xml:space="preserve">    return redis.error_reply('INSUFFICIENT_BALANCE')</w:t>
        <w:br/>
        <w:t>end</w:t>
        <w:br/>
        <w:t>redis.call('HSET', key, 'balance', tostring(new_balance))</w:t>
        <w:br/>
        <w:t>return tostring(new_balance)</w:t>
      </w:r>
    </w:p>
    <w:p>
      <w:pPr/>
      <w:r>
        <w:t>Redis executes Lua scripts atomically — no other command can interleave. This eliminates the race condition.</w:t>
      </w:r>
    </w:p>
    <w:p>
      <w:pPr/>
      <w:r>
        <w:rPr>
          <w:b/>
        </w:rPr>
        <w:t>Solution 2 — Optimistic locking (WATCH/MULTI/EXEC):</w:t>
      </w:r>
    </w:p>
    <w:p>
      <w:pPr>
        <w:shd w:val="clear" w:color="auto" w:fill="F2F2F2"/>
      </w:pPr>
      <w:r>
        <w:rPr>
          <w:rFonts w:ascii="Courier New" w:hAnsi="Courier New"/>
          <w:sz w:val="18"/>
        </w:rPr>
        <w:t>return redisTemplate.execute(new SessionCallback&lt;&gt;() {</w:t>
        <w:br/>
        <w:t xml:space="preserve">    public Object execute(RedisOperations ops) {</w:t>
        <w:br/>
        <w:t xml:space="preserve">        ops.watch("account:" + userId);</w:t>
        <w:br/>
        <w:t xml:space="preserve">        String balance = (String) ops.opsForHash().get("account:" + userId, "balance");</w:t>
        <w:br/>
        <w:t xml:space="preserve">        BigDecimal newBalance = new BigDecimal(balance).subtract(deduction);</w:t>
        <w:br/>
        <w:t xml:space="preserve">        ops.multi();</w:t>
        <w:br/>
        <w:t xml:space="preserve">        ops.opsForHash().put("account:" + userId, "balance", newBalance.toString());</w:t>
        <w:br/>
        <w:t xml:space="preserve">        return ops.exec();  // returns null if WATCH key was modified — retry needed</w:t>
        <w:br/>
        <w:t xml:space="preserve">    }</w:t>
        <w:br/>
        <w:t>});</w:t>
      </w:r>
    </w:p>
    <w:p>
      <w:pPr/>
      <w:r>
        <w:t>WATCH/MULTI/EXEC provides optimistic concurrency — if the key was modified between WATCH and EXEC, the transaction fails and the caller retries.</w:t>
      </w:r>
    </w:p>
    <w:p>
      <w:pPr/>
      <w:r>
        <w:rPr>
          <w:b/>
        </w:rPr>
        <w:t>Solution 3 — Distributed lock (Redisson):</w:t>
      </w:r>
    </w:p>
    <w:p>
      <w:pPr>
        <w:shd w:val="clear" w:color="auto" w:fill="F2F2F2"/>
      </w:pPr>
      <w:r>
        <w:rPr>
          <w:rFonts w:ascii="Courier New" w:hAnsi="Courier New"/>
          <w:sz w:val="18"/>
        </w:rPr>
        <w:t>RLock lock = redissonClient.getLock("lock:account:" + userId);</w:t>
        <w:br/>
        <w:t>lock.lock(5, TimeUnit.SECONDS);</w:t>
        <w:br/>
        <w:t>try {</w:t>
        <w:br/>
        <w:t xml:space="preserve">    // read-modify-write safely</w:t>
        <w:br/>
        <w:t>} finally {</w:t>
        <w:br/>
        <w:t xml:space="preserve">    lock.unlock();</w:t>
        <w:br/>
        <w:t>}</w:t>
      </w:r>
    </w:p>
    <w:p>
      <w:pPr/>
      <w:r>
        <w:t>Adds latency (lock acquisition) but works across multiple Redis nodes.</w:t>
      </w:r>
    </w:p>
    <w:p>
      <w:pPr/>
      <w:r>
        <w:rPr>
          <w:b/>
        </w:rPr>
        <w:t>For this project:</w:t>
      </w:r>
      <w:r>
        <w:t xml:space="preserve"> Lua script is the best choice — atomic, no lock contention, no retry logic needed.</w:t>
      </w:r>
    </w:p>
    <w:p>
      <w:pPr>
        <w:pBdr>
          <w:bottom w:val="single" w:sz="6" w:space="1" w:color="999999"/>
        </w:pBdr>
      </w:pPr>
    </w:p>
    <w:p>
      <w:pPr>
        <w:pStyle w:val="Heading2"/>
      </w:pPr>
      <w:r>
        <w:t>Q2: The service needs to handle 10,000 requests/second. What breaks first?</w:t>
      </w:r>
    </w:p>
    <w:p>
      <w:pPr/>
      <w:r>
        <w:rPr>
          <w:b/>
        </w:rPr>
        <w:t>A:</w:t>
      </w:r>
      <w:r>
        <w:t xml:space="preserve"> Bottlenecks in order:</w:t>
      </w:r>
    </w:p>
    <w:p>
      <w:pPr>
        <w:pStyle w:val="ListNumber"/>
      </w:pPr>
      <w:r>
        <w:rPr>
          <w:b/>
        </w:rPr>
        <w:t>Single Redis node</w:t>
      </w:r>
      <w:r>
        <w:t xml:space="preserve"> — Redis is single-threaded for command processing. A single node handles ~100,000 simple GET/SET operations/second. For complex operations (Lua scripts, transactions): ~10,000-50,000/second. At 10K RPS with multiple Redis calls per request: Redis becomes the bottleneck.</w:t>
      </w:r>
    </w:p>
    <w:p>
      <w:pPr>
        <w:pStyle w:val="ListNumber"/>
      </w:pPr>
      <w:r>
        <w:rPr>
          <w:b/>
        </w:rPr>
        <w:t>Single JVM</w:t>
      </w:r>
      <w:r>
        <w:t xml:space="preserve"> — Spring Boot with embedded Tomcat defaults to 200 threads. At 50ms per request average: 200/0.05 = 4,000 RPS max before thread pool saturation.</w:t>
      </w:r>
    </w:p>
    <w:p>
      <w:pPr>
        <w:pStyle w:val="ListNumber"/>
      </w:pPr>
      <w:r>
        <w:rPr>
          <w:b/>
        </w:rPr>
        <w:t>No connection pooling tuning</w:t>
      </w:r>
      <w:r>
        <w:t xml:space="preserve"> — Lettuce (the Redis client) uses a single Netty connection by default. Under heavy load, connection exhaustion causes timeouts.</w:t>
      </w:r>
    </w:p>
    <w:p>
      <w:pPr/>
      <w:r>
        <w:rPr>
          <w:b/>
        </w:rPr>
        <w:t>Scaling approach:</w:t>
      </w:r>
    </w:p>
    <w:p>
      <w:pPr>
        <w:pStyle w:val="ListBullet"/>
      </w:pPr>
      <w:r>
        <w:t>Horizontal scale the JVM (multiple instances behind a load balancer) — stateless Spring app scales easily.</w:t>
      </w:r>
    </w:p>
    <w:p>
      <w:pPr>
        <w:pStyle w:val="ListBullet"/>
      </w:pPr>
      <w:r>
        <w:t>Redis Cluster for horizontal Redis scaling (sharding by key slot).</w:t>
      </w:r>
    </w:p>
    <w:p>
      <w:pPr>
        <w:pStyle w:val="ListBullet"/>
      </w:pPr>
      <w:r>
        <w:t xml:space="preserve">Tune Lettuce connection pool: </w:t>
      </w:r>
      <w:r>
        <w:rPr>
          <w:rFonts w:ascii="Courier New" w:hAnsi="Courier New"/>
          <w:color w:val="C7254E"/>
          <w:sz w:val="20"/>
        </w:rPr>
        <w:t>spring.data.redis.lettuce.pool.max-active=50</w:t>
      </w:r>
      <w:r>
        <w:t>.</w:t>
      </w:r>
    </w:p>
    <w:p>
      <w:pPr>
        <w:pStyle w:val="ListBullet"/>
      </w:pPr>
      <w:r>
        <w:t xml:space="preserve">Enable virtual threads: </w:t>
      </w:r>
      <w:r>
        <w:rPr>
          <w:rFonts w:ascii="Courier New" w:hAnsi="Courier New"/>
          <w:color w:val="C7254E"/>
          <w:sz w:val="20"/>
        </w:rPr>
        <w:t>spring.threads.virtual.enabled=true</w:t>
      </w:r>
      <w:r>
        <w:t xml:space="preserve"> — removes Tomcat thread pool as bottleneck.</w:t>
      </w:r>
    </w:p>
    <w:p>
      <w:pPr>
        <w:pBdr>
          <w:bottom w:val="single" w:sz="6" w:space="1" w:color="999999"/>
        </w:pBdr>
      </w:pPr>
    </w:p>
    <w:p>
      <w:pPr>
        <w:pStyle w:val="Heading2"/>
      </w:pPr>
      <w:r>
        <w:t>Q3: A product requirement says "store full payment history for every transaction." How do you redesign the data model?</w:t>
      </w:r>
    </w:p>
    <w:p>
      <w:pPr/>
      <w:r>
        <w:rPr>
          <w:b/>
        </w:rPr>
        <w:t>A:</w:t>
      </w:r>
      <w:r>
        <w:t xml:space="preserve"> The current model: one </w:t>
      </w:r>
      <w:r>
        <w:rPr>
          <w:rFonts w:ascii="Courier New" w:hAnsi="Courier New"/>
          <w:color w:val="C7254E"/>
          <w:sz w:val="20"/>
        </w:rPr>
        <w:t>Account</w:t>
      </w:r>
      <w:r>
        <w:t xml:space="preserve"> record with a mutable </w:t>
      </w:r>
      <w:r>
        <w:rPr>
          <w:rFonts w:ascii="Courier New" w:hAnsi="Courier New"/>
          <w:color w:val="C7254E"/>
          <w:sz w:val="20"/>
        </w:rPr>
        <w:t>balance</w:t>
      </w:r>
      <w:r>
        <w:t>. History is impossible.</w:t>
      </w:r>
    </w:p>
    <w:p>
      <w:pPr/>
      <w:r>
        <w:rPr>
          <w:b/>
        </w:rPr>
        <w:t>New model:</w:t>
      </w:r>
    </w:p>
    <w:p>
      <w:pPr/>
      <w:r>
        <w:rPr>
          <w:b/>
        </w:rPr>
        <w:t>Event Sourcing approach:</w:t>
      </w:r>
    </w:p>
    <w:p>
      <w:pPr>
        <w:shd w:val="clear" w:color="auto" w:fill="F2F2F2"/>
      </w:pPr>
      <w:r>
        <w:rPr>
          <w:rFonts w:ascii="Courier New" w:hAnsi="Courier New"/>
          <w:sz w:val="18"/>
        </w:rPr>
        <w:t>account:{userId}:balance → current balance (computed or cached)</w:t>
        <w:br/>
        <w:t>payment:{paymentId} → { userId, amount, matchAmount, dueDate, processedAt, previousBalance, newBalance }</w:t>
      </w:r>
    </w:p>
    <w:p>
      <w:pPr/>
      <w:r>
        <w:t>Or with relational DB (better for history):</w:t>
      </w:r>
    </w:p>
    <w:p>
      <w:pPr>
        <w:shd w:val="clear" w:color="auto" w:fill="F2F2F2"/>
      </w:pPr>
      <w:r>
        <w:rPr>
          <w:rFonts w:ascii="Courier New" w:hAnsi="Courier New"/>
          <w:sz w:val="18"/>
        </w:rPr>
        <w:t>CREATE TABLE accounts (</w:t>
        <w:br/>
        <w:t xml:space="preserve">    user_id VARCHAR(50) PRIMARY KEY,</w:t>
        <w:br/>
        <w:t xml:space="preserve">    balance NUMERIC(18, 2) NOT NULL</w:t>
        <w:br/>
        <w:t>);</w:t>
        <w:br/>
        <w:br/>
        <w:t>CREATE TABLE payment_transactions (</w:t>
        <w:br/>
        <w:t xml:space="preserve">    id UUID PRIMARY KEY DEFAULT gen_random_uuid(),</w:t>
        <w:br/>
        <w:t xml:space="preserve">    user_id VARCHAR(50) NOT NULL REFERENCES accounts(user_id),</w:t>
        <w:br/>
        <w:t xml:space="preserve">    payment_amount NUMERIC(18, 2) NOT NULL,</w:t>
        <w:br/>
        <w:t xml:space="preserve">    match_amount NUMERIC(18, 2) NOT NULL,</w:t>
        <w:br/>
        <w:t xml:space="preserve">    previous_balance NUMERIC(18, 2) NOT NULL,</w:t>
        <w:br/>
        <w:t xml:space="preserve">    new_balance NUMERIC(18, 2) NOT NULL,</w:t>
        <w:br/>
        <w:t xml:space="preserve">    payment_due_date DATE NOT NULL,</w:t>
        <w:br/>
        <w:t xml:space="preserve">    idempotency_key VARCHAR(255),</w:t>
        <w:br/>
        <w:t xml:space="preserve">    processed_at TIMESTAMPTZ NOT NULL DEFAULT NOW()</w:t>
        <w:br/>
        <w:t>);</w:t>
        <w:br/>
        <w:t>CREATE INDEX idx_payment_user_id ON payment_transactions(user_id, processed_at DESC);</w:t>
      </w:r>
    </w:p>
    <w:p>
      <w:pPr/>
      <w:r>
        <w:rPr>
          <w:b/>
        </w:rPr>
        <w:t>Architectural change:</w:t>
      </w:r>
      <w:r>
        <w:t xml:space="preserve"> Add </w:t>
      </w:r>
      <w:r>
        <w:rPr>
          <w:rFonts w:ascii="Courier New" w:hAnsi="Courier New"/>
          <w:color w:val="C7254E"/>
          <w:sz w:val="20"/>
        </w:rPr>
        <w:t>PaymentHistorySpi</w:t>
      </w:r>
      <w:r>
        <w:t xml:space="preserve"> interface. Add </w:t>
      </w:r>
      <w:r>
        <w:rPr>
          <w:rFonts w:ascii="Courier New" w:hAnsi="Courier New"/>
          <w:color w:val="C7254E"/>
          <w:sz w:val="20"/>
        </w:rPr>
        <w:t>GET /payments/{userId}/history</w:t>
      </w:r>
      <w:r>
        <w:t xml:space="preserve"> endpoint. Redis alone cannot serve this — requires a relational database or a time-series store.</w:t>
      </w:r>
    </w:p>
    <w:p>
      <w:pPr>
        <w:pBdr>
          <w:bottom w:val="single" w:sz="6" w:space="1" w:color="999999"/>
        </w:pBdr>
      </w:pPr>
    </w:p>
    <w:p>
      <w:pPr>
        <w:pStyle w:val="Heading2"/>
      </w:pPr>
      <w:r>
        <w:t>Q4: How would you implement rate limiting so one user cannot submit 1,000 payments in a second?</w:t>
      </w:r>
    </w:p>
    <w:p>
      <w:pPr/>
      <w:r>
        <w:rPr>
          <w:b/>
        </w:rPr>
        <w:t>A:</w:t>
      </w:r>
      <w:r>
        <w:t xml:space="preserve"> </w:t>
      </w:r>
      <w:r>
        <w:rPr>
          <w:b/>
        </w:rPr>
        <w:t>Redis-based sliding window rate limiter:</w:t>
      </w:r>
    </w:p>
    <w:p>
      <w:pPr>
        <w:shd w:val="clear" w:color="auto" w:fill="F2F2F2"/>
      </w:pPr>
      <w:r>
        <w:rPr>
          <w:rFonts w:ascii="Courier New" w:hAnsi="Courier New"/>
          <w:sz w:val="18"/>
        </w:rPr>
        <w:t>// In a new RateLimitFilter or within IdempotencyGuard</w:t>
        <w:br/>
        <w:t>public boolean isAllowed(String userId) {</w:t>
        <w:br/>
        <w:t xml:space="preserve">    String key = "ratelimit:" + userId;</w:t>
        <w:br/>
        <w:t xml:space="preserve">    long now = System.currentTimeMillis();</w:t>
        <w:br/>
        <w:t xml:space="preserve">    long windowMs = 1000;  // 1 second window</w:t>
        <w:br/>
        <w:t xml:space="preserve">    int maxRequests = 5;</w:t>
        <w:br/>
        <w:t xml:space="preserve">    </w:t>
        <w:br/>
        <w:t xml:space="preserve">    // Redis Sorted Set: score = timestamp, member = unique request ID</w:t>
        <w:br/>
        <w:t xml:space="preserve">    redisTemplate.opsForZSet().removeRangeByScore(key, 0, now - windowMs);  // trim old entries</w:t>
        <w:br/>
        <w:t xml:space="preserve">    Long count = redisTemplate.opsForZSet().zCard(key);</w:t>
        <w:br/>
        <w:t xml:space="preserve">    </w:t>
        <w:br/>
        <w:t xml:space="preserve">    if (count != null &amp;&amp; count &gt;= maxRequests) {</w:t>
        <w:br/>
        <w:t xml:space="preserve">        return false;  // rate limited</w:t>
        <w:br/>
        <w:t xml:space="preserve">    }</w:t>
        <w:br/>
        <w:t xml:space="preserve">    </w:t>
        <w:br/>
        <w:t xml:space="preserve">    redisTemplate.opsForZSet().add(key, UUID.randomUUID().toString(), now);</w:t>
        <w:br/>
        <w:t xml:space="preserve">    redisTemplate.expire(key, Duration.ofSeconds(2));</w:t>
        <w:br/>
        <w:t xml:space="preserve">    return true;</w:t>
        <w:br/>
        <w:t>}</w:t>
      </w:r>
    </w:p>
    <w:p>
      <w:pPr/>
      <w:r>
        <w:rPr>
          <w:b/>
        </w:rPr>
        <w:t>Or use a library:</w:t>
      </w:r>
      <w:r>
        <w:t xml:space="preserve"> Spring Cloud Gateway (if this becomes a gateway) has built-in Redis rate limiting via </w:t>
      </w:r>
      <w:r>
        <w:rPr>
          <w:rFonts w:ascii="Courier New" w:hAnsi="Courier New"/>
          <w:color w:val="C7254E"/>
          <w:sz w:val="20"/>
        </w:rPr>
        <w:t>RequestRateLimiter</w:t>
      </w:r>
      <w:r>
        <w:t xml:space="preserve"> filter. Bucket4j is another option for in-process token bucket rate limiting.</w:t>
      </w:r>
    </w:p>
    <w:p>
      <w:pPr/>
      <w:r>
        <w:rPr>
          <w:b/>
        </w:rPr>
        <w:t>HTTP response:</w:t>
      </w:r>
      <w:r>
        <w:t xml:space="preserve"> </w:t>
      </w:r>
      <w:r>
        <w:rPr>
          <w:rFonts w:ascii="Courier New" w:hAnsi="Courier New"/>
          <w:color w:val="C7254E"/>
          <w:sz w:val="20"/>
        </w:rPr>
        <w:t>429 Too Many Requests</w:t>
      </w:r>
      <w:r>
        <w:t xml:space="preserve"> with </w:t>
      </w:r>
      <w:r>
        <w:rPr>
          <w:rFonts w:ascii="Courier New" w:hAnsi="Courier New"/>
          <w:color w:val="C7254E"/>
          <w:sz w:val="20"/>
        </w:rPr>
        <w:t>Retry-After</w:t>
      </w:r>
      <w:r>
        <w:t xml:space="preserve"> header.</w:t>
      </w:r>
    </w:p>
    <w:p>
      <w:pPr>
        <w:pBdr>
          <w:bottom w:val="single" w:sz="6" w:space="1" w:color="999999"/>
        </w:pBdr>
      </w:pPr>
    </w:p>
    <w:p>
      <w:pPr>
        <w:pStyle w:val="Heading2"/>
      </w:pPr>
      <w:r>
        <w:t>Q5: How would you add support for multiple currencies without breaking the existing API?</w:t>
      </w:r>
    </w:p>
    <w:p>
      <w:pPr/>
      <w:r>
        <w:rPr>
          <w:b/>
        </w:rPr>
        <w:t>A:</w:t>
      </w:r>
      <w:r>
        <w:t xml:space="preserve"> </w:t>
      </w:r>
      <w:r>
        <w:rPr>
          <w:b/>
        </w:rPr>
        <w:t>Backwards-compatible approach:</w:t>
      </w:r>
    </w:p>
    <w:p>
      <w:pPr>
        <w:pStyle w:val="ListNumber"/>
      </w:pPr>
      <w:r>
        <w:rPr>
          <w:b/>
        </w:rPr>
        <w:t>API versioning:</w:t>
      </w:r>
      <w:r>
        <w:t xml:space="preserve"> Add </w:t>
      </w:r>
      <w:r>
        <w:rPr>
          <w:rFonts w:ascii="Courier New" w:hAnsi="Courier New"/>
          <w:color w:val="C7254E"/>
          <w:sz w:val="20"/>
        </w:rPr>
        <w:t>v2</w:t>
      </w:r>
      <w:r>
        <w:t xml:space="preserve"> endpoint: </w:t>
      </w:r>
      <w:r>
        <w:rPr>
          <w:rFonts w:ascii="Courier New" w:hAnsi="Courier New"/>
          <w:color w:val="C7254E"/>
          <w:sz w:val="20"/>
        </w:rPr>
        <w:t>POST /v2/one-time-payment</w:t>
      </w:r>
      <w:r>
        <w:t xml:space="preserve"> with a </w:t>
      </w:r>
      <w:r>
        <w:rPr>
          <w:rFonts w:ascii="Courier New" w:hAnsi="Courier New"/>
          <w:color w:val="C7254E"/>
          <w:sz w:val="20"/>
        </w:rPr>
        <w:t>currency</w:t>
      </w:r>
      <w:r>
        <w:t xml:space="preserve"> field. Keep </w:t>
      </w:r>
      <w:r>
        <w:rPr>
          <w:rFonts w:ascii="Courier New" w:hAnsi="Courier New"/>
          <w:color w:val="C7254E"/>
          <w:sz w:val="20"/>
        </w:rPr>
        <w:t>v1</w:t>
      </w:r>
      <w:r>
        <w:t xml:space="preserve"> for existing clients, defaulting to </w:t>
      </w:r>
      <w:r>
        <w:rPr>
          <w:rFonts w:ascii="Courier New" w:hAnsi="Courier New"/>
          <w:color w:val="C7254E"/>
          <w:sz w:val="20"/>
        </w:rPr>
        <w:t>USD</w:t>
      </w:r>
      <w:r>
        <w:t>.</w:t>
      </w:r>
    </w:p>
    <w:p>
      <w:pPr>
        <w:pStyle w:val="ListNumber"/>
      </w:pPr>
      <w:r>
        <w:rPr>
          <w:b/>
        </w:rPr>
        <w:t>Domain changes:</w:t>
      </w:r>
    </w:p>
    <w:p>
      <w:pPr>
        <w:pStyle w:val="ListBullet2"/>
      </w:pPr>
      <w:r>
        <w:rPr>
          <w:rFonts w:ascii="Courier New" w:hAnsi="Courier New"/>
          <w:color w:val="C7254E"/>
          <w:sz w:val="20"/>
        </w:rPr>
        <w:t>Account.balance</w:t>
      </w:r>
      <w:r>
        <w:t xml:space="preserve"> becomes a </w:t>
      </w:r>
      <w:r>
        <w:rPr>
          <w:rFonts w:ascii="Courier New" w:hAnsi="Courier New"/>
          <w:color w:val="C7254E"/>
          <w:sz w:val="20"/>
        </w:rPr>
        <w:t>Map&lt;Currency, BigDecimal&gt;</w:t>
      </w:r>
      <w:r>
        <w:t xml:space="preserve"> or separate </w:t>
      </w:r>
      <w:r>
        <w:rPr>
          <w:rFonts w:ascii="Courier New" w:hAnsi="Courier New"/>
          <w:color w:val="C7254E"/>
          <w:sz w:val="20"/>
        </w:rPr>
        <w:t>AccountBalance</w:t>
      </w:r>
      <w:r>
        <w:t xml:space="preserve"> entities per currency.</w:t>
      </w:r>
    </w:p>
    <w:p>
      <w:pPr>
        <w:pStyle w:val="ListBullet2"/>
      </w:pPr>
      <w:r>
        <w:rPr>
          <w:rFonts w:ascii="Courier New" w:hAnsi="Courier New"/>
          <w:color w:val="C7254E"/>
          <w:sz w:val="20"/>
        </w:rPr>
        <w:t>ProcessPaymentService</w:t>
      </w:r>
      <w:r>
        <w:t xml:space="preserve"> validates that </w:t>
      </w:r>
      <w:r>
        <w:rPr>
          <w:rFonts w:ascii="Courier New" w:hAnsi="Courier New"/>
          <w:color w:val="C7254E"/>
          <w:sz w:val="20"/>
        </w:rPr>
        <w:t>paymentAmount.currency == account.currency</w:t>
      </w:r>
      <w:r>
        <w:t>.</w:t>
      </w:r>
    </w:p>
    <w:p>
      <w:pPr>
        <w:pStyle w:val="ListBullet2"/>
      </w:pPr>
      <w:r>
        <w:rPr>
          <w:rFonts w:ascii="Courier New" w:hAnsi="Courier New"/>
          <w:color w:val="C7254E"/>
          <w:sz w:val="20"/>
        </w:rPr>
        <w:t>MatchCalculationService</w:t>
      </w:r>
      <w:r>
        <w:t xml:space="preserve"> stays currency-agnostic (works on </w:t>
      </w:r>
      <w:r>
        <w:rPr>
          <w:rFonts w:ascii="Courier New" w:hAnsi="Courier New"/>
          <w:color w:val="C7254E"/>
          <w:sz w:val="20"/>
        </w:rPr>
        <w:t>BigDecimal</w:t>
      </w:r>
      <w:r>
        <w:t xml:space="preserve"> amounts).</w:t>
      </w:r>
    </w:p>
    <w:p>
      <w:pPr>
        <w:pStyle w:val="ListNumber"/>
      </w:pPr>
      <w:r>
        <w:rPr>
          <w:b/>
        </w:rPr>
        <w:t>Exchange rate concern:</w:t>
      </w:r>
      <w:r>
        <w:t xml:space="preserve"> If users pay in different currencies, you need a </w:t>
      </w:r>
      <w:r>
        <w:rPr>
          <w:rFonts w:ascii="Courier New" w:hAnsi="Courier New"/>
          <w:color w:val="C7254E"/>
          <w:sz w:val="20"/>
        </w:rPr>
        <w:t>CurrencyConversionSpi</w:t>
      </w:r>
      <w:r>
        <w:t xml:space="preserve"> — a secondary port that fetches live exchange rates from an external service (Fixer.io, ECB, etc.).</w:t>
      </w:r>
    </w:p>
    <w:p>
      <w:pPr>
        <w:pStyle w:val="ListNumber"/>
      </w:pPr>
      <w:r>
        <w:rPr>
          <w:b/>
        </w:rPr>
        <w:t>Existing data migration:</w:t>
      </w:r>
      <w:r>
        <w:t xml:space="preserve"> All existing accounts default to </w:t>
      </w:r>
      <w:r>
        <w:rPr>
          <w:rFonts w:ascii="Courier New" w:hAnsi="Courier New"/>
          <w:color w:val="C7254E"/>
          <w:sz w:val="20"/>
        </w:rPr>
        <w:t>USD</w:t>
      </w:r>
      <w:r>
        <w:t xml:space="preserve">. A migration script updates the Redis hash to add </w:t>
      </w:r>
      <w:r>
        <w:rPr>
          <w:rFonts w:ascii="Courier New" w:hAnsi="Courier New"/>
          <w:color w:val="C7254E"/>
          <w:sz w:val="20"/>
        </w:rPr>
        <w:t>currency: USD</w:t>
      </w:r>
      <w:r>
        <w:t>.</w:t>
      </w:r>
    </w:p>
    <w:p>
      <w:pPr>
        <w:pBdr>
          <w:bottom w:val="single" w:sz="6" w:space="1" w:color="999999"/>
        </w:pBdr>
      </w:pPr>
    </w:p>
    <w:p>
      <w:pPr>
        <w:pStyle w:val="Heading2"/>
      </w:pPr>
      <w:r>
        <w:t xml:space="preserve">Q6: The </w:t>
      </w:r>
      <w:r>
        <w:rPr>
          <w:rFonts w:ascii="Courier New" w:hAnsi="Courier New"/>
          <w:color w:val="C7254E"/>
          <w:sz w:val="20"/>
        </w:rPr>
        <w:t>IdempotencyGuard</w:t>
      </w:r>
      <w:r>
        <w:t xml:space="preserve"> uses a 24-hour TTL. What is the right TTL and how do you reason about it?</w:t>
      </w:r>
    </w:p>
    <w:p>
      <w:pPr/>
      <w:r>
        <w:rPr>
          <w:b/>
        </w:rPr>
        <w:t>A:</w:t>
      </w:r>
      <w:r>
        <w:t xml:space="preserve"> TTL selection depends on:</w:t>
      </w:r>
    </w:p>
    <w:p>
      <w:pPr>
        <w:pStyle w:val="ListBullet"/>
      </w:pPr>
      <w:r>
        <w:rPr>
          <w:b/>
        </w:rPr>
        <w:t>Client retry window:</w:t>
      </w:r>
      <w:r>
        <w:t xml:space="preserve"> How long does the client retry the same request? If retries happen within 5 minutes, a 24-hour TTL is overkill — wastes Redis memory.</w:t>
      </w:r>
    </w:p>
    <w:p>
      <w:pPr>
        <w:pStyle w:val="ListBullet"/>
      </w:pPr>
      <w:r>
        <w:rPr>
          <w:b/>
        </w:rPr>
        <w:t>Business requirement:</w:t>
      </w:r>
      <w:r>
        <w:t xml:space="preserve"> "A payment cannot be processed twice for the same idempotency key within X hours" — X is the business rule.</w:t>
      </w:r>
    </w:p>
    <w:p>
      <w:pPr>
        <w:pStyle w:val="ListBullet"/>
      </w:pPr>
      <w:r>
        <w:rPr>
          <w:b/>
        </w:rPr>
        <w:t>Failure detection time:</w:t>
      </w:r>
      <w:r>
        <w:t xml:space="preserve"> If the client crashes and never receives the response, how long before it gives up and resubmits with a new key? This is the minimum TTL.</w:t>
      </w:r>
    </w:p>
    <w:p>
      <w:pPr/>
      <w:r>
        <w:rPr>
          <w:b/>
        </w:rPr>
        <w:t>Typical payment industry practice:</w:t>
      </w:r>
      <w:r>
        <w:t xml:space="preserve"> 24-72 hours for payment idempotency (Stripe uses 24 hours). The reasoning: network timeouts can cause clients to retry up to 24 hours after the original request in some implementations.</w:t>
      </w:r>
    </w:p>
    <w:p>
      <w:pPr/>
      <w:r>
        <w:rPr>
          <w:b/>
        </w:rPr>
        <w:t>Improvements:</w:t>
      </w:r>
    </w:p>
    <w:p>
      <w:pPr>
        <w:pStyle w:val="ListBullet"/>
      </w:pPr>
      <w:r>
        <w:t xml:space="preserve">Make TTL configurable: </w:t>
      </w:r>
      <w:r>
        <w:rPr>
          <w:rFonts w:ascii="Courier New" w:hAnsi="Courier New"/>
          <w:color w:val="C7254E"/>
          <w:sz w:val="20"/>
        </w:rPr>
        <w:t>@Value("${app.idempotency.ttl-hours:24}")</w:t>
      </w:r>
      <w:r>
        <w:t>.</w:t>
      </w:r>
    </w:p>
    <w:p>
      <w:pPr>
        <w:pStyle w:val="ListBullet"/>
      </w:pPr>
      <w:r>
        <w:t>Use a shorter TTL for test environments.</w:t>
      </w:r>
    </w:p>
    <w:p>
      <w:pPr>
        <w:pStyle w:val="ListBullet"/>
      </w:pPr>
      <w:r>
        <w:t>Log when an idempotency hit is served — unusual frequency could indicate client bugs.</w:t>
      </w:r>
    </w:p>
    <w:p>
      <w:pPr>
        <w:pBdr>
          <w:bottom w:val="single" w:sz="6" w:space="1" w:color="999999"/>
        </w:pBdr>
      </w:pPr>
    </w:p>
    <w:p>
      <w:pPr>
        <w:pStyle w:val="Heading2"/>
      </w:pPr>
      <w:r>
        <w:t xml:space="preserve">Q7: How would you design a </w:t>
      </w:r>
      <w:r>
        <w:rPr>
          <w:rFonts w:ascii="Courier New" w:hAnsi="Courier New"/>
          <w:color w:val="C7254E"/>
          <w:sz w:val="20"/>
        </w:rPr>
        <w:t>POST /batch-payment</w:t>
      </w:r>
      <w:r>
        <w:t xml:space="preserve"> endpoint that processes 100 payments atomically?</w:t>
      </w:r>
    </w:p>
    <w:p>
      <w:pPr/>
      <w:r>
        <w:rPr>
          <w:b/>
        </w:rPr>
        <w:t>A:</w:t>
      </w:r>
      <w:r>
        <w:t xml:space="preserve"> This is a significantly harder problem:</w:t>
      </w:r>
    </w:p>
    <w:p>
      <w:pPr/>
      <w:r>
        <w:rPr>
          <w:b/>
        </w:rPr>
        <w:t>Naive approach:</w:t>
      </w:r>
      <w:r>
        <w:t xml:space="preserve"> Loop over 100 payments, call </w:t>
      </w:r>
      <w:r>
        <w:rPr>
          <w:rFonts w:ascii="Courier New" w:hAnsi="Courier New"/>
          <w:color w:val="C7254E"/>
          <w:sz w:val="20"/>
        </w:rPr>
        <w:t>processPayment()</w:t>
      </w:r>
      <w:r>
        <w:t xml:space="preserve"> 100 times. Problems:</w:t>
      </w:r>
    </w:p>
    <w:p>
      <w:pPr>
        <w:pStyle w:val="ListBullet"/>
      </w:pPr>
      <w:r>
        <w:t>Not atomic — 50 can succeed and 50 can fail.</w:t>
      </w:r>
    </w:p>
    <w:p>
      <w:pPr>
        <w:pStyle w:val="ListBullet"/>
      </w:pPr>
      <w:r>
        <w:t>No rollback for the first 50.</w:t>
      </w:r>
    </w:p>
    <w:p>
      <w:pPr/>
      <w:r>
        <w:rPr>
          <w:b/>
        </w:rPr>
        <w:t>Better approach — Saga pattern (eventual consistency):</w:t>
      </w:r>
    </w:p>
    <w:p>
      <w:pPr>
        <w:pStyle w:val="ListNumber"/>
      </w:pPr>
      <w:r>
        <w:t xml:space="preserve">Create a </w:t>
      </w:r>
      <w:r>
        <w:rPr>
          <w:rFonts w:ascii="Courier New" w:hAnsi="Courier New"/>
          <w:color w:val="C7254E"/>
          <w:sz w:val="20"/>
        </w:rPr>
        <w:t>BatchPaymentJob</w:t>
      </w:r>
      <w:r>
        <w:t xml:space="preserve"> entity with status </w:t>
      </w:r>
      <w:r>
        <w:rPr>
          <w:rFonts w:ascii="Courier New" w:hAnsi="Courier New"/>
          <w:color w:val="C7254E"/>
          <w:sz w:val="20"/>
        </w:rPr>
        <w:t>PENDING</w:t>
      </w:r>
      <w:r>
        <w:t>.</w:t>
      </w:r>
    </w:p>
    <w:p>
      <w:pPr>
        <w:pStyle w:val="ListNumber"/>
      </w:pPr>
      <w:r>
        <w:t>Publish each individual payment as a message to a queue (Azure Service Bus / Kafka).</w:t>
      </w:r>
    </w:p>
    <w:p>
      <w:pPr>
        <w:pStyle w:val="ListNumber"/>
      </w:pPr>
      <w:r>
        <w:t>A payment processor consumes and processes each message with idempotency.</w:t>
      </w:r>
    </w:p>
    <w:p>
      <w:pPr>
        <w:pStyle w:val="ListNumber"/>
      </w:pPr>
      <w:r>
        <w:t xml:space="preserve">Each processed payment updates the </w:t>
      </w:r>
      <w:r>
        <w:rPr>
          <w:rFonts w:ascii="Courier New" w:hAnsi="Courier New"/>
          <w:color w:val="C7254E"/>
          <w:sz w:val="20"/>
        </w:rPr>
        <w:t>BatchPaymentJob</w:t>
      </w:r>
      <w:r>
        <w:t xml:space="preserve"> status.</w:t>
      </w:r>
    </w:p>
    <w:p>
      <w:pPr>
        <w:pStyle w:val="ListNumber"/>
      </w:pPr>
      <w:r>
        <w:t xml:space="preserve">When all complete: </w:t>
      </w:r>
      <w:r>
        <w:rPr>
          <w:rFonts w:ascii="Courier New" w:hAnsi="Courier New"/>
          <w:color w:val="C7254E"/>
          <w:sz w:val="20"/>
        </w:rPr>
        <w:t>BatchPaymentJob.status = COMPLETED</w:t>
      </w:r>
      <w:r>
        <w:t>.</w:t>
      </w:r>
    </w:p>
    <w:p>
      <w:pPr>
        <w:pStyle w:val="ListNumber"/>
      </w:pPr>
      <w:r>
        <w:t>If any fail: compensating transaction (refund to balance) for completed ones.</w:t>
      </w:r>
    </w:p>
    <w:p>
      <w:pPr/>
      <w:r>
        <w:rPr>
          <w:b/>
        </w:rPr>
        <w:t>Or — Two-phase commit (if using a relational database):</w:t>
      </w:r>
    </w:p>
    <w:p>
      <w:pPr>
        <w:pStyle w:val="ListNumber"/>
      </w:pPr>
      <w:r>
        <w:t>Deduct all balances in a single SQL transaction.</w:t>
      </w:r>
    </w:p>
    <w:p>
      <w:pPr>
        <w:pStyle w:val="ListNumber"/>
      </w:pPr>
      <w:r>
        <w:t>Commit atomically.</w:t>
      </w:r>
    </w:p>
    <w:p>
      <w:pPr>
        <w:pStyle w:val="ListNumber"/>
      </w:pPr>
      <w:r>
        <w:t>Write audit records in the same transaction.</w:t>
      </w:r>
    </w:p>
    <w:p>
      <w:pPr/>
      <w:r>
        <w:rPr>
          <w:b/>
        </w:rPr>
        <w:t>The key insight:</w:t>
      </w:r>
      <w:r>
        <w:t xml:space="preserve"> Redis does not support distributed transactions across multiple keys — you need a relational database or a message queue for true batch atomicity.</w:t>
      </w:r>
    </w:p>
    <w:p>
      <w:pPr>
        <w:pBdr>
          <w:bottom w:val="single" w:sz="6" w:space="1" w:color="999999"/>
        </w:pBdr>
      </w:pPr>
    </w:p>
    <w:p>
      <w:pPr>
        <w:pStyle w:val="Heading2"/>
      </w:pPr>
      <w:r>
        <w:t>Q8: What observability would you add and how?</w:t>
      </w:r>
    </w:p>
    <w:p>
      <w:pPr/>
      <w:r>
        <w:rPr>
          <w:b/>
        </w:rPr>
        <w:t>A:</w:t>
      </w:r>
      <w:r>
        <w:t xml:space="preserve"> Three pillars of observability:</w:t>
      </w:r>
    </w:p>
    <w:p>
      <w:pPr/>
      <w:r>
        <w:rPr>
          <w:b/>
        </w:rPr>
        <w:t>Metrics (Micrometer → Prometheus → Grafana):</w:t>
      </w:r>
    </w:p>
    <w:p>
      <w:pPr>
        <w:shd w:val="clear" w:color="auto" w:fill="F2F2F2"/>
      </w:pPr>
      <w:r>
        <w:rPr>
          <w:rFonts w:ascii="Courier New" w:hAnsi="Courier New"/>
          <w:sz w:val="18"/>
        </w:rPr>
        <w:t>// Add spring-boot-starter-actuator + micrometer-registry-prometheus</w:t>
        <w:br/>
        <w:t>@Service</w:t>
        <w:br/>
        <w:t>public class ProcessPaymentService {</w:t>
        <w:br/>
        <w:t xml:space="preserve">    private final MeterRegistry meterRegistry;</w:t>
        <w:br/>
        <w:t xml:space="preserve">    </w:t>
        <w:br/>
        <w:t xml:space="preserve">    public PaymentResult process(String userId, BigDecimal amount) {</w:t>
        <w:br/>
        <w:t xml:space="preserve">        Timer.Sample sample = Timer.start(meterRegistry);</w:t>
        <w:br/>
        <w:t xml:space="preserve">        try {</w:t>
        <w:br/>
        <w:t xml:space="preserve">            // ... process ...</w:t>
        <w:br/>
        <w:t xml:space="preserve">            meterRegistry.counter("payments.processed", "status", "success").increment();</w:t>
        <w:br/>
        <w:t xml:space="preserve">            return result;</w:t>
        <w:br/>
        <w:t xml:space="preserve">        } catch (Exception e) {</w:t>
        <w:br/>
        <w:t xml:space="preserve">            meterRegistry.counter("payments.processed", "status", "failure", "error", e.getClass().getSimpleName()).increment();</w:t>
        <w:br/>
        <w:t xml:space="preserve">            throw e;</w:t>
        <w:br/>
        <w:t xml:space="preserve">        } finally {</w:t>
        <w:br/>
        <w:t xml:space="preserve">            sample.stop(meterRegistry.timer("payments.processing.time"));</w:t>
        <w:br/>
        <w:t xml:space="preserve">        }</w:t>
        <w:br/>
        <w:t xml:space="preserve">    }</w:t>
        <w:br/>
        <w:t>}</w:t>
      </w:r>
    </w:p>
    <w:p>
      <w:pPr/>
      <w:r>
        <w:rPr>
          <w:b/>
        </w:rPr>
        <w:t>Distributed tracing (OpenTelemetry → Jaeger / Azure Monitor):</w:t>
      </w:r>
    </w:p>
    <w:p>
      <w:pPr/>
      <w:r>
        <w:t xml:space="preserve">Add </w:t>
      </w:r>
      <w:r>
        <w:rPr>
          <w:rFonts w:ascii="Courier New" w:hAnsi="Courier New"/>
          <w:color w:val="C7254E"/>
          <w:sz w:val="20"/>
        </w:rPr>
        <w:t>spring-boot-starter-actuator</w:t>
      </w:r>
      <w:r>
        <w:t xml:space="preserve"> + </w:t>
      </w:r>
      <w:r>
        <w:rPr>
          <w:rFonts w:ascii="Courier New" w:hAnsi="Courier New"/>
          <w:color w:val="C7254E"/>
          <w:sz w:val="20"/>
        </w:rPr>
        <w:t>micrometer-tracing-bridge-otel</w:t>
      </w:r>
      <w:r>
        <w:t xml:space="preserve"> + </w:t>
      </w:r>
      <w:r>
        <w:rPr>
          <w:rFonts w:ascii="Courier New" w:hAnsi="Courier New"/>
          <w:color w:val="C7254E"/>
          <w:sz w:val="20"/>
        </w:rPr>
        <w:t>opentelemetry-exporter-otlp</w:t>
      </w:r>
      <w:r>
        <w:t xml:space="preserve">. Each request gets a </w:t>
      </w:r>
      <w:r>
        <w:rPr>
          <w:rFonts w:ascii="Courier New" w:hAnsi="Courier New"/>
          <w:color w:val="C7254E"/>
          <w:sz w:val="20"/>
        </w:rPr>
        <w:t>traceId</w:t>
      </w:r>
      <w:r>
        <w:t xml:space="preserve"> — visible in logs and trace explorer.</w:t>
      </w:r>
    </w:p>
    <w:p>
      <w:pPr/>
      <w:r>
        <w:rPr>
          <w:b/>
        </w:rPr>
        <w:t>Structured logging:</w:t>
      </w:r>
    </w:p>
    <w:p>
      <w:pPr>
        <w:shd w:val="clear" w:color="auto" w:fill="F2F2F2"/>
      </w:pPr>
      <w:r>
        <w:rPr>
          <w:rFonts w:ascii="Courier New" w:hAnsi="Courier New"/>
          <w:sz w:val="18"/>
        </w:rPr>
        <w:t>log.info("Payment processed",</w:t>
        <w:br/>
        <w:t xml:space="preserve">    kv("userId", userId),</w:t>
        <w:br/>
        <w:t xml:space="preserve">    kv("paymentAmount", amount),</w:t>
        <w:br/>
        <w:t xml:space="preserve">    kv("matchAmount", matchAmount),</w:t>
        <w:br/>
        <w:t xml:space="preserve">    kv("newBalance", newBalance),</w:t>
        <w:br/>
        <w:t xml:space="preserve">    kv("traceId", MDC.get("traceId")));</w:t>
      </w:r>
    </w:p>
    <w:p>
      <w:pPr/>
      <w:r>
        <w:t>JSON logging with logstash-logback-encoder → shipped to Elasticsearch → Kibana dashboard.</w:t>
      </w:r>
    </w:p>
    <w:p>
      <w:pPr>
        <w:pBdr>
          <w:bottom w:val="single" w:sz="6" w:space="1" w:color="999999"/>
        </w:pBdr>
      </w:pPr>
    </w:p>
    <w:p>
      <w:pPr>
        <w:pStyle w:val="Heading2"/>
      </w:pPr>
      <w:r>
        <w:t>Q9: How would you handle Redis downtime without losing payments?</w:t>
      </w:r>
    </w:p>
    <w:p>
      <w:pPr/>
      <w:r>
        <w:rPr>
          <w:b/>
        </w:rPr>
        <w:t>A:</w:t>
      </w:r>
      <w:r>
        <w:t xml:space="preserve"> Current behaviour: Redis unavailable → </w:t>
      </w:r>
      <w:r>
        <w:rPr>
          <w:rFonts w:ascii="Courier New" w:hAnsi="Courier New"/>
          <w:color w:val="C7254E"/>
          <w:sz w:val="20"/>
        </w:rPr>
        <w:t>RedisConnectionFailureException</w:t>
      </w:r>
      <w:r>
        <w:t xml:space="preserve"> → unhandled → 500 to client.</w:t>
      </w:r>
    </w:p>
    <w:p>
      <w:pPr/>
      <w:r>
        <w:rPr>
          <w:b/>
        </w:rPr>
        <w:t>Option 1 — Circuit breaker (Resilience4j):</w:t>
      </w:r>
    </w:p>
    <w:p>
      <w:pPr>
        <w:shd w:val="clear" w:color="auto" w:fill="F2F2F2"/>
      </w:pPr>
      <w:r>
        <w:rPr>
          <w:rFonts w:ascii="Courier New" w:hAnsi="Courier New"/>
          <w:sz w:val="18"/>
        </w:rPr>
        <w:t>@CircuitBreaker(name = "redis", fallbackMethod = "processPaymentFallback")</w:t>
        <w:br/>
        <w:t>public PaymentResult process(...) { ... }</w:t>
        <w:br/>
        <w:br/>
        <w:t>public PaymentResult processPaymentFallback(String userId, BigDecimal amount, Exception e) {</w:t>
        <w:br/>
        <w:t xml:space="preserve">    // fallback: queue the payment for later processing</w:t>
        <w:br/>
        <w:t xml:space="preserve">    // or: return 503 Service Unavailable with Retry-After header</w:t>
        <w:br/>
        <w:t>}</w:t>
      </w:r>
    </w:p>
    <w:p>
      <w:pPr/>
      <w:r>
        <w:rPr>
          <w:b/>
        </w:rPr>
        <w:t>Option 2 — Fallback to PostgreSQL:</w:t>
      </w:r>
    </w:p>
    <w:p>
      <w:pPr/>
      <w:r>
        <w:t xml:space="preserve">If Redis is down, write to a PostgreSQL </w:t>
      </w:r>
      <w:r>
        <w:rPr>
          <w:rFonts w:ascii="Courier New" w:hAnsi="Courier New"/>
          <w:color w:val="C7254E"/>
          <w:sz w:val="20"/>
        </w:rPr>
        <w:t>fallback_payments</w:t>
      </w:r>
      <w:r>
        <w:t xml:space="preserve"> table. A background job re-processes them when Redis recovers.</w:t>
      </w:r>
    </w:p>
    <w:p>
      <w:pPr/>
      <w:r>
        <w:rPr>
          <w:b/>
        </w:rPr>
        <w:t>Option 3 — Graceful degradation:</w:t>
      </w:r>
    </w:p>
    <w:p>
      <w:pPr/>
      <w:r>
        <w:t xml:space="preserve">Return </w:t>
      </w:r>
      <w:r>
        <w:rPr>
          <w:rFonts w:ascii="Courier New" w:hAnsi="Courier New"/>
          <w:color w:val="C7254E"/>
          <w:sz w:val="20"/>
        </w:rPr>
        <w:t>503 Service Unavailable</w:t>
      </w:r>
      <w:r>
        <w:t xml:space="preserve"> with </w:t>
      </w:r>
      <w:r>
        <w:rPr>
          <w:rFonts w:ascii="Courier New" w:hAnsi="Courier New"/>
          <w:color w:val="C7254E"/>
          <w:sz w:val="20"/>
        </w:rPr>
        <w:t>Retry-After: 30</w:t>
      </w:r>
      <w:r>
        <w:t xml:space="preserve"> header. The client retries after 30 seconds. Simple and honest — better than accepting the payment and silently failing to process it.</w:t>
      </w:r>
    </w:p>
    <w:p>
      <w:pPr/>
      <w:r>
        <w:rPr>
          <w:b/>
        </w:rPr>
        <w:t>Option 4 — Redis Sentinel / Cluster:</w:t>
      </w:r>
    </w:p>
    <w:p>
      <w:pPr/>
      <w:r>
        <w:t>Prevents downtime entirely via failover (Sentinel) or automatic shard failover (Cluster). Primary prevention is better than fallback handling.</w:t>
      </w:r>
    </w:p>
    <w:p>
      <w:pPr>
        <w:pBdr>
          <w:bottom w:val="single" w:sz="6" w:space="1" w:color="999999"/>
        </w:pBdr>
      </w:pPr>
    </w:p>
    <w:p>
      <w:pPr>
        <w:pStyle w:val="Heading2"/>
      </w:pPr>
      <w:r>
        <w:t>Q10: You are the tech lead. A junior dev proposes replacing Redis with PostgreSQL. How do you evaluate this?</w:t>
      </w:r>
    </w:p>
    <w:p>
      <w:pPr/>
      <w:r>
        <w:rPr>
          <w:b/>
        </w:rPr>
        <w:t>A:</w:t>
      </w:r>
      <w:r>
        <w:t xml:space="preserve"> Evaluate on four dimensions:</w:t>
      </w:r>
    </w:p>
    <w:p>
      <w:pPr/>
      <w:r>
        <w:rPr>
          <w:b/>
        </w:rPr>
        <w:t>Performance:</w:t>
      </w:r>
    </w:p>
    <w:p>
      <w:pPr>
        <w:pStyle w:val="ListBullet"/>
      </w:pPr>
      <w:r>
        <w:t>Redis: sub-millisecond reads/writes for simple key lookups.</w:t>
      </w:r>
    </w:p>
    <w:p>
      <w:pPr>
        <w:pStyle w:val="ListBullet"/>
      </w:pPr>
      <w:r>
        <w:t>PostgreSQL: ~1-5ms for indexed reads with connection pool. At 10K RPS: connection pool becomes a bottleneck.</w:t>
      </w:r>
    </w:p>
    <w:p>
      <w:pPr>
        <w:pStyle w:val="ListBullet"/>
      </w:pPr>
      <w:r>
        <w:rPr>
          <w:b/>
        </w:rPr>
        <w:t>Verdict:</w:t>
      </w:r>
      <w:r>
        <w:t xml:space="preserve"> Redis faster for simple KV access patterns. PostgreSQL needed for complex queries.</w:t>
      </w:r>
    </w:p>
    <w:p>
      <w:pPr/>
      <w:r>
        <w:rPr>
          <w:b/>
        </w:rPr>
        <w:t>Data model fit:</w:t>
      </w:r>
    </w:p>
    <w:p>
      <w:pPr>
        <w:pStyle w:val="ListBullet"/>
      </w:pPr>
      <w:r>
        <w:t xml:space="preserve">Current: </w:t>
      </w:r>
      <w:r>
        <w:rPr>
          <w:rFonts w:ascii="Courier New" w:hAnsi="Courier New"/>
          <w:color w:val="C7254E"/>
          <w:sz w:val="20"/>
        </w:rPr>
        <w:t>account:{userId}</w:t>
      </w:r>
      <w:r>
        <w:t xml:space="preserve"> → hash of fields. Perfect for Redis </w:t>
      </w:r>
      <w:r>
        <w:rPr>
          <w:rFonts w:ascii="Courier New" w:hAnsi="Courier New"/>
          <w:color w:val="C7254E"/>
          <w:sz w:val="20"/>
        </w:rPr>
        <w:t>HGET</w:t>
      </w:r>
      <w:r>
        <w:t>/</w:t>
      </w:r>
      <w:r>
        <w:rPr>
          <w:rFonts w:ascii="Courier New" w:hAnsi="Courier New"/>
          <w:color w:val="C7254E"/>
          <w:sz w:val="20"/>
        </w:rPr>
        <w:t>HSET</w:t>
      </w:r>
      <w:r>
        <w:t>.</w:t>
      </w:r>
    </w:p>
    <w:p>
      <w:pPr>
        <w:pStyle w:val="ListBullet"/>
      </w:pPr>
      <w:r>
        <w:t>With history requirement: rows with relationships — perfect for PostgreSQL.</w:t>
      </w:r>
    </w:p>
    <w:p>
      <w:pPr>
        <w:pStyle w:val="ListBullet"/>
      </w:pPr>
      <w:r>
        <w:rPr>
          <w:b/>
        </w:rPr>
        <w:t>Verdict:</w:t>
      </w:r>
      <w:r>
        <w:t xml:space="preserve"> Depends on the data model.</w:t>
      </w:r>
    </w:p>
    <w:p>
      <w:pPr/>
      <w:r>
        <w:rPr>
          <w:b/>
        </w:rPr>
        <w:t>Operational complexity:</w:t>
      </w:r>
    </w:p>
    <w:p>
      <w:pPr>
        <w:pStyle w:val="ListBullet"/>
      </w:pPr>
      <w:r>
        <w:t>Redis: simpler ops, managed services (Azure Cache for Redis, Elasticache).</w:t>
      </w:r>
    </w:p>
    <w:p>
      <w:pPr>
        <w:pStyle w:val="ListBullet"/>
      </w:pPr>
      <w:r>
        <w:t>PostgreSQL: managed services (Azure Database for PostgreSQL) also simple. Better tooling (pgAdmin, psql), better backup/restore, ACID guarantees.</w:t>
      </w:r>
    </w:p>
    <w:p>
      <w:pPr>
        <w:pStyle w:val="ListBullet"/>
      </w:pPr>
      <w:r>
        <w:rPr>
          <w:b/>
        </w:rPr>
        <w:t>Verdict:</w:t>
      </w:r>
      <w:r>
        <w:t xml:space="preserve"> PostgreSQL has more mature operational tooling.</w:t>
      </w:r>
    </w:p>
    <w:p>
      <w:pPr/>
      <w:r>
        <w:rPr>
          <w:b/>
        </w:rPr>
        <w:t>Team expertise:</w:t>
      </w:r>
    </w:p>
    <w:p>
      <w:pPr>
        <w:pStyle w:val="ListBullet"/>
      </w:pPr>
      <w:r>
        <w:t>If the team knows SQL well and Redis poorly: PostgreSQL reduces operational risk.</w:t>
      </w:r>
    </w:p>
    <w:p>
      <w:pPr>
        <w:pStyle w:val="ListBullet"/>
      </w:pPr>
      <w:r>
        <w:t>If the team knows Redis well: keep what works.</w:t>
      </w:r>
    </w:p>
    <w:p>
      <w:pPr/>
      <w:r>
        <w:rPr>
          <w:b/>
        </w:rPr>
        <w:t>Recommendation:</w:t>
      </w:r>
      <w:r>
        <w:t xml:space="preserve"> Move to PostgreSQL for the payment data (relational, auditable, ACID). Keep Redis for idempotency caching (TTL-based, ephemeral, high-throughput key lookups). Two tools, each used for what they do best.</w:t>
      </w:r>
    </w:p>
    <w:p>
      <w:r>
        <w:br w:type="page"/>
      </w:r>
    </w:p>
    <w:p>
      <w:pPr>
        <w:pStyle w:val="Heading1"/>
      </w:pPr>
      <w:r>
        <w:t>Q&amp;A 31 — Other Patterns That Achieve Infrastructure Isolation</w:t>
      </w:r>
    </w:p>
    <w:p>
      <w:pPr>
        <w:ind w:left="432"/>
      </w:pPr>
      <w:r>
        <w:rPr>
          <w:i/>
          <w:color w:val="555555"/>
        </w:rPr>
        <w:t>Companion to `01-hexagonal-architecture.md`. Hexagonal Architecture guarantees the infra layer can be swapped without touching the domain. This file covers every other pattern and principle that achieves the same guarantee — and explains why they all reduce to the same root idea.</w:t>
      </w:r>
    </w:p>
    <w:p>
      <w:pPr>
        <w:pBdr>
          <w:bottom w:val="single" w:sz="6" w:space="1" w:color="999999"/>
        </w:pBdr>
      </w:pPr>
    </w:p>
    <w:p>
      <w:pPr>
        <w:pStyle w:val="Heading2"/>
      </w:pPr>
      <w:r>
        <w:t>Q1: What is the core claim of Hexagonal Architecture that we are trying to match?</w:t>
      </w:r>
    </w:p>
    <w:p>
      <w:pPr/>
      <w:r>
        <w:rPr>
          <w:b/>
        </w:rPr>
        <w:t>A:</w:t>
      </w:r>
      <w:r>
        <w:t xml:space="preserve"> From file 01:</w:t>
      </w:r>
    </w:p>
    <w:p>
      <w:pPr>
        <w:ind w:left="432"/>
      </w:pPr>
      <w:r>
        <w:rPr>
          <w:i/>
          <w:color w:val="555555"/>
        </w:rPr>
        <w:t>*"Swapping the persistence store (e.g. Redis → PostgreSQL) requires changing only the `infra` module adapter, not the business logic."*</w:t>
      </w:r>
    </w:p>
    <w:p>
      <w:pPr/>
      <w:r>
        <w:t xml:space="preserve">The guarantee is: </w:t>
      </w:r>
      <w:r>
        <w:rPr>
          <w:b/>
        </w:rPr>
        <w:t>the domain has zero knowledge of what is outside it</w:t>
      </w:r>
      <w:r>
        <w:t>. It defines what it needs (via interfaces/ports), and the outside world satisfies those needs. Any pattern that enforces this boundary achieves the same property.</w:t>
      </w:r>
    </w:p>
    <w:p>
      <w:pPr>
        <w:pBdr>
          <w:bottom w:val="single" w:sz="6" w:space="1" w:color="999999"/>
        </w:pBdr>
      </w:pPr>
    </w:p>
    <w:p>
      <w:pPr>
        <w:pStyle w:val="Heading2"/>
      </w:pPr>
      <w:r>
        <w:t>Q2: What is Clean Architecture and how does it compare to Hexagonal?</w:t>
      </w:r>
    </w:p>
    <w:p>
      <w:pPr/>
      <w:r>
        <w:rPr>
          <w:b/>
        </w:rPr>
        <w:t>A:</w:t>
      </w:r>
      <w:r>
        <w:t xml:space="preserve"> Clean Architecture (Robert C. Martin, </w:t>
      </w:r>
      <w:r>
        <w:rPr>
          <w:i/>
        </w:rPr>
        <w:t>"Uncle Bob"</w:t>
      </w:r>
      <w:r>
        <w:t>) organises code into concentric circles:</w:t>
      </w:r>
    </w:p>
    <w:p>
      <w:pPr>
        <w:shd w:val="clear" w:color="auto" w:fill="F2F2F2"/>
      </w:pPr>
      <w:r>
        <w:rPr>
          <w:rFonts w:ascii="Courier New" w:hAnsi="Courier New"/>
          <w:sz w:val="18"/>
        </w:rPr>
        <w:t>+------------------------------------------+</w:t>
        <w:br/>
        <w:t>|  Frameworks &amp; Drivers (Redis, Spring MVC) |</w:t>
        <w:br/>
        <w:t>|  +------------------------------------+   |</w:t>
        <w:br/>
        <w:t>|  |  Interface Adapters (Controllers,  |   |</w:t>
        <w:br/>
        <w:t>|  |  Repositories, Presenters)         |   |</w:t>
        <w:br/>
        <w:t>|  |  +------------------------------+  |   |</w:t>
        <w:br/>
        <w:t>|  |  |  Application Business Rules  |  |   |</w:t>
        <w:br/>
        <w:t>|  |  |  (Use Cases)                 |  |   |</w:t>
        <w:br/>
        <w:t>|  |  |  +------------------------+  |  |   |</w:t>
        <w:br/>
        <w:t>|  |  |  |  Enterprise Business   |  |  |   |</w:t>
        <w:br/>
        <w:t>|  |  |  |  Rules (Entities)      |  |  |   |</w:t>
        <w:br/>
        <w:t>|  |  |  +------------------------+  |  |   |</w:t>
        <w:br/>
        <w:t>|  |  +------------------------------+  |   |</w:t>
        <w:br/>
        <w:t>|  +------------------------------------+   |</w:t>
        <w:br/>
        <w:t>+------------------------------------------+</w:t>
      </w:r>
    </w:p>
    <w:p>
      <w:pPr/>
      <w:r>
        <w:rPr>
          <w:b/>
        </w:rPr>
        <w:t>The Dependency Rule:</w:t>
      </w:r>
      <w:r>
        <w:t xml:space="preserve"> Source code dependencies can only point </w:t>
      </w:r>
      <w:r>
        <w:rPr>
          <w:i/>
        </w:rPr>
        <w:t>inward</w:t>
      </w:r>
      <w:r>
        <w:t>. Nothing in an inner circle knows anything about an outer circle.</w:t>
      </w:r>
    </w:p>
    <w:p>
      <w:pPr/>
      <w:r>
        <w:rPr>
          <w:b/>
        </w:rPr>
        <w:t>Mapped to this project: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Clean Architecture</w:t>
            </w:r>
          </w:p>
        </w:tc>
        <w:tc>
          <w:tcPr>
            <w:tcW w:type="dxa" w:w="4320"/>
          </w:tcPr>
          <w:p>
            <w:r>
              <w:rPr>
                <w:b/>
                <w:sz w:val="18"/>
              </w:rPr>
            </w:r>
            <w:r>
              <w:rPr>
                <w:b/>
              </w:rPr>
              <w:t>This project</w:t>
            </w:r>
          </w:p>
        </w:tc>
      </w:tr>
      <w:tr>
        <w:tc>
          <w:tcPr>
            <w:tcW w:type="dxa" w:w="4320"/>
          </w:tcPr>
          <w:p>
            <w:r>
              <w:rPr>
                <w:sz w:val="18"/>
              </w:rPr>
            </w:r>
            <w:r>
              <w:t>Enterprise Business Rules</w:t>
            </w:r>
          </w:p>
        </w:tc>
        <w:tc>
          <w:tcPr>
            <w:tcW w:type="dxa" w:w="4320"/>
          </w:tcPr>
          <w:p>
            <w:r>
              <w:rPr>
                <w:sz w:val="18"/>
              </w:rPr>
            </w:r>
            <w:r>
              <w:rPr>
                <w:rFonts w:ascii="Courier New" w:hAnsi="Courier New"/>
                <w:color w:val="C7254E"/>
                <w:sz w:val="20"/>
              </w:rPr>
              <w:t>Account</w:t>
            </w:r>
            <w:r>
              <w:t xml:space="preserve">, </w:t>
            </w:r>
            <w:r>
              <w:rPr>
                <w:rFonts w:ascii="Courier New" w:hAnsi="Courier New"/>
                <w:color w:val="C7254E"/>
                <w:sz w:val="20"/>
              </w:rPr>
              <w:t>PaymentResult</w:t>
            </w:r>
            <w:r>
              <w:t>, domain exceptions</w:t>
            </w:r>
          </w:p>
        </w:tc>
      </w:tr>
      <w:tr>
        <w:tc>
          <w:tcPr>
            <w:tcW w:type="dxa" w:w="4320"/>
          </w:tcPr>
          <w:p>
            <w:r>
              <w:rPr>
                <w:sz w:val="18"/>
              </w:rPr>
            </w:r>
            <w:r>
              <w:t>Application Business Rules</w:t>
            </w:r>
          </w:p>
        </w:tc>
        <w:tc>
          <w:tcPr>
            <w:tcW w:type="dxa" w:w="4320"/>
          </w:tcPr>
          <w:p>
            <w:r>
              <w:rPr>
                <w:sz w:val="18"/>
              </w:rPr>
            </w:r>
            <w:r>
              <w:rPr>
                <w:rFonts w:ascii="Courier New" w:hAnsi="Courier New"/>
                <w:color w:val="C7254E"/>
                <w:sz w:val="20"/>
              </w:rPr>
              <w:t>ProcessPaymentService</w:t>
            </w:r>
            <w:r>
              <w:t xml:space="preserve">, </w:t>
            </w:r>
            <w:r>
              <w:rPr>
                <w:rFonts w:ascii="Courier New" w:hAnsi="Courier New"/>
                <w:color w:val="C7254E"/>
                <w:sz w:val="20"/>
              </w:rPr>
              <w:t>MatchCalculationServiceImpl</w:t>
            </w:r>
          </w:p>
        </w:tc>
      </w:tr>
      <w:tr>
        <w:tc>
          <w:tcPr>
            <w:tcW w:type="dxa" w:w="4320"/>
          </w:tcPr>
          <w:p>
            <w:r>
              <w:rPr>
                <w:sz w:val="18"/>
              </w:rPr>
            </w:r>
            <w:r>
              <w:t>Interface Adapters</w:t>
            </w:r>
          </w:p>
        </w:tc>
        <w:tc>
          <w:tcPr>
            <w:tcW w:type="dxa" w:w="4320"/>
          </w:tcPr>
          <w:p>
            <w:r>
              <w:rPr>
                <w:sz w:val="18"/>
              </w:rPr>
            </w:r>
            <w:r>
              <w:rPr>
                <w:rFonts w:ascii="Courier New" w:hAnsi="Courier New"/>
                <w:color w:val="C7254E"/>
                <w:sz w:val="20"/>
              </w:rPr>
              <w:t>PaymentController</w:t>
            </w:r>
            <w:r>
              <w:t xml:space="preserve">, </w:t>
            </w:r>
            <w:r>
              <w:rPr>
                <w:rFonts w:ascii="Courier New" w:hAnsi="Courier New"/>
                <w:color w:val="C7254E"/>
                <w:sz w:val="20"/>
              </w:rPr>
              <w:t>AccountAdapter</w:t>
            </w:r>
            <w:r>
              <w:t xml:space="preserve">, </w:t>
            </w:r>
            <w:r>
              <w:rPr>
                <w:rFonts w:ascii="Courier New" w:hAnsi="Courier New"/>
                <w:color w:val="C7254E"/>
                <w:sz w:val="20"/>
              </w:rPr>
              <w:t>RedisIdempotencyStore</w:t>
            </w:r>
          </w:p>
        </w:tc>
      </w:tr>
      <w:tr>
        <w:tc>
          <w:tcPr>
            <w:tcW w:type="dxa" w:w="4320"/>
          </w:tcPr>
          <w:p>
            <w:r>
              <w:rPr>
                <w:sz w:val="18"/>
              </w:rPr>
            </w:r>
            <w:r>
              <w:t>Frameworks &amp; Drivers</w:t>
            </w:r>
          </w:p>
        </w:tc>
        <w:tc>
          <w:tcPr>
            <w:tcW w:type="dxa" w:w="4320"/>
          </w:tcPr>
          <w:p>
            <w:r>
              <w:rPr>
                <w:sz w:val="18"/>
              </w:rPr>
            </w:r>
            <w:r>
              <w:t>Spring Boot, Redis, Lettuce, Jackson</w:t>
            </w:r>
          </w:p>
        </w:tc>
      </w:tr>
    </w:tbl>
    <w:p/>
    <w:p>
      <w:pPr/>
      <w:r>
        <w:rPr>
          <w:b/>
        </w:rPr>
        <w:t>Difference from Hexagonal:</w:t>
      </w:r>
      <w:r>
        <w:t xml:space="preserve"> Hexagonal uses the metaphor of a hexagon with "primary" (driving) and "secondary" (driven) sides. Clean Architecture uses concentric circles with an inward dependency rule. The guarantee is identical — the naming and diagram differ.</w:t>
      </w:r>
    </w:p>
    <w:p>
      <w:pPr>
        <w:pBdr>
          <w:bottom w:val="single" w:sz="6" w:space="1" w:color="999999"/>
        </w:pBdr>
      </w:pPr>
    </w:p>
    <w:p>
      <w:pPr>
        <w:pStyle w:val="Heading2"/>
      </w:pPr>
      <w:r>
        <w:t>Q3: What is Onion Architecture?</w:t>
      </w:r>
    </w:p>
    <w:p>
      <w:pPr/>
      <w:r>
        <w:rPr>
          <w:b/>
        </w:rPr>
        <w:t>A:</w:t>
      </w:r>
      <w:r>
        <w:t xml:space="preserve"> Onion Architecture (Jeffrey Palermo, 2008) is a third naming of the same structural idea:</w:t>
      </w:r>
    </w:p>
    <w:p>
      <w:pPr>
        <w:shd w:val="clear" w:color="auto" w:fill="F2F2F2"/>
      </w:pPr>
      <w:r>
        <w:rPr>
          <w:rFonts w:ascii="Courier New" w:hAnsi="Courier New"/>
          <w:sz w:val="18"/>
        </w:rPr>
        <w:t xml:space="preserve">        [ Infrastructure ]</w:t>
        <w:br/>
        <w:t xml:space="preserve">      [ Application Services ]</w:t>
        <w:br/>
        <w:t xml:space="preserve">    [ Domain Services          ]</w:t>
        <w:br/>
        <w:t xml:space="preserve">  [ Domain Model                 ]</w:t>
      </w:r>
    </w:p>
    <w:p>
      <w:pPr/>
      <w:r>
        <w:t>Layers:</w:t>
      </w:r>
    </w:p>
    <w:p>
      <w:pPr>
        <w:pStyle w:val="ListNumber"/>
      </w:pPr>
      <w:r>
        <w:rPr>
          <w:b/>
        </w:rPr>
        <w:t>Domain Model</w:t>
      </w:r>
      <w:r>
        <w:t xml:space="preserve"> — entities and value objects (</w:t>
      </w:r>
      <w:r>
        <w:rPr>
          <w:rFonts w:ascii="Courier New" w:hAnsi="Courier New"/>
          <w:color w:val="C7254E"/>
          <w:sz w:val="20"/>
        </w:rPr>
        <w:t>Account</w:t>
      </w:r>
      <w:r>
        <w:t xml:space="preserve">, </w:t>
      </w:r>
      <w:r>
        <w:rPr>
          <w:rFonts w:ascii="Courier New" w:hAnsi="Courier New"/>
          <w:color w:val="C7254E"/>
          <w:sz w:val="20"/>
        </w:rPr>
        <w:t>PaymentResult</w:t>
      </w:r>
      <w:r>
        <w:t>).</w:t>
      </w:r>
    </w:p>
    <w:p>
      <w:pPr>
        <w:pStyle w:val="ListNumber"/>
      </w:pPr>
      <w:r>
        <w:rPr>
          <w:b/>
        </w:rPr>
        <w:t>Domain Services</w:t>
      </w:r>
      <w:r>
        <w:t xml:space="preserve"> — business logic that operates on domain objects (</w:t>
      </w:r>
      <w:r>
        <w:rPr>
          <w:rFonts w:ascii="Courier New" w:hAnsi="Courier New"/>
          <w:color w:val="C7254E"/>
          <w:sz w:val="20"/>
        </w:rPr>
        <w:t>MatchCalculationService</w:t>
      </w:r>
      <w:r>
        <w:t>).</w:t>
      </w:r>
    </w:p>
    <w:p>
      <w:pPr>
        <w:pStyle w:val="ListNumber"/>
      </w:pPr>
      <w:r>
        <w:rPr>
          <w:b/>
        </w:rPr>
        <w:t>Application Services</w:t>
      </w:r>
      <w:r>
        <w:t xml:space="preserve"> — orchestrate domain services, define use cases (</w:t>
      </w:r>
      <w:r>
        <w:rPr>
          <w:rFonts w:ascii="Courier New" w:hAnsi="Courier New"/>
          <w:color w:val="C7254E"/>
          <w:sz w:val="20"/>
        </w:rPr>
        <w:t>ProcessPaymentService</w:t>
      </w:r>
      <w:r>
        <w:t>).</w:t>
      </w:r>
    </w:p>
    <w:p>
      <w:pPr>
        <w:pStyle w:val="ListNumber"/>
      </w:pPr>
      <w:r>
        <w:rPr>
          <w:b/>
        </w:rPr>
        <w:t>Infrastructure</w:t>
      </w:r>
      <w:r>
        <w:t xml:space="preserve"> — all I/O: databases, HTTP, messaging (</w:t>
      </w:r>
      <w:r>
        <w:rPr>
          <w:rFonts w:ascii="Courier New" w:hAnsi="Courier New"/>
          <w:color w:val="C7254E"/>
          <w:sz w:val="20"/>
        </w:rPr>
        <w:t>AccountAdapter</w:t>
      </w:r>
      <w:r>
        <w:t xml:space="preserve">, </w:t>
      </w:r>
      <w:r>
        <w:rPr>
          <w:rFonts w:ascii="Courier New" w:hAnsi="Courier New"/>
          <w:color w:val="C7254E"/>
          <w:sz w:val="20"/>
        </w:rPr>
        <w:t>RedisIdempotencyStore</w:t>
      </w:r>
      <w:r>
        <w:t>).</w:t>
      </w:r>
    </w:p>
    <w:p>
      <w:pPr/>
      <w:r>
        <w:rPr>
          <w:b/>
        </w:rPr>
        <w:t>Key rule:</w:t>
      </w:r>
      <w:r>
        <w:t xml:space="preserve"> All dependencies point inward toward the domain model. Infrastructure depends on Application Services through interfaces defined in the inner layers.</w:t>
      </w:r>
    </w:p>
    <w:p>
      <w:pPr/>
      <w:r>
        <w:rPr>
          <w:b/>
        </w:rPr>
        <w:t>Same guarantee:</w:t>
      </w:r>
      <w:r>
        <w:t xml:space="preserve"> Swapping the infrastructure layer (outer ring) never touches the domain model (inner ring).</w:t>
      </w:r>
    </w:p>
    <w:p>
      <w:pPr>
        <w:pBdr>
          <w:bottom w:val="single" w:sz="6" w:space="1" w:color="999999"/>
        </w:pBdr>
      </w:pPr>
    </w:p>
    <w:p>
      <w:pPr>
        <w:pStyle w:val="Heading2"/>
      </w:pPr>
      <w:r>
        <w:t>Q4: How does the Repository Pattern achieve the same isolation?</w:t>
      </w:r>
    </w:p>
    <w:p>
      <w:pPr/>
      <w:r>
        <w:rPr>
          <w:b/>
        </w:rPr>
        <w:t>A:</w:t>
      </w:r>
      <w:r>
        <w:t xml:space="preserve"> The Repository Pattern (Eric Evans, </w:t>
      </w:r>
      <w:r>
        <w:rPr>
          <w:i/>
        </w:rPr>
        <w:t>Domain-Driven Design</w:t>
      </w:r>
      <w:r>
        <w:t>) abstracts data access behind an interface that the domain owns:</w:t>
      </w:r>
    </w:p>
    <w:p>
      <w:pPr>
        <w:shd w:val="clear" w:color="auto" w:fill="F2F2F2"/>
      </w:pPr>
      <w:r>
        <w:rPr>
          <w:rFonts w:ascii="Courier New" w:hAnsi="Courier New"/>
          <w:sz w:val="18"/>
        </w:rPr>
        <w:t>// Domain defines what it needs — owns this interface</w:t>
        <w:br/>
        <w:t>public interface AccountSpi {</w:t>
        <w:br/>
        <w:t xml:space="preserve">    Optional&lt;Account&gt; findById(String userId);</w:t>
        <w:br/>
        <w:t xml:space="preserve">    void save(Account account);</w:t>
        <w:br/>
        <w:t>}</w:t>
        <w:br/>
        <w:br/>
        <w:t>// Infrastructure provides the implementation</w:t>
        <w:br/>
        <w:t>public class AccountAdapter implements AccountSpi {</w:t>
        <w:br/>
        <w:t xml:space="preserve">    private final AccountRedisRepository repo;</w:t>
        <w:br/>
        <w:t xml:space="preserve">    // ... Redis-specific code here</w:t>
        <w:br/>
        <w:t>}</w:t>
      </w:r>
    </w:p>
    <w:p>
      <w:pPr/>
      <w:r>
        <w:t xml:space="preserve">This is exactly what this project does. </w:t>
      </w:r>
      <w:r>
        <w:rPr>
          <w:rFonts w:ascii="Courier New" w:hAnsi="Courier New"/>
          <w:color w:val="C7254E"/>
          <w:sz w:val="20"/>
        </w:rPr>
        <w:t>AccountSpi</w:t>
      </w:r>
      <w:r>
        <w:t xml:space="preserve"> is a Repository port. The domain's </w:t>
      </w:r>
      <w:r>
        <w:rPr>
          <w:rFonts w:ascii="Courier New" w:hAnsi="Courier New"/>
          <w:color w:val="C7254E"/>
          <w:sz w:val="20"/>
        </w:rPr>
        <w:t>ProcessPaymentService</w:t>
      </w:r>
      <w:r>
        <w:t xml:space="preserve"> calls </w:t>
      </w:r>
      <w:r>
        <w:rPr>
          <w:rFonts w:ascii="Courier New" w:hAnsi="Courier New"/>
          <w:color w:val="C7254E"/>
          <w:sz w:val="20"/>
        </w:rPr>
        <w:t>accountSpi.findById()</w:t>
      </w:r>
      <w:r>
        <w:t xml:space="preserve"> — it has zero knowledge that Redis exists.</w:t>
      </w:r>
    </w:p>
    <w:p>
      <w:pPr/>
      <w:r>
        <w:rPr>
          <w:b/>
        </w:rPr>
        <w:t>Swapping to PostgreSQL:</w:t>
      </w:r>
      <w:r>
        <w:t xml:space="preserve"> Write </w:t>
      </w:r>
      <w:r>
        <w:rPr>
          <w:rFonts w:ascii="Courier New" w:hAnsi="Courier New"/>
          <w:color w:val="C7254E"/>
          <w:sz w:val="20"/>
        </w:rPr>
        <w:t>AccountJpaAdapter implements AccountSpi</w:t>
      </w:r>
      <w:r>
        <w:t xml:space="preserve">. Wire it in </w:t>
      </w:r>
      <w:r>
        <w:rPr>
          <w:rFonts w:ascii="Courier New" w:hAnsi="Courier New"/>
          <w:color w:val="C7254E"/>
          <w:sz w:val="20"/>
        </w:rPr>
        <w:t>bootstrap</w:t>
      </w:r>
      <w:r>
        <w:t>. Done. The domain is untouched.</w:t>
      </w:r>
    </w:p>
    <w:p>
      <w:pPr/>
      <w:r>
        <w:rPr>
          <w:b/>
        </w:rPr>
        <w:t>Difference from Hexagonal:</w:t>
      </w:r>
      <w:r>
        <w:t xml:space="preserve"> The Repository Pattern is a </w:t>
      </w:r>
      <w:r>
        <w:rPr>
          <w:i/>
        </w:rPr>
        <w:t>class-level</w:t>
      </w:r>
      <w:r>
        <w:t xml:space="preserve"> pattern focused specifically on data access. Hexagonal Architecture is an </w:t>
      </w:r>
      <w:r>
        <w:rPr>
          <w:i/>
        </w:rPr>
        <w:t>architectural</w:t>
      </w:r>
      <w:r>
        <w:t xml:space="preserve"> pattern applied to the entire system — ports exist for every external concern (HTTP in, Redis out, email out, etc.), not just data access.</w:t>
      </w:r>
    </w:p>
    <w:p>
      <w:pPr>
        <w:pBdr>
          <w:bottom w:val="single" w:sz="6" w:space="1" w:color="999999"/>
        </w:pBdr>
      </w:pPr>
    </w:p>
    <w:p>
      <w:pPr>
        <w:pStyle w:val="Heading2"/>
      </w:pPr>
      <w:r>
        <w:t>Q5: How does the Strategy Pattern achieve the same isolation?</w:t>
      </w:r>
    </w:p>
    <w:p>
      <w:pPr/>
      <w:r>
        <w:rPr>
          <w:b/>
        </w:rPr>
        <w:t>A:</w:t>
      </w:r>
      <w:r>
        <w:t xml:space="preserve"> The Strategy Pattern defines a family of interchangeable algorithms behind a common interface. The context class holds a reference to the interface, not a concrete implementation.</w:t>
      </w:r>
    </w:p>
    <w:p>
      <w:pPr>
        <w:shd w:val="clear" w:color="auto" w:fill="F2F2F2"/>
      </w:pPr>
      <w:r>
        <w:rPr>
          <w:rFonts w:ascii="Courier New" w:hAnsi="Courier New"/>
          <w:sz w:val="18"/>
        </w:rPr>
        <w:t>// The "strategy" interface — domain owns it</w:t>
        <w:br/>
        <w:t>public interface IdempotencyStoreSpi {</w:t>
        <w:br/>
        <w:t xml:space="preserve">    Optional&lt;String&gt; find(String key);</w:t>
        <w:br/>
        <w:t xml:space="preserve">    void store(String key, String value);</w:t>
        <w:br/>
        <w:t>}</w:t>
        <w:br/>
        <w:br/>
        <w:t>// Concrete strategies — in infra</w:t>
        <w:br/>
        <w:t>public class RedisIdempotencyStore implements IdempotencyStoreSpi { ... }</w:t>
        <w:br/>
        <w:t>public class InMemoryIdempotencyStore implements IdempotencyStoreSpi { ... }  // for tests</w:t>
        <w:br/>
        <w:t>public class JdbcIdempotencyStore implements IdempotencyStoreSpi { ... }      // for SQL migration</w:t>
      </w:r>
    </w:p>
    <w:p>
      <w:pPr/>
      <w:r>
        <w:rPr>
          <w:rFonts w:ascii="Courier New" w:hAnsi="Courier New"/>
          <w:color w:val="C7254E"/>
          <w:sz w:val="20"/>
        </w:rPr>
        <w:t>IdempotencyGuard</w:t>
      </w:r>
      <w:r>
        <w:t xml:space="preserve"> holds an </w:t>
      </w:r>
      <w:r>
        <w:rPr>
          <w:rFonts w:ascii="Courier New" w:hAnsi="Courier New"/>
          <w:color w:val="C7254E"/>
          <w:sz w:val="20"/>
        </w:rPr>
        <w:t>IdempotencyStoreSpi</w:t>
      </w:r>
      <w:r>
        <w:t xml:space="preserve"> reference — it is the "context" in Strategy terms. Swapping the implementation requires no change to </w:t>
      </w:r>
      <w:r>
        <w:rPr>
          <w:rFonts w:ascii="Courier New" w:hAnsi="Courier New"/>
          <w:color w:val="C7254E"/>
          <w:sz w:val="20"/>
        </w:rPr>
        <w:t>IdempotencyGuard</w:t>
      </w:r>
      <w:r>
        <w:t xml:space="preserve"> or any domain class.</w:t>
      </w:r>
    </w:p>
    <w:p>
      <w:pPr/>
      <w:r>
        <w:rPr>
          <w:b/>
        </w:rPr>
        <w:t>Difference from Repository:</w:t>
      </w:r>
      <w:r>
        <w:t xml:space="preserve"> Strategy is about swapping </w:t>
      </w:r>
      <w:r>
        <w:rPr>
          <w:i/>
        </w:rPr>
        <w:t>behaviour/algorithms</w:t>
      </w:r>
      <w:r>
        <w:t xml:space="preserve">. Repository is about swapping </w:t>
      </w:r>
      <w:r>
        <w:rPr>
          <w:i/>
        </w:rPr>
        <w:t>data access</w:t>
      </w:r>
      <w:r>
        <w:t>. Both use the same structural mechanism (interface + implementation), but their intent differs.</w:t>
      </w:r>
    </w:p>
    <w:p>
      <w:pPr>
        <w:pBdr>
          <w:bottom w:val="single" w:sz="6" w:space="1" w:color="999999"/>
        </w:pBdr>
      </w:pPr>
    </w:p>
    <w:p>
      <w:pPr>
        <w:pStyle w:val="Heading2"/>
      </w:pPr>
      <w:r>
        <w:t>Q6: How does the Adapter Pattern (GoF) fit in?</w:t>
      </w:r>
    </w:p>
    <w:p>
      <w:pPr/>
      <w:r>
        <w:rPr>
          <w:b/>
        </w:rPr>
        <w:t>A:</w:t>
      </w:r>
      <w:r>
        <w:t xml:space="preserve"> The Adapter Pattern converts the interface of a class into another interface that clients expect. It lets two incompatible interfaces work together.</w:t>
      </w:r>
    </w:p>
    <w:p>
      <w:pPr/>
      <w:r>
        <w:t>In this project:</w:t>
      </w:r>
    </w:p>
    <w:p>
      <w:pPr>
        <w:shd w:val="clear" w:color="auto" w:fill="F2F2F2"/>
      </w:pPr>
      <w:r>
        <w:rPr>
          <w:rFonts w:ascii="Courier New" w:hAnsi="Courier New"/>
          <w:sz w:val="18"/>
        </w:rPr>
        <w:t>Domain interface (what the domain expects):</w:t>
        <w:br/>
        <w:t xml:space="preserve">    AccountSpi.findById(String userId) → Optional&lt;Account&gt;</w:t>
        <w:br/>
        <w:br/>
        <w:t>Third-party reality (what Spring Data Redis gives you):</w:t>
        <w:br/>
        <w:t xml:space="preserve">    AccountRedisRepository.findById(String id) → Optional&lt;AccountEntity&gt;</w:t>
        <w:br/>
        <w:br/>
        <w:t>Adapter (bridges the gap):</w:t>
        <w:br/>
        <w:t xml:space="preserve">    AccountAdapter.findById(String userId) {</w:t>
        <w:br/>
        <w:t xml:space="preserve">        return repo.findById(userId)</w:t>
        <w:br/>
        <w:t xml:space="preserve">            .map(mapper::toDomain);   // AccountEntity → Account conversion</w:t>
        <w:br/>
        <w:t xml:space="preserve">    }</w:t>
      </w:r>
    </w:p>
    <w:p>
      <w:pPr/>
      <w:r>
        <w:rPr>
          <w:rFonts w:ascii="Courier New" w:hAnsi="Courier New"/>
          <w:color w:val="C7254E"/>
          <w:sz w:val="20"/>
        </w:rPr>
        <w:t>AccountAdapter</w:t>
      </w:r>
      <w:r>
        <w:t xml:space="preserve"> adapts the Spring Data Redis repository (incompatible interface) to the </w:t>
      </w:r>
      <w:r>
        <w:rPr>
          <w:rFonts w:ascii="Courier New" w:hAnsi="Courier New"/>
          <w:color w:val="C7254E"/>
          <w:sz w:val="20"/>
        </w:rPr>
        <w:t>AccountSpi</w:t>
      </w:r>
      <w:r>
        <w:t xml:space="preserve"> interface (what the domain expects).</w:t>
      </w:r>
    </w:p>
    <w:p>
      <w:pPr/>
      <w:r>
        <w:rPr>
          <w:b/>
        </w:rPr>
        <w:t>Difference:</w:t>
      </w:r>
      <w:r>
        <w:t xml:space="preserve"> The GoF Adapter pattern is about </w:t>
      </w:r>
      <w:r>
        <w:rPr>
          <w:i/>
        </w:rPr>
        <w:t>interface translation</w:t>
      </w:r>
      <w:r>
        <w:t xml:space="preserve"> — making two incompatible interfaces compatible. Hexagonal Architecture uses adapters as a structural concept — the entire infra layer </w:t>
      </w:r>
      <w:r>
        <w:rPr>
          <w:i/>
        </w:rPr>
        <w:t>is</w:t>
      </w:r>
      <w:r>
        <w:t xml:space="preserve"> a collection of adapters. The Adapter pattern is the mechanism; Hexagonal Architecture is the strategy that decides where to use it.</w:t>
      </w:r>
    </w:p>
    <w:p>
      <w:pPr>
        <w:pBdr>
          <w:bottom w:val="single" w:sz="6" w:space="1" w:color="999999"/>
        </w:pBdr>
      </w:pPr>
    </w:p>
    <w:p>
      <w:pPr>
        <w:pStyle w:val="Heading2"/>
      </w:pPr>
      <w:r>
        <w:t>Q7: How does the Bridge Pattern compare?</w:t>
      </w:r>
    </w:p>
    <w:p>
      <w:pPr/>
      <w:r>
        <w:rPr>
          <w:b/>
        </w:rPr>
        <w:t>A:</w:t>
      </w:r>
      <w:r>
        <w:t xml:space="preserve"> The Bridge Pattern (GoF) decouples an </w:t>
      </w:r>
      <w:r>
        <w:rPr>
          <w:i/>
        </w:rPr>
        <w:t>abstraction</w:t>
      </w:r>
      <w:r>
        <w:t xml:space="preserve"> from its </w:t>
      </w:r>
      <w:r>
        <w:rPr>
          <w:i/>
        </w:rPr>
        <w:t>implementation</w:t>
      </w:r>
      <w:r>
        <w:t xml:space="preserve"> so both can vary independently:</w:t>
      </w:r>
    </w:p>
    <w:p>
      <w:pPr>
        <w:shd w:val="clear" w:color="auto" w:fill="F2F2F2"/>
      </w:pPr>
      <w:r>
        <w:rPr>
          <w:rFonts w:ascii="Courier New" w:hAnsi="Courier New"/>
          <w:sz w:val="18"/>
        </w:rPr>
        <w:t>Abstraction (Payment processing):</w:t>
        <w:br/>
        <w:t xml:space="preserve">    PaymentProcessor</w:t>
        <w:br/>
        <w:t xml:space="preserve">        process(userId, amount)</w:t>
        <w:br/>
        <w:br/>
        <w:t>Implementation interface:</w:t>
        <w:br/>
        <w:t xml:space="preserve">    PaymentStorage</w:t>
        <w:br/>
        <w:t xml:space="preserve">        findAccount(userId)</w:t>
        <w:br/>
        <w:t xml:space="preserve">        saveAccount(account)</w:t>
        <w:br/>
        <w:br/>
        <w:t>Concrete implementations:</w:t>
        <w:br/>
        <w:t xml:space="preserve">    RedisPaymentStorage implements PaymentStorage</w:t>
        <w:br/>
        <w:t xml:space="preserve">    PostgresPaymentStorage implements PaymentStorage</w:t>
      </w:r>
    </w:p>
    <w:p>
      <w:pPr/>
      <w:r>
        <w:t>The abstraction (</w:t>
      </w:r>
      <w:r>
        <w:rPr>
          <w:rFonts w:ascii="Courier New" w:hAnsi="Courier New"/>
          <w:color w:val="C7254E"/>
          <w:sz w:val="20"/>
        </w:rPr>
        <w:t>PaymentProcessor</w:t>
      </w:r>
      <w:r>
        <w:t>) holds a reference to the implementation interface (</w:t>
      </w:r>
      <w:r>
        <w:rPr>
          <w:rFonts w:ascii="Courier New" w:hAnsi="Courier New"/>
          <w:color w:val="C7254E"/>
          <w:sz w:val="20"/>
        </w:rPr>
        <w:t>PaymentStorage</w:t>
      </w:r>
      <w:r>
        <w:t>). Both can evolve independently:</w:t>
      </w:r>
    </w:p>
    <w:p>
      <w:pPr>
        <w:pStyle w:val="ListBullet"/>
      </w:pPr>
      <w:r>
        <w:t xml:space="preserve">Add </w:t>
      </w:r>
      <w:r>
        <w:rPr>
          <w:rFonts w:ascii="Courier New" w:hAnsi="Courier New"/>
          <w:color w:val="C7254E"/>
          <w:sz w:val="20"/>
        </w:rPr>
        <w:t>ScheduledPaymentProcessor</w:t>
      </w:r>
      <w:r>
        <w:t xml:space="preserve"> without changing storage.</w:t>
      </w:r>
    </w:p>
    <w:p>
      <w:pPr>
        <w:pStyle w:val="ListBullet"/>
      </w:pPr>
      <w:r>
        <w:t xml:space="preserve">Add </w:t>
      </w:r>
      <w:r>
        <w:rPr>
          <w:rFonts w:ascii="Courier New" w:hAnsi="Courier New"/>
          <w:color w:val="C7254E"/>
          <w:sz w:val="20"/>
        </w:rPr>
        <w:t>PostgresPaymentStorage</w:t>
      </w:r>
      <w:r>
        <w:t xml:space="preserve"> without changing processor.</w:t>
      </w:r>
    </w:p>
    <w:p>
      <w:pPr/>
      <w:r>
        <w:rPr>
          <w:b/>
        </w:rPr>
        <w:t>vs Hexagonal:</w:t>
      </w:r>
      <w:r>
        <w:t xml:space="preserve"> Bridge is a structural pattern for a </w:t>
      </w:r>
      <w:r>
        <w:rPr>
          <w:i/>
        </w:rPr>
        <w:t>single class pair</w:t>
      </w:r>
      <w:r>
        <w:t xml:space="preserve">. Hexagonal Architecture applies the same decoupling </w:t>
      </w:r>
      <w:r>
        <w:rPr>
          <w:i/>
        </w:rPr>
        <w:t>system-wide</w:t>
      </w:r>
      <w:r>
        <w:t xml:space="preserve"> with explicit "ports" as the bridge interfaces.</w:t>
      </w:r>
    </w:p>
    <w:p>
      <w:pPr/>
      <w:r>
        <w:rPr>
          <w:b/>
        </w:rPr>
        <w:t>In practice:</w:t>
      </w:r>
      <w:r>
        <w:t xml:space="preserve"> The Bridge pattern describes the micro-level structure that hexagonal architecture uses at the macro level.</w:t>
      </w:r>
    </w:p>
    <w:p>
      <w:pPr>
        <w:pBdr>
          <w:bottom w:val="single" w:sz="6" w:space="1" w:color="999999"/>
        </w:pBdr>
      </w:pPr>
    </w:p>
    <w:p>
      <w:pPr>
        <w:pStyle w:val="Heading2"/>
      </w:pPr>
      <w:r>
        <w:t>Q8: What is the Dependency Inversion Principle and why do all these patterns reduce to it?</w:t>
      </w:r>
    </w:p>
    <w:p>
      <w:pPr/>
      <w:r>
        <w:rPr>
          <w:b/>
        </w:rPr>
        <w:t>A:</w:t>
      </w:r>
      <w:r>
        <w:t xml:space="preserve"> DIP (the D in SOLID):</w:t>
      </w:r>
    </w:p>
    <w:p>
      <w:pPr>
        <w:ind w:left="432"/>
      </w:pPr>
      <w:r>
        <w:rPr>
          <w:i/>
          <w:color w:val="555555"/>
        </w:rPr>
        <w:t>*"High-level modules must not depend on low-level modules. Both should depend on abstractions. Abstractions should not depend on details. Details should depend on abstractions."*</w:t>
      </w:r>
    </w:p>
    <w:p>
      <w:pPr/>
      <w:r>
        <w:t>Applied to this project:</w:t>
      </w:r>
    </w:p>
    <w:p>
      <w:pPr>
        <w:shd w:val="clear" w:color="auto" w:fill="F2F2F2"/>
      </w:pPr>
      <w:r>
        <w:rPr>
          <w:rFonts w:ascii="Courier New" w:hAnsi="Courier New"/>
          <w:sz w:val="18"/>
        </w:rPr>
        <w:t>WITHOUT DIP (bad):</w:t>
        <w:br/>
        <w:t>ProcessPaymentService → AccountRedisRepository (concrete Redis class)</w:t>
        <w:br/>
        <w:t xml:space="preserve">                      ↑ domain knows Redis exists — coupling</w:t>
        <w:br/>
        <w:br/>
        <w:t>WITH DIP (current design):</w:t>
        <w:br/>
        <w:t>ProcessPaymentService → AccountSpi (interface, owned by domain)</w:t>
        <w:br/>
        <w:t>AccountAdapter        → AccountSpi (implements it)</w:t>
        <w:br/>
        <w:t>AccountAdapter        → AccountRedisRepository (uses Redis)</w:t>
      </w:r>
    </w:p>
    <w:p>
      <w:pPr/>
      <w:r>
        <w:t>The domain defines the interface it needs (</w:t>
      </w:r>
      <w:r>
        <w:rPr>
          <w:rFonts w:ascii="Courier New" w:hAnsi="Courier New"/>
          <w:color w:val="C7254E"/>
          <w:sz w:val="20"/>
        </w:rPr>
        <w:t>AccountSpi</w:t>
      </w:r>
      <w:r>
        <w:t xml:space="preserve">). Infrastructure provides the implementation. The dependency arrow points </w:t>
      </w:r>
      <w:r>
        <w:rPr>
          <w:i/>
        </w:rPr>
        <w:t>toward the domain</w:t>
      </w:r>
      <w:r>
        <w:t xml:space="preserve"> — not outward toward Redis.</w:t>
      </w:r>
    </w:p>
    <w:p>
      <w:pPr/>
      <w:r>
        <w:rPr>
          <w:b/>
        </w:rPr>
        <w:t>Why every pattern reduces to DIP:</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Pattern</w:t>
            </w:r>
          </w:p>
        </w:tc>
        <w:tc>
          <w:tcPr>
            <w:tcW w:type="dxa" w:w="4320"/>
          </w:tcPr>
          <w:p>
            <w:r>
              <w:rPr>
                <w:b/>
                <w:sz w:val="18"/>
              </w:rPr>
            </w:r>
            <w:r>
              <w:rPr>
                <w:b/>
              </w:rPr>
              <w:t>DIP expression</w:t>
            </w:r>
          </w:p>
        </w:tc>
      </w:tr>
      <w:tr>
        <w:tc>
          <w:tcPr>
            <w:tcW w:type="dxa" w:w="4320"/>
          </w:tcPr>
          <w:p>
            <w:r>
              <w:rPr>
                <w:sz w:val="18"/>
              </w:rPr>
            </w:r>
            <w:r>
              <w:t>Hexagonal Architecture</w:t>
            </w:r>
          </w:p>
        </w:tc>
        <w:tc>
          <w:tcPr>
            <w:tcW w:type="dxa" w:w="4320"/>
          </w:tcPr>
          <w:p>
            <w:r>
              <w:rPr>
                <w:sz w:val="18"/>
              </w:rPr>
            </w:r>
            <w:r>
              <w:t>Ports are the abstractions; adapters are the details</w:t>
            </w:r>
          </w:p>
        </w:tc>
      </w:tr>
      <w:tr>
        <w:tc>
          <w:tcPr>
            <w:tcW w:type="dxa" w:w="4320"/>
          </w:tcPr>
          <w:p>
            <w:r>
              <w:rPr>
                <w:sz w:val="18"/>
              </w:rPr>
            </w:r>
            <w:r>
              <w:t>Clean Architecture</w:t>
            </w:r>
          </w:p>
        </w:tc>
        <w:tc>
          <w:tcPr>
            <w:tcW w:type="dxa" w:w="4320"/>
          </w:tcPr>
          <w:p>
            <w:r>
              <w:rPr>
                <w:sz w:val="18"/>
              </w:rPr>
            </w:r>
            <w:r>
              <w:t>Inner circle defines interfaces; outer circle implements</w:t>
            </w:r>
          </w:p>
        </w:tc>
      </w:tr>
      <w:tr>
        <w:tc>
          <w:tcPr>
            <w:tcW w:type="dxa" w:w="4320"/>
          </w:tcPr>
          <w:p>
            <w:r>
              <w:rPr>
                <w:sz w:val="18"/>
              </w:rPr>
            </w:r>
            <w:r>
              <w:t>Onion Architecture</w:t>
            </w:r>
          </w:p>
        </w:tc>
        <w:tc>
          <w:tcPr>
            <w:tcW w:type="dxa" w:w="4320"/>
          </w:tcPr>
          <w:p>
            <w:r>
              <w:rPr>
                <w:sz w:val="18"/>
              </w:rPr>
            </w:r>
            <w:r>
              <w:t>Inner rings define interfaces; outer rings depend inward</w:t>
            </w:r>
          </w:p>
        </w:tc>
      </w:tr>
      <w:tr>
        <w:tc>
          <w:tcPr>
            <w:tcW w:type="dxa" w:w="4320"/>
          </w:tcPr>
          <w:p>
            <w:r>
              <w:rPr>
                <w:sz w:val="18"/>
              </w:rPr>
            </w:r>
            <w:r>
              <w:t>Repository</w:t>
            </w:r>
          </w:p>
        </w:tc>
        <w:tc>
          <w:tcPr>
            <w:tcW w:type="dxa" w:w="4320"/>
          </w:tcPr>
          <w:p>
            <w:r>
              <w:rPr>
                <w:sz w:val="18"/>
              </w:rPr>
            </w:r>
            <w:r>
              <w:t>Domain defines repository interface; infra implements</w:t>
            </w:r>
          </w:p>
        </w:tc>
      </w:tr>
      <w:tr>
        <w:tc>
          <w:tcPr>
            <w:tcW w:type="dxa" w:w="4320"/>
          </w:tcPr>
          <w:p>
            <w:r>
              <w:rPr>
                <w:sz w:val="18"/>
              </w:rPr>
            </w:r>
            <w:r>
              <w:t>Strategy</w:t>
            </w:r>
          </w:p>
        </w:tc>
        <w:tc>
          <w:tcPr>
            <w:tcW w:type="dxa" w:w="4320"/>
          </w:tcPr>
          <w:p>
            <w:r>
              <w:rPr>
                <w:sz w:val="18"/>
              </w:rPr>
            </w:r>
            <w:r>
              <w:t>Context depends on strategy interface; concrete strategies are details</w:t>
            </w:r>
          </w:p>
        </w:tc>
      </w:tr>
      <w:tr>
        <w:tc>
          <w:tcPr>
            <w:tcW w:type="dxa" w:w="4320"/>
          </w:tcPr>
          <w:p>
            <w:r>
              <w:rPr>
                <w:sz w:val="18"/>
              </w:rPr>
            </w:r>
            <w:r>
              <w:t>Adapter (GoF)</w:t>
            </w:r>
          </w:p>
        </w:tc>
        <w:tc>
          <w:tcPr>
            <w:tcW w:type="dxa" w:w="4320"/>
          </w:tcPr>
          <w:p>
            <w:r>
              <w:rPr>
                <w:sz w:val="18"/>
              </w:rPr>
            </w:r>
            <w:r>
              <w:t>Client depends on target interface; adapter and adaptee are details</w:t>
            </w:r>
          </w:p>
        </w:tc>
      </w:tr>
      <w:tr>
        <w:tc>
          <w:tcPr>
            <w:tcW w:type="dxa" w:w="4320"/>
          </w:tcPr>
          <w:p>
            <w:r>
              <w:rPr>
                <w:sz w:val="18"/>
              </w:rPr>
            </w:r>
            <w:r>
              <w:t>Bridge</w:t>
            </w:r>
          </w:p>
        </w:tc>
        <w:tc>
          <w:tcPr>
            <w:tcW w:type="dxa" w:w="4320"/>
          </w:tcPr>
          <w:p>
            <w:r>
              <w:rPr>
                <w:sz w:val="18"/>
              </w:rPr>
            </w:r>
            <w:r>
              <w:t>Abstraction depends on implementation interface; concrete implementors are details</w:t>
            </w:r>
          </w:p>
        </w:tc>
      </w:tr>
    </w:tbl>
    <w:p/>
    <w:p>
      <w:pPr/>
      <w:r>
        <w:rPr>
          <w:b/>
        </w:rPr>
        <w:t>Every single pattern is DIP at a different scope or with a different motivating metaphor.</w:t>
      </w:r>
    </w:p>
    <w:p>
      <w:pPr>
        <w:pBdr>
          <w:bottom w:val="single" w:sz="6" w:space="1" w:color="999999"/>
        </w:pBdr>
      </w:pPr>
    </w:p>
    <w:p>
      <w:pPr>
        <w:pStyle w:val="Heading2"/>
      </w:pPr>
      <w:r>
        <w:t>Q9: When would you choose Repository over Hexagonal Architecture?</w:t>
      </w:r>
    </w:p>
    <w:p>
      <w:pPr/>
      <w:r>
        <w:rPr>
          <w:b/>
        </w:rPr>
        <w:t>A:</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Choose...</w:t>
            </w:r>
          </w:p>
        </w:tc>
        <w:tc>
          <w:tcPr>
            <w:tcW w:type="dxa" w:w="4320"/>
          </w:tcPr>
          <w:p>
            <w:r>
              <w:rPr>
                <w:b/>
                <w:sz w:val="18"/>
              </w:rPr>
            </w:r>
            <w:r>
              <w:rPr>
                <w:b/>
              </w:rPr>
              <w:t>When...</w:t>
            </w:r>
          </w:p>
        </w:tc>
      </w:tr>
      <w:tr>
        <w:tc>
          <w:tcPr>
            <w:tcW w:type="dxa" w:w="4320"/>
          </w:tcPr>
          <w:p>
            <w:r>
              <w:rPr>
                <w:sz w:val="18"/>
              </w:rPr>
            </w:r>
            <w:r>
              <w:rPr>
                <w:b/>
              </w:rPr>
              <w:t>Repository Pattern only</w:t>
            </w:r>
          </w:p>
        </w:tc>
        <w:tc>
          <w:tcPr>
            <w:tcW w:type="dxa" w:w="4320"/>
          </w:tcPr>
          <w:p>
            <w:r>
              <w:rPr>
                <w:sz w:val="18"/>
              </w:rPr>
            </w:r>
            <w:r>
              <w:t>Small application, one or two persistence concerns, team unfamiliar with hexagonal. You get data-access isolation without the overhead of full module separation.</w:t>
            </w:r>
          </w:p>
        </w:tc>
      </w:tr>
      <w:tr>
        <w:tc>
          <w:tcPr>
            <w:tcW w:type="dxa" w:w="4320"/>
          </w:tcPr>
          <w:p>
            <w:r>
              <w:rPr>
                <w:sz w:val="18"/>
              </w:rPr>
            </w:r>
            <w:r>
              <w:rPr>
                <w:b/>
              </w:rPr>
              <w:t>Hexagonal Architecture</w:t>
            </w:r>
          </w:p>
        </w:tc>
        <w:tc>
          <w:tcPr>
            <w:tcW w:type="dxa" w:w="4320"/>
          </w:tcPr>
          <w:p>
            <w:r>
              <w:rPr>
                <w:sz w:val="18"/>
              </w:rPr>
            </w:r>
            <w:r>
              <w:t>Multiple I/O concerns (HTTP in, Redis out, email out, queue out). Team wants explicit ports for every external dependency. Future-proofing against infra changes.</w:t>
            </w:r>
          </w:p>
        </w:tc>
      </w:tr>
      <w:tr>
        <w:tc>
          <w:tcPr>
            <w:tcW w:type="dxa" w:w="4320"/>
          </w:tcPr>
          <w:p>
            <w:r>
              <w:rPr>
                <w:sz w:val="18"/>
              </w:rPr>
            </w:r>
            <w:r>
              <w:rPr>
                <w:b/>
              </w:rPr>
              <w:t>Clean Architecture</w:t>
            </w:r>
          </w:p>
        </w:tc>
        <w:tc>
          <w:tcPr>
            <w:tcW w:type="dxa" w:w="4320"/>
          </w:tcPr>
          <w:p>
            <w:r>
              <w:rPr>
                <w:sz w:val="18"/>
              </w:rPr>
            </w:r>
            <w:r>
              <w:t>Enterprise scale, multiple teams, strict layer ownership. The explicit "use case" layer helps when business rules are complex and numerous.</w:t>
            </w:r>
          </w:p>
        </w:tc>
      </w:tr>
      <w:tr>
        <w:tc>
          <w:tcPr>
            <w:tcW w:type="dxa" w:w="4320"/>
          </w:tcPr>
          <w:p>
            <w:r>
              <w:rPr>
                <w:sz w:val="18"/>
              </w:rPr>
            </w:r>
            <w:r>
              <w:rPr>
                <w:b/>
              </w:rPr>
              <w:t>Strategy Pattern only</w:t>
            </w:r>
          </w:p>
        </w:tc>
        <w:tc>
          <w:tcPr>
            <w:tcW w:type="dxa" w:w="4320"/>
          </w:tcPr>
          <w:p>
            <w:r>
              <w:rPr>
                <w:sz w:val="18"/>
              </w:rPr>
            </w:r>
            <w:r>
              <w:t>You need runtime-swappable behaviour (e.g., different pricing strategies per customer tier). Data-access swapping is a secondary concern.</w:t>
            </w:r>
          </w:p>
        </w:tc>
      </w:tr>
    </w:tbl>
    <w:p/>
    <w:p>
      <w:pPr/>
      <w:r>
        <w:rPr>
          <w:b/>
        </w:rPr>
        <w:t>For this project (one endpoint, one Redis store):</w:t>
      </w:r>
      <w:r>
        <w:t xml:space="preserve"> Repository Pattern alone would have been sufficient for data-access isolation. Hexagonal Architecture was chosen because it signals intent to grow — the </w:t>
      </w:r>
      <w:r>
        <w:rPr>
          <w:rFonts w:ascii="Courier New" w:hAnsi="Courier New"/>
          <w:color w:val="C7254E"/>
          <w:sz w:val="20"/>
        </w:rPr>
        <w:t>ProcessPaymentUseCase</w:t>
      </w:r>
      <w:r>
        <w:t xml:space="preserve"> interface, the SPI pattern, and the module boundaries all prepare for Iteration 2 (see </w:t>
      </w:r>
      <w:r>
        <w:rPr>
          <w:rFonts w:ascii="Courier New" w:hAnsi="Courier New"/>
          <w:color w:val="C7254E"/>
          <w:sz w:val="20"/>
        </w:rPr>
        <w:t>12-over-engineering-vs-intentional-design.md</w:t>
      </w:r>
      <w:r>
        <w:t>).</w:t>
      </w:r>
    </w:p>
    <w:p>
      <w:pPr>
        <w:pBdr>
          <w:bottom w:val="single" w:sz="6" w:space="1" w:color="999999"/>
        </w:pBdr>
      </w:pPr>
    </w:p>
    <w:p>
      <w:pPr>
        <w:pStyle w:val="Heading2"/>
      </w:pPr>
      <w:r>
        <w:t>Q10: Summary — the pattern family tree</w:t>
      </w:r>
    </w:p>
    <w:p>
      <w:pPr/>
      <w:r>
        <w:rPr>
          <w:b/>
        </w:rPr>
        <w:t>A:</w:t>
      </w:r>
    </w:p>
    <w:p>
      <w:pPr>
        <w:shd w:val="clear" w:color="auto" w:fill="F2F2F2"/>
      </w:pPr>
      <w:r>
        <w:rPr>
          <w:rFonts w:ascii="Courier New" w:hAnsi="Courier New"/>
          <w:sz w:val="18"/>
        </w:rPr>
        <w:t>Dependency Inversion Principle (root idea)</w:t>
        <w:br/>
        <w:t>│</w:t>
        <w:br/>
        <w:t>├── Architectural patterns (system-wide DIP)</w:t>
        <w:br/>
        <w:t>│   ├── Hexagonal Architecture (Ports &amp; Adapters)</w:t>
        <w:br/>
        <w:t>│   ├── Clean Architecture (concentric circles)</w:t>
        <w:br/>
        <w:t>│   └── Onion Architecture (domain at centre)</w:t>
        <w:br/>
        <w:t>│</w:t>
        <w:br/>
        <w:t>└── Design patterns (class-level DIP)</w:t>
        <w:br/>
        <w:t xml:space="preserve">    ├── Repository Pattern (data access isolation)</w:t>
        <w:br/>
        <w:t xml:space="preserve">    ├── Strategy Pattern (behaviour/algorithm isolation)</w:t>
        <w:br/>
        <w:t xml:space="preserve">    ├── Adapter Pattern (interface translation)</w:t>
        <w:br/>
        <w:t xml:space="preserve">    └── Bridge Pattern (abstraction ↔ implementation decoupling)</w:t>
      </w:r>
    </w:p>
    <w:p>
      <w:pPr/>
      <w:r>
        <w:rPr>
          <w:b/>
        </w:rPr>
        <w:t>One-line rule:</w:t>
      </w:r>
      <w:r>
        <w:t xml:space="preserve"> If a pattern requires the domain/high-level module to depend on an </w:t>
      </w:r>
      <w:r>
        <w:rPr>
          <w:i/>
        </w:rPr>
        <w:t>interface it owns</w:t>
      </w:r>
      <w:r>
        <w:t xml:space="preserve"> rather than a </w:t>
      </w:r>
      <w:r>
        <w:rPr>
          <w:i/>
        </w:rPr>
        <w:t>concrete class someone else owns</w:t>
      </w:r>
      <w:r>
        <w:t>, it achieves infrastructure isolation. They all do exactly this — they differ only in scope, naming, and the specific problem they were invented to solve.</w:t>
      </w:r>
    </w:p>
    <w:p>
      <w:r>
        <w:br w:type="page"/>
      </w:r>
    </w:p>
    <w:p>
      <w:pPr>
        <w:pStyle w:val="Heading1"/>
      </w:pPr>
      <w:r>
        <w:t>Q&amp;A 32 — Is This Solution Weak? Paytient vs Startup vs Sonepar</w:t>
      </w:r>
    </w:p>
    <w:p>
      <w:pPr>
        <w:ind w:left="432"/>
      </w:pPr>
      <w:r>
        <w:rPr>
          <w:i/>
          <w:color w:val="555555"/>
        </w:rPr>
        <w:t>Evaluates this codebase against three different bars: the take-home exercise it was built for, a production-grade startup, and an enterprise like Sonepar. Understanding context is the difference between a junior and senior engineer.</w:t>
      </w:r>
    </w:p>
    <w:p>
      <w:pPr>
        <w:pBdr>
          <w:bottom w:val="single" w:sz="6" w:space="1" w:color="999999"/>
        </w:pBdr>
      </w:pPr>
    </w:p>
    <w:p>
      <w:pPr>
        <w:pStyle w:val="Heading2"/>
      </w:pPr>
      <w:r>
        <w:t>Q1: Is this solution weak for Paytient?</w:t>
      </w:r>
    </w:p>
    <w:p>
      <w:pPr/>
      <w:r>
        <w:rPr>
          <w:b/>
        </w:rPr>
        <w:t>A:</w:t>
      </w:r>
      <w:r>
        <w:t xml:space="preserve"> It depends entirely on which bar you are measuring against.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Context</w:t>
            </w:r>
          </w:p>
        </w:tc>
        <w:tc>
          <w:tcPr>
            <w:tcW w:type="dxa" w:w="2880"/>
          </w:tcPr>
          <w:p>
            <w:r>
              <w:rPr>
                <w:b/>
                <w:sz w:val="18"/>
              </w:rPr>
            </w:r>
            <w:r>
              <w:rPr>
                <w:b/>
              </w:rPr>
              <w:t>Verdict</w:t>
            </w:r>
          </w:p>
        </w:tc>
        <w:tc>
          <w:tcPr>
            <w:tcW w:type="dxa" w:w="2880"/>
          </w:tcPr>
          <w:p>
            <w:r>
              <w:rPr>
                <w:b/>
                <w:sz w:val="18"/>
              </w:rPr>
            </w:r>
            <w:r>
              <w:rPr>
                <w:b/>
              </w:rPr>
              <w:t>Reason</w:t>
            </w:r>
          </w:p>
        </w:tc>
      </w:tr>
      <w:tr>
        <w:tc>
          <w:tcPr>
            <w:tcW w:type="dxa" w:w="2880"/>
          </w:tcPr>
          <w:p>
            <w:r>
              <w:rPr>
                <w:sz w:val="18"/>
              </w:rPr>
            </w:r>
            <w:r>
              <w:t>Take-home exercise</w:t>
            </w:r>
          </w:p>
        </w:tc>
        <w:tc>
          <w:tcPr>
            <w:tcW w:type="dxa" w:w="2880"/>
          </w:tcPr>
          <w:p>
            <w:r>
              <w:rPr>
                <w:sz w:val="18"/>
              </w:rPr>
            </w:r>
            <w:r>
              <w:rPr>
                <w:b/>
              </w:rPr>
              <w:t>Strong</w:t>
            </w:r>
          </w:p>
        </w:tc>
        <w:tc>
          <w:tcPr>
            <w:tcW w:type="dxa" w:w="2880"/>
          </w:tcPr>
          <w:p>
            <w:r>
              <w:rPr>
                <w:sz w:val="18"/>
              </w:rPr>
            </w:r>
            <w:r>
              <w:t>Far above average candidate submissions</w:t>
            </w:r>
          </w:p>
        </w:tc>
      </w:tr>
      <w:tr>
        <w:tc>
          <w:tcPr>
            <w:tcW w:type="dxa" w:w="2880"/>
          </w:tcPr>
          <w:p>
            <w:r>
              <w:rPr>
                <w:sz w:val="18"/>
              </w:rPr>
            </w:r>
            <w:r>
              <w:t>Paytient production day-1</w:t>
            </w:r>
          </w:p>
        </w:tc>
        <w:tc>
          <w:tcPr>
            <w:tcW w:type="dxa" w:w="2880"/>
          </w:tcPr>
          <w:p>
            <w:r>
              <w:rPr>
                <w:sz w:val="18"/>
              </w:rPr>
            </w:r>
            <w:r>
              <w:rPr>
                <w:b/>
              </w:rPr>
              <w:t>Has gaps</w:t>
            </w:r>
          </w:p>
        </w:tc>
        <w:tc>
          <w:tcPr>
            <w:tcW w:type="dxa" w:w="2880"/>
          </w:tcPr>
          <w:p>
            <w:r>
              <w:rPr>
                <w:sz w:val="18"/>
              </w:rPr>
            </w:r>
            <w:r>
              <w:t>3 blockers before real traffic</w:t>
            </w:r>
          </w:p>
        </w:tc>
      </w:tr>
      <w:tr>
        <w:tc>
          <w:tcPr>
            <w:tcW w:type="dxa" w:w="2880"/>
          </w:tcPr>
          <w:p>
            <w:r>
              <w:rPr>
                <w:sz w:val="18"/>
              </w:rPr>
            </w:r>
            <w:r>
              <w:t>Sonepar enterprise</w:t>
            </w:r>
          </w:p>
        </w:tc>
        <w:tc>
          <w:tcPr>
            <w:tcW w:type="dxa" w:w="2880"/>
          </w:tcPr>
          <w:p>
            <w:r>
              <w:rPr>
                <w:sz w:val="18"/>
              </w:rPr>
            </w:r>
            <w:r>
              <w:rPr>
                <w:b/>
              </w:rPr>
              <w:t>Wrong tool</w:t>
            </w:r>
          </w:p>
        </w:tc>
        <w:tc>
          <w:tcPr>
            <w:tcW w:type="dxa" w:w="2880"/>
          </w:tcPr>
          <w:p>
            <w:r>
              <w:rPr>
                <w:sz w:val="18"/>
              </w:rPr>
            </w:r>
            <w:r>
              <w:t>Needs a full platform rethink</w:t>
            </w:r>
          </w:p>
        </w:tc>
      </w:tr>
    </w:tbl>
    <w:p/>
    <w:p>
      <w:pPr/>
      <w:r>
        <w:t>The README says explicitly:</w:t>
      </w:r>
    </w:p>
    <w:p>
      <w:pPr>
        <w:ind w:left="432"/>
      </w:pPr>
      <w:r>
        <w:rPr>
          <w:i/>
          <w:color w:val="555555"/>
        </w:rPr>
        <w:t>*"Spend a few hours of your time... feel free to comment your code with trade-offs you made or other considerations you would have taken given different time constraints."*</w:t>
      </w:r>
    </w:p>
    <w:p>
      <w:pPr/>
      <w:r>
        <w:t xml:space="preserve">That sentence is the entire grading rubric. Paytient is not asking for a production system. They are asking: </w:t>
      </w:r>
      <w:r>
        <w:rPr>
          <w:b/>
        </w:rPr>
        <w:t>can this person design, build, and reason about trade-offs?</w:t>
      </w:r>
      <w:r>
        <w:t xml:space="preserve"> This solution answers all three.</w:t>
      </w:r>
    </w:p>
    <w:p>
      <w:pPr>
        <w:pBdr>
          <w:bottom w:val="single" w:sz="6" w:space="1" w:color="999999"/>
        </w:pBdr>
      </w:pPr>
    </w:p>
    <w:p>
      <w:pPr>
        <w:pStyle w:val="Heading2"/>
      </w:pPr>
      <w:r>
        <w:t>Q2: What does the average candidate submit vs what this solution has?</w:t>
      </w:r>
    </w:p>
    <w:p>
      <w:pPr/>
      <w:r>
        <w:rPr>
          <w:b/>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Capability</w:t>
            </w:r>
          </w:p>
        </w:tc>
        <w:tc>
          <w:tcPr>
            <w:tcW w:type="dxa" w:w="2880"/>
          </w:tcPr>
          <w:p>
            <w:r>
              <w:rPr>
                <w:b/>
                <w:sz w:val="18"/>
              </w:rPr>
            </w:r>
            <w:r>
              <w:rPr>
                <w:b/>
              </w:rPr>
              <w:t>Average candidate</w:t>
            </w:r>
          </w:p>
        </w:tc>
        <w:tc>
          <w:tcPr>
            <w:tcW w:type="dxa" w:w="2880"/>
          </w:tcPr>
          <w:p>
            <w:r>
              <w:rPr>
                <w:b/>
                <w:sz w:val="18"/>
              </w:rPr>
            </w:r>
            <w:r>
              <w:rPr>
                <w:b/>
              </w:rPr>
              <w:t>This solution</w:t>
            </w:r>
          </w:p>
        </w:tc>
      </w:tr>
      <w:tr>
        <w:tc>
          <w:tcPr>
            <w:tcW w:type="dxa" w:w="2880"/>
          </w:tcPr>
          <w:p>
            <w:r>
              <w:rPr>
                <w:sz w:val="18"/>
              </w:rPr>
            </w:r>
            <w:r>
              <w:t>Architecture</w:t>
            </w:r>
          </w:p>
        </w:tc>
        <w:tc>
          <w:tcPr>
            <w:tcW w:type="dxa" w:w="2880"/>
          </w:tcPr>
          <w:p>
            <w:r>
              <w:rPr>
                <w:sz w:val="18"/>
              </w:rPr>
            </w:r>
            <w:r>
              <w:t>Single class or flat package</w:t>
            </w:r>
          </w:p>
        </w:tc>
        <w:tc>
          <w:tcPr>
            <w:tcW w:type="dxa" w:w="2880"/>
          </w:tcPr>
          <w:p>
            <w:r>
              <w:rPr>
                <w:sz w:val="18"/>
              </w:rPr>
            </w:r>
            <w:r>
              <w:t>Hexagonal, 4 Maven modules, explicit ports</w:t>
            </w:r>
          </w:p>
        </w:tc>
      </w:tr>
      <w:tr>
        <w:tc>
          <w:tcPr>
            <w:tcW w:type="dxa" w:w="2880"/>
          </w:tcPr>
          <w:p>
            <w:r>
              <w:rPr>
                <w:sz w:val="18"/>
              </w:rPr>
            </w:r>
            <w:r>
              <w:t>Money precision</w:t>
            </w:r>
          </w:p>
        </w:tc>
        <w:tc>
          <w:tcPr>
            <w:tcW w:type="dxa" w:w="2880"/>
          </w:tcPr>
          <w:p>
            <w:r>
              <w:rPr>
                <w:sz w:val="18"/>
              </w:rPr>
            </w:r>
            <w:r>
              <w:rPr>
                <w:rFonts w:ascii="Courier New" w:hAnsi="Courier New"/>
                <w:color w:val="C7254E"/>
                <w:sz w:val="20"/>
              </w:rPr>
              <w:t>double</w:t>
            </w:r>
            <w:r>
              <w:t xml:space="preserve"> or </w:t>
            </w:r>
            <w:r>
              <w:rPr>
                <w:rFonts w:ascii="Courier New" w:hAnsi="Courier New"/>
                <w:color w:val="C7254E"/>
                <w:sz w:val="20"/>
              </w:rPr>
              <w:t>float</w:t>
            </w:r>
          </w:p>
        </w:tc>
        <w:tc>
          <w:tcPr>
            <w:tcW w:type="dxa" w:w="2880"/>
          </w:tcPr>
          <w:p>
            <w:r>
              <w:rPr>
                <w:sz w:val="18"/>
              </w:rPr>
            </w:r>
            <w:r>
              <w:rPr>
                <w:rFonts w:ascii="Courier New" w:hAnsi="Courier New"/>
                <w:color w:val="C7254E"/>
                <w:sz w:val="20"/>
              </w:rPr>
              <w:t>BigDecimal</w:t>
            </w:r>
            <w:r>
              <w:t xml:space="preserve"> with </w:t>
            </w:r>
            <w:r>
              <w:rPr>
                <w:rFonts w:ascii="Courier New" w:hAnsi="Courier New"/>
                <w:color w:val="C7254E"/>
                <w:sz w:val="20"/>
              </w:rPr>
              <w:t>HALF_UP</w:t>
            </w:r>
            <w:r>
              <w:t xml:space="preserve"> rounding, scale 2</w:t>
            </w:r>
          </w:p>
        </w:tc>
      </w:tr>
      <w:tr>
        <w:tc>
          <w:tcPr>
            <w:tcW w:type="dxa" w:w="2880"/>
          </w:tcPr>
          <w:p>
            <w:r>
              <w:rPr>
                <w:sz w:val="18"/>
              </w:rPr>
            </w:r>
            <w:r>
              <w:t>API design</w:t>
            </w:r>
          </w:p>
        </w:tc>
        <w:tc>
          <w:tcPr>
            <w:tcW w:type="dxa" w:w="2880"/>
          </w:tcPr>
          <w:p>
            <w:r>
              <w:rPr>
                <w:sz w:val="18"/>
              </w:rPr>
            </w:r>
            <w:r>
              <w:t xml:space="preserve">Ad hoc </w:t>
            </w:r>
            <w:r>
              <w:rPr>
                <w:rFonts w:ascii="Courier New" w:hAnsi="Courier New"/>
                <w:color w:val="C7254E"/>
                <w:sz w:val="20"/>
              </w:rPr>
              <w:t>@RequestMapping</w:t>
            </w:r>
          </w:p>
        </w:tc>
        <w:tc>
          <w:tcPr>
            <w:tcW w:type="dxa" w:w="2880"/>
          </w:tcPr>
          <w:p>
            <w:r>
              <w:rPr>
                <w:sz w:val="18"/>
              </w:rPr>
            </w:r>
            <w:r>
              <w:t>Contract-first OpenAPI, generated DTOs</w:t>
            </w:r>
          </w:p>
        </w:tc>
      </w:tr>
      <w:tr>
        <w:tc>
          <w:tcPr>
            <w:tcW w:type="dxa" w:w="2880"/>
          </w:tcPr>
          <w:p>
            <w:r>
              <w:rPr>
                <w:sz w:val="18"/>
              </w:rPr>
            </w:r>
            <w:r>
              <w:t>Error handling</w:t>
            </w:r>
          </w:p>
        </w:tc>
        <w:tc>
          <w:tcPr>
            <w:tcW w:type="dxa" w:w="2880"/>
          </w:tcPr>
          <w:p>
            <w:r>
              <w:rPr>
                <w:sz w:val="18"/>
              </w:rPr>
            </w:r>
            <w:r>
              <w:rPr>
                <w:rFonts w:ascii="Courier New" w:hAnsi="Courier New"/>
                <w:color w:val="C7254E"/>
                <w:sz w:val="20"/>
              </w:rPr>
              <w:t>try/catch</w:t>
            </w:r>
            <w:r>
              <w:t xml:space="preserve"> returning </w:t>
            </w:r>
            <w:r>
              <w:rPr>
                <w:rFonts w:ascii="Courier New" w:hAnsi="Courier New"/>
                <w:color w:val="C7254E"/>
                <w:sz w:val="20"/>
              </w:rPr>
              <w:t>null</w:t>
            </w:r>
          </w:p>
        </w:tc>
        <w:tc>
          <w:tcPr>
            <w:tcW w:type="dxa" w:w="2880"/>
          </w:tcPr>
          <w:p>
            <w:r>
              <w:rPr>
                <w:sz w:val="18"/>
              </w:rPr>
            </w:r>
            <w:r>
              <w:rPr>
                <w:rFonts w:ascii="Courier New" w:hAnsi="Courier New"/>
                <w:color w:val="C7254E"/>
                <w:sz w:val="20"/>
              </w:rPr>
              <w:t>@RestControllerAdvice</w:t>
            </w:r>
            <w:r>
              <w:t>, typed exceptions per domain event</w:t>
            </w:r>
          </w:p>
        </w:tc>
      </w:tr>
      <w:tr>
        <w:tc>
          <w:tcPr>
            <w:tcW w:type="dxa" w:w="2880"/>
          </w:tcPr>
          <w:p>
            <w:r>
              <w:rPr>
                <w:sz w:val="18"/>
              </w:rPr>
            </w:r>
            <w:r>
              <w:t>Testing</w:t>
            </w:r>
          </w:p>
        </w:tc>
        <w:tc>
          <w:tcPr>
            <w:tcW w:type="dxa" w:w="2880"/>
          </w:tcPr>
          <w:p>
            <w:r>
              <w:rPr>
                <w:sz w:val="18"/>
              </w:rPr>
            </w:r>
            <w:r>
              <w:t xml:space="preserve">Maybe one </w:t>
            </w:r>
            <w:r>
              <w:rPr>
                <w:rFonts w:ascii="Courier New" w:hAnsi="Courier New"/>
                <w:color w:val="C7254E"/>
                <w:sz w:val="20"/>
              </w:rPr>
              <w:t>@Test</w:t>
            </w:r>
          </w:p>
        </w:tc>
        <w:tc>
          <w:tcPr>
            <w:tcW w:type="dxa" w:w="2880"/>
          </w:tcPr>
          <w:p>
            <w:r>
              <w:rPr>
                <w:sz w:val="18"/>
              </w:rPr>
            </w:r>
            <w:r>
              <w:t xml:space="preserve">Unit + integration pyramid, </w:t>
            </w:r>
            <w:r>
              <w:rPr>
                <w:rFonts w:ascii="Courier New" w:hAnsi="Courier New"/>
                <w:color w:val="C7254E"/>
                <w:sz w:val="20"/>
              </w:rPr>
              <w:t>@ParameterizedTest</w:t>
            </w:r>
            <w:r>
              <w:t xml:space="preserve">, fixed </w:t>
            </w:r>
            <w:r>
              <w:rPr>
                <w:rFonts w:ascii="Courier New" w:hAnsi="Courier New"/>
                <w:color w:val="C7254E"/>
                <w:sz w:val="20"/>
              </w:rPr>
              <w:t>Clock</w:t>
            </w:r>
          </w:p>
        </w:tc>
      </w:tr>
      <w:tr>
        <w:tc>
          <w:tcPr>
            <w:tcW w:type="dxa" w:w="2880"/>
          </w:tcPr>
          <w:p>
            <w:r>
              <w:rPr>
                <w:sz w:val="18"/>
              </w:rPr>
            </w:r>
            <w:r>
              <w:t>Date handling</w:t>
            </w:r>
          </w:p>
        </w:tc>
        <w:tc>
          <w:tcPr>
            <w:tcW w:type="dxa" w:w="2880"/>
          </w:tcPr>
          <w:p>
            <w:r>
              <w:rPr>
                <w:sz w:val="18"/>
              </w:rPr>
            </w:r>
            <w:r>
              <w:rPr>
                <w:rFonts w:ascii="Courier New" w:hAnsi="Courier New"/>
                <w:color w:val="C7254E"/>
                <w:sz w:val="20"/>
              </w:rPr>
              <w:t>new Date()</w:t>
            </w:r>
            <w:r>
              <w:t xml:space="preserve"> or </w:t>
            </w:r>
            <w:r>
              <w:rPr>
                <w:rFonts w:ascii="Courier New" w:hAnsi="Courier New"/>
                <w:color w:val="C7254E"/>
                <w:sz w:val="20"/>
              </w:rPr>
              <w:t>LocalDate.now()</w:t>
            </w:r>
          </w:p>
        </w:tc>
        <w:tc>
          <w:tcPr>
            <w:tcW w:type="dxa" w:w="2880"/>
          </w:tcPr>
          <w:p>
            <w:r>
              <w:rPr>
                <w:sz w:val="18"/>
              </w:rPr>
            </w:r>
            <w:r>
              <w:t xml:space="preserve">Injected </w:t>
            </w:r>
            <w:r>
              <w:rPr>
                <w:rFonts w:ascii="Courier New" w:hAnsi="Courier New"/>
                <w:color w:val="C7254E"/>
                <w:sz w:val="20"/>
              </w:rPr>
              <w:t>Clock</w:t>
            </w:r>
            <w:r>
              <w:t xml:space="preserve"> bean — deterministic in tests</w:t>
            </w:r>
          </w:p>
        </w:tc>
      </w:tr>
      <w:tr>
        <w:tc>
          <w:tcPr>
            <w:tcW w:type="dxa" w:w="2880"/>
          </w:tcPr>
          <w:p>
            <w:r>
              <w:rPr>
                <w:sz w:val="18"/>
              </w:rPr>
            </w:r>
            <w:r>
              <w:t>Idempotency</w:t>
            </w:r>
          </w:p>
        </w:tc>
        <w:tc>
          <w:tcPr>
            <w:tcW w:type="dxa" w:w="2880"/>
          </w:tcPr>
          <w:p>
            <w:r>
              <w:rPr>
                <w:sz w:val="18"/>
              </w:rPr>
            </w:r>
            <w:r>
              <w:t>Not considered</w:t>
            </w:r>
          </w:p>
        </w:tc>
        <w:tc>
          <w:tcPr>
            <w:tcW w:type="dxa" w:w="2880"/>
          </w:tcPr>
          <w:p>
            <w:r>
              <w:rPr>
                <w:sz w:val="18"/>
              </w:rPr>
            </w:r>
            <w:r>
              <w:rPr>
                <w:rFonts w:ascii="Courier New" w:hAnsi="Courier New"/>
                <w:color w:val="C7254E"/>
                <w:sz w:val="20"/>
              </w:rPr>
              <w:t>IdempotencyGuard</w:t>
            </w:r>
            <w:r>
              <w:t xml:space="preserve"> + </w:t>
            </w:r>
            <w:r>
              <w:rPr>
                <w:rFonts w:ascii="Courier New" w:hAnsi="Courier New"/>
                <w:color w:val="C7254E"/>
                <w:sz w:val="20"/>
              </w:rPr>
              <w:t>RedisIdempotencyStore</w:t>
            </w:r>
            <w:r>
              <w:t xml:space="preserve"> with TTL</w:t>
            </w:r>
          </w:p>
        </w:tc>
      </w:tr>
      <w:tr>
        <w:tc>
          <w:tcPr>
            <w:tcW w:type="dxa" w:w="2880"/>
          </w:tcPr>
          <w:p>
            <w:r>
              <w:rPr>
                <w:sz w:val="18"/>
              </w:rPr>
            </w:r>
            <w:r>
              <w:t>Persistence</w:t>
            </w:r>
          </w:p>
        </w:tc>
        <w:tc>
          <w:tcPr>
            <w:tcW w:type="dxa" w:w="2880"/>
          </w:tcPr>
          <w:p>
            <w:r>
              <w:rPr>
                <w:sz w:val="18"/>
              </w:rPr>
            </w:r>
            <w:r>
              <w:t xml:space="preserve">In-memory </w:t>
            </w:r>
            <w:r>
              <w:rPr>
                <w:rFonts w:ascii="Courier New" w:hAnsi="Courier New"/>
                <w:color w:val="C7254E"/>
                <w:sz w:val="20"/>
              </w:rPr>
              <w:t>HashMap</w:t>
            </w:r>
          </w:p>
        </w:tc>
        <w:tc>
          <w:tcPr>
            <w:tcW w:type="dxa" w:w="2880"/>
          </w:tcPr>
          <w:p>
            <w:r>
              <w:rPr>
                <w:sz w:val="18"/>
              </w:rPr>
            </w:r>
            <w:r>
              <w:t xml:space="preserve">Redis with </w:t>
            </w:r>
            <w:r>
              <w:rPr>
                <w:rFonts w:ascii="Courier New" w:hAnsi="Courier New"/>
                <w:color w:val="C7254E"/>
                <w:sz w:val="20"/>
              </w:rPr>
              <w:t>@RedisHash</w:t>
            </w:r>
            <w:r>
              <w:t>, seeded data, Docker Compose</w:t>
            </w:r>
          </w:p>
        </w:tc>
      </w:tr>
      <w:tr>
        <w:tc>
          <w:tcPr>
            <w:tcW w:type="dxa" w:w="2880"/>
          </w:tcPr>
          <w:p>
            <w:r>
              <w:rPr>
                <w:sz w:val="18"/>
              </w:rPr>
            </w:r>
            <w:r>
              <w:t>CI/CD</w:t>
            </w:r>
          </w:p>
        </w:tc>
        <w:tc>
          <w:tcPr>
            <w:tcW w:type="dxa" w:w="2880"/>
          </w:tcPr>
          <w:p>
            <w:r>
              <w:rPr>
                <w:sz w:val="18"/>
              </w:rPr>
            </w:r>
            <w:r>
              <w:t>None</w:t>
            </w:r>
          </w:p>
        </w:tc>
        <w:tc>
          <w:tcPr>
            <w:tcW w:type="dxa" w:w="2880"/>
          </w:tcPr>
          <w:p>
            <w:r>
              <w:rPr>
                <w:sz w:val="18"/>
              </w:rPr>
            </w:r>
            <w:r>
              <w:t xml:space="preserve">Azure Pipelines running </w:t>
            </w:r>
            <w:r>
              <w:rPr>
                <w:rFonts w:ascii="Courier New" w:hAnsi="Courier New"/>
                <w:color w:val="C7254E"/>
                <w:sz w:val="20"/>
              </w:rPr>
              <w:t>mvn verify</w:t>
            </w:r>
          </w:p>
        </w:tc>
      </w:tr>
      <w:tr>
        <w:tc>
          <w:tcPr>
            <w:tcW w:type="dxa" w:w="2880"/>
          </w:tcPr>
          <w:p>
            <w:r>
              <w:rPr>
                <w:sz w:val="18"/>
              </w:rPr>
            </w:r>
            <w:r>
              <w:t>Documentation</w:t>
            </w:r>
          </w:p>
        </w:tc>
        <w:tc>
          <w:tcPr>
            <w:tcW w:type="dxa" w:w="2880"/>
          </w:tcPr>
          <w:p>
            <w:r>
              <w:rPr>
                <w:sz w:val="18"/>
              </w:rPr>
            </w:r>
            <w:r>
              <w:t>None</w:t>
            </w:r>
          </w:p>
        </w:tc>
        <w:tc>
          <w:tcPr>
            <w:tcW w:type="dxa" w:w="2880"/>
          </w:tcPr>
          <w:p>
            <w:r>
              <w:rPr>
                <w:sz w:val="18"/>
              </w:rPr>
            </w:r>
            <w:r>
              <w:t>OpenAPI, Swagger UI, README, ARCHITECTURE.md</w:t>
            </w:r>
          </w:p>
        </w:tc>
      </w:tr>
    </w:tbl>
    <w:p/>
    <w:p>
      <w:pPr/>
      <w:r>
        <w:t>Idempotency alone puts this in the top 5% of submissions — almost no candidate thinks about it for a take-home exercise. It demonstrates real-world payment system awareness.</w:t>
      </w:r>
    </w:p>
    <w:p>
      <w:pPr>
        <w:pBdr>
          <w:bottom w:val="single" w:sz="6" w:space="1" w:color="999999"/>
        </w:pBdr>
      </w:pPr>
    </w:p>
    <w:p>
      <w:pPr>
        <w:pStyle w:val="Heading2"/>
      </w:pPr>
      <w:r>
        <w:t>Q3: What are the 3 genuine blockers before production?</w:t>
      </w:r>
    </w:p>
    <w:p>
      <w:pPr/>
      <w:r>
        <w:rPr>
          <w:b/>
        </w:rPr>
        <w:t>A:</w:t>
      </w:r>
      <w:r>
        <w:t xml:space="preserve"> These are not exercise failures — they are intentional omissions appropriate for a time-boxed exercise. A senior engineer names them unprompted.</w:t>
      </w:r>
    </w:p>
    <w:p>
      <w:pPr/>
      <w:r>
        <w:rPr>
          <w:b/>
        </w:rPr>
        <w:t>Blocker 1 — No authentication or authorisation</w:t>
      </w:r>
    </w:p>
    <w:p>
      <w:pPr>
        <w:shd w:val="clear" w:color="auto" w:fill="F2F2F2"/>
      </w:pPr>
      <w:r>
        <w:rPr>
          <w:rFonts w:ascii="Courier New" w:hAnsi="Courier New"/>
          <w:sz w:val="18"/>
        </w:rPr>
        <w:t>Current: userId comes from the request body — any caller can pay for any user</w:t>
        <w:br/>
        <w:t>Fix:     Extract userId from a validated JWT claim (Spring Security + OAuth2)</w:t>
        <w:br/>
        <w:t xml:space="preserve">         The request body userId field is removed entirely</w:t>
      </w:r>
    </w:p>
    <w:p>
      <w:pPr/>
      <w:r>
        <w:rPr>
          <w:b/>
        </w:rPr>
        <w:t>Blocker 2 — Race condition on balance deduction</w:t>
      </w:r>
    </w:p>
    <w:p>
      <w:pPr>
        <w:shd w:val="clear" w:color="auto" w:fill="F2F2F2"/>
      </w:pPr>
      <w:r>
        <w:rPr>
          <w:rFonts w:ascii="Courier New" w:hAnsi="Courier New"/>
          <w:sz w:val="18"/>
        </w:rPr>
        <w:t>Current: GET balance → calculate → SET balance (three non-atomic steps)</w:t>
        <w:br/>
        <w:t>Risk:    Two concurrent requests both read $100, both deduct $10, both write $90</w:t>
        <w:br/>
        <w:t xml:space="preserve">         Net effect: one $10 deduction is silently lost — financial loss</w:t>
        <w:br/>
        <w:t>Fix:     Lua script executed atomically in Redis:</w:t>
        <w:br/>
        <w:t xml:space="preserve">         read balance → check sufficiency → deduct → write (single atomic op)</w:t>
      </w:r>
    </w:p>
    <w:p>
      <w:pPr/>
      <w:r>
        <w:rPr>
          <w:b/>
        </w:rPr>
        <w:t>Blocker 3 — No payment history / audit trail</w:t>
      </w:r>
    </w:p>
    <w:p>
      <w:pPr>
        <w:shd w:val="clear" w:color="auto" w:fill="F2F2F2"/>
      </w:pPr>
      <w:r>
        <w:rPr>
          <w:rFonts w:ascii="Courier New" w:hAnsi="Courier New"/>
          <w:sz w:val="18"/>
        </w:rPr>
        <w:t>Current: Only the current balance is stored — previous state is gone forever</w:t>
        <w:br/>
        <w:t>Risk:    Cannot reconcile payments, cannot dispute transactions, not legally compliant</w:t>
        <w:br/>
        <w:t>Fix:     Write an immutable payment_transactions record on every successful payment</w:t>
        <w:br/>
        <w:t xml:space="preserve">         (append-only — never update or delete)</w:t>
      </w:r>
    </w:p>
    <w:p>
      <w:pPr/>
      <w:r>
        <w:t>Everything else (distributed tracing, circuit breakers, metrics, rate limiting) is a production maturity concern — real but not a day-1 blocker for a small user base.</w:t>
      </w:r>
    </w:p>
    <w:p>
      <w:pPr>
        <w:pBdr>
          <w:bottom w:val="single" w:sz="6" w:space="1" w:color="999999"/>
        </w:pBdr>
      </w:pPr>
    </w:p>
    <w:p>
      <w:pPr>
        <w:pStyle w:val="Heading2"/>
      </w:pPr>
      <w:r>
        <w:t>Q4: How should you present these gaps in the interview?</w:t>
      </w:r>
    </w:p>
    <w:p>
      <w:pPr/>
      <w:r>
        <w:rPr>
          <w:b/>
        </w:rPr>
        <w:t>A:</w:t>
      </w:r>
      <w:r>
        <w:t xml:space="preserve"> Do not wait to be asked. Volunteer them. This is the difference between a candidate who built something and a candidate who built something </w:t>
      </w:r>
      <w:r>
        <w:rPr>
          <w:i/>
        </w:rPr>
        <w:t>and understands its limits</w:t>
      </w:r>
      <w:r>
        <w:t>.</w:t>
      </w:r>
    </w:p>
    <w:p>
      <w:pPr/>
      <w:r>
        <w:t>The framing:</w:t>
      </w:r>
    </w:p>
    <w:p>
      <w:pPr>
        <w:ind w:left="432"/>
      </w:pPr>
      <w:r>
        <w:rPr>
          <w:i/>
          <w:color w:val="555555"/>
        </w:rPr>
        <w:t>*"I'm aware of three things I would not ship to production as-is. First, auth — userId should come from a JWT claim, not the body; I omitted it because the exercise didn't define an auth model and adding OAuth2 would have tripled the scope. Second, the balance deduction has a race condition under concurrent requests — I'd fix it with a Redis Lua script for atomicity. Third, there's no audit trail; in production every payment would write an immutable transaction record to a relational database."*</w:t>
      </w:r>
    </w:p>
    <w:p>
      <w:pPr/>
      <w:r>
        <w:t>This single paragraph demonstrates:</w:t>
      </w:r>
    </w:p>
    <w:p>
      <w:pPr>
        <w:pStyle w:val="ListBullet"/>
      </w:pPr>
      <w:r>
        <w:t>You know what production-grade payments engineering looks like</w:t>
      </w:r>
    </w:p>
    <w:p>
      <w:pPr>
        <w:pStyle w:val="ListBullet"/>
      </w:pPr>
      <w:r>
        <w:t>You made deliberate trade-off decisions, not accidental omissions</w:t>
      </w:r>
    </w:p>
    <w:p>
      <w:pPr>
        <w:pStyle w:val="ListBullet"/>
      </w:pPr>
      <w:r>
        <w:t>You can communicate risk clearly — a critical skill for any engineering team</w:t>
      </w:r>
    </w:p>
    <w:p>
      <w:pPr>
        <w:pBdr>
          <w:bottom w:val="single" w:sz="6" w:space="1" w:color="999999"/>
        </w:pBdr>
      </w:pPr>
    </w:p>
    <w:p>
      <w:pPr>
        <w:pStyle w:val="Heading2"/>
      </w:pPr>
      <w:r>
        <w:t>Q5: For a real Paytient production system, what would change?</w:t>
      </w:r>
    </w:p>
    <w:p>
      <w:pPr/>
      <w:r>
        <w:rPr>
          <w:b/>
        </w:rPr>
        <w:t>A:</w:t>
      </w:r>
      <w:r>
        <w:t xml:space="preserve"> The </w:t>
      </w:r>
      <w:r>
        <w:rPr>
          <w:i/>
        </w:rPr>
        <w:t>architecture pattern</w:t>
      </w:r>
      <w:r>
        <w:t xml:space="preserve"> stays. The </w:t>
      </w:r>
      <w:r>
        <w:rPr>
          <w:i/>
        </w:rPr>
        <w:t>technology choices and missing cross-cutting concerns</w:t>
      </w:r>
      <w:r>
        <w:t xml:space="preserve"> get filled in.</w:t>
      </w:r>
    </w:p>
    <w:p>
      <w:pPr/>
      <w:r>
        <w:rPr>
          <w:b/>
        </w:rPr>
        <w:t>Keep:</w:t>
      </w:r>
    </w:p>
    <w:p>
      <w:pPr>
        <w:pStyle w:val="ListBullet"/>
      </w:pPr>
      <w:r>
        <w:t>Hexagonal Architecture — scales to a full payments platform</w:t>
      </w:r>
    </w:p>
    <w:p>
      <w:pPr>
        <w:pStyle w:val="ListBullet"/>
      </w:pPr>
      <w:r>
        <w:t>Contract-first OpenAPI — grows with the API</w:t>
      </w:r>
    </w:p>
    <w:p>
      <w:pPr>
        <w:pStyle w:val="ListBullet"/>
      </w:pPr>
      <w:r>
        <w:t>Domain isolation — domain never imports Spring, Redis, or HTTP classes</w:t>
      </w:r>
    </w:p>
    <w:p>
      <w:pPr>
        <w:pStyle w:val="ListBullet"/>
      </w:pPr>
      <w:r>
        <w:rPr>
          <w:rFonts w:ascii="Courier New" w:hAnsi="Courier New"/>
          <w:color w:val="C7254E"/>
          <w:sz w:val="20"/>
        </w:rPr>
        <w:t>BigDecimal</w:t>
      </w:r>
      <w:r>
        <w:t xml:space="preserve"> + </w:t>
      </w:r>
      <w:r>
        <w:rPr>
          <w:rFonts w:ascii="Courier New" w:hAnsi="Courier New"/>
          <w:color w:val="C7254E"/>
          <w:sz w:val="20"/>
        </w:rPr>
        <w:t>HALF_UP</w:t>
      </w:r>
      <w:r>
        <w:t xml:space="preserve"> — correct for all financial arithmetic</w:t>
      </w:r>
    </w:p>
    <w:p>
      <w:pPr>
        <w:pStyle w:val="ListBullet"/>
      </w:pPr>
      <w:r>
        <w:rPr>
          <w:rFonts w:ascii="Courier New" w:hAnsi="Courier New"/>
          <w:color w:val="C7254E"/>
          <w:sz w:val="20"/>
        </w:rPr>
        <w:t>Clock</w:t>
      </w:r>
      <w:r>
        <w:t xml:space="preserve"> injection — essential for testable date logic</w:t>
      </w:r>
    </w:p>
    <w:p>
      <w:pPr>
        <w:pStyle w:val="ListBullet"/>
      </w:pPr>
      <w:r>
        <w:t>Idempotency pattern — required for any payment API</w:t>
      </w:r>
    </w:p>
    <w:p>
      <w:pPr/>
      <w:r>
        <w:rPr>
          <w:b/>
        </w:rPr>
        <w:t>Add: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Concern</w:t>
            </w:r>
          </w:p>
        </w:tc>
        <w:tc>
          <w:tcPr>
            <w:tcW w:type="dxa" w:w="4320"/>
          </w:tcPr>
          <w:p>
            <w:r>
              <w:rPr>
                <w:b/>
                <w:sz w:val="18"/>
              </w:rPr>
            </w:r>
            <w:r>
              <w:rPr>
                <w:b/>
              </w:rPr>
              <w:t>Solution</w:t>
            </w:r>
          </w:p>
        </w:tc>
      </w:tr>
      <w:tr>
        <w:tc>
          <w:tcPr>
            <w:tcW w:type="dxa" w:w="4320"/>
          </w:tcPr>
          <w:p>
            <w:r>
              <w:rPr>
                <w:sz w:val="18"/>
              </w:rPr>
            </w:r>
            <w:r>
              <w:t>Auth</w:t>
            </w:r>
          </w:p>
        </w:tc>
        <w:tc>
          <w:tcPr>
            <w:tcW w:type="dxa" w:w="4320"/>
          </w:tcPr>
          <w:p>
            <w:r>
              <w:rPr>
                <w:sz w:val="18"/>
              </w:rPr>
            </w:r>
            <w:r>
              <w:t>Spring Security + OAuth2 Resource Server; userId from JWT</w:t>
            </w:r>
          </w:p>
        </w:tc>
      </w:tr>
      <w:tr>
        <w:tc>
          <w:tcPr>
            <w:tcW w:type="dxa" w:w="4320"/>
          </w:tcPr>
          <w:p>
            <w:r>
              <w:rPr>
                <w:sz w:val="18"/>
              </w:rPr>
            </w:r>
            <w:r>
              <w:t>Atomic balance</w:t>
            </w:r>
          </w:p>
        </w:tc>
        <w:tc>
          <w:tcPr>
            <w:tcW w:type="dxa" w:w="4320"/>
          </w:tcPr>
          <w:p>
            <w:r>
              <w:rPr>
                <w:sz w:val="18"/>
              </w:rPr>
            </w:r>
            <w:r>
              <w:t>Redis Lua script or migrate to PostgreSQL with transactions</w:t>
            </w:r>
          </w:p>
        </w:tc>
      </w:tr>
      <w:tr>
        <w:tc>
          <w:tcPr>
            <w:tcW w:type="dxa" w:w="4320"/>
          </w:tcPr>
          <w:p>
            <w:r>
              <w:rPr>
                <w:sz w:val="18"/>
              </w:rPr>
            </w:r>
            <w:r>
              <w:t>Audit trail</w:t>
            </w:r>
          </w:p>
        </w:tc>
        <w:tc>
          <w:tcPr>
            <w:tcW w:type="dxa" w:w="4320"/>
          </w:tcPr>
          <w:p>
            <w:r>
              <w:rPr>
                <w:sz w:val="18"/>
              </w:rPr>
            </w:r>
            <w:r>
              <w:rPr>
                <w:rFonts w:ascii="Courier New" w:hAnsi="Courier New"/>
                <w:color w:val="C7254E"/>
                <w:sz w:val="20"/>
              </w:rPr>
              <w:t>payment_transactions</w:t>
            </w:r>
            <w:r>
              <w:t xml:space="preserve"> table (append-only, never update/delete)</w:t>
            </w:r>
          </w:p>
        </w:tc>
      </w:tr>
      <w:tr>
        <w:tc>
          <w:tcPr>
            <w:tcW w:type="dxa" w:w="4320"/>
          </w:tcPr>
          <w:p>
            <w:r>
              <w:rPr>
                <w:sz w:val="18"/>
              </w:rPr>
            </w:r>
            <w:r>
              <w:t>Observability</w:t>
            </w:r>
          </w:p>
        </w:tc>
        <w:tc>
          <w:tcPr>
            <w:tcW w:type="dxa" w:w="4320"/>
          </w:tcPr>
          <w:p>
            <w:r>
              <w:rPr>
                <w:sz w:val="18"/>
              </w:rPr>
            </w:r>
            <w:r>
              <w:t>Micrometer → Prometheus → Grafana; structured JSON logs; distributed tracing</w:t>
            </w:r>
          </w:p>
        </w:tc>
      </w:tr>
      <w:tr>
        <w:tc>
          <w:tcPr>
            <w:tcW w:type="dxa" w:w="4320"/>
          </w:tcPr>
          <w:p>
            <w:r>
              <w:rPr>
                <w:sz w:val="18"/>
              </w:rPr>
            </w:r>
            <w:r>
              <w:t>Resilience</w:t>
            </w:r>
          </w:p>
        </w:tc>
        <w:tc>
          <w:tcPr>
            <w:tcW w:type="dxa" w:w="4320"/>
          </w:tcPr>
          <w:p>
            <w:r>
              <w:rPr>
                <w:sz w:val="18"/>
              </w:rPr>
            </w:r>
            <w:r>
              <w:t>Resilience4j circuit breaker around Redis; retry with exponential backoff</w:t>
            </w:r>
          </w:p>
        </w:tc>
      </w:tr>
      <w:tr>
        <w:tc>
          <w:tcPr>
            <w:tcW w:type="dxa" w:w="4320"/>
          </w:tcPr>
          <w:p>
            <w:r>
              <w:rPr>
                <w:sz w:val="18"/>
              </w:rPr>
            </w:r>
            <w:r>
              <w:t>Rate limiting</w:t>
            </w:r>
          </w:p>
        </w:tc>
        <w:tc>
          <w:tcPr>
            <w:tcW w:type="dxa" w:w="4320"/>
          </w:tcPr>
          <w:p>
            <w:r>
              <w:rPr>
                <w:sz w:val="18"/>
              </w:rPr>
            </w:r>
            <w:r>
              <w:t xml:space="preserve">Redis sliding window (5 payments/user/minute) → </w:t>
            </w:r>
            <w:r>
              <w:rPr>
                <w:rFonts w:ascii="Courier New" w:hAnsi="Courier New"/>
                <w:color w:val="C7254E"/>
                <w:sz w:val="20"/>
              </w:rPr>
              <w:t>429 Too Many Requests</w:t>
            </w:r>
          </w:p>
        </w:tc>
      </w:tr>
      <w:tr>
        <w:tc>
          <w:tcPr>
            <w:tcW w:type="dxa" w:w="4320"/>
          </w:tcPr>
          <w:p>
            <w:r>
              <w:rPr>
                <w:sz w:val="18"/>
              </w:rPr>
            </w:r>
            <w:r>
              <w:t>Payment history</w:t>
            </w:r>
          </w:p>
        </w:tc>
        <w:tc>
          <w:tcPr>
            <w:tcW w:type="dxa" w:w="4320"/>
          </w:tcPr>
          <w:p>
            <w:r>
              <w:rPr>
                <w:sz w:val="18"/>
              </w:rPr>
            </w:r>
            <w:r>
              <w:rPr>
                <w:rFonts w:ascii="Courier New" w:hAnsi="Courier New"/>
                <w:color w:val="C7254E"/>
                <w:sz w:val="20"/>
              </w:rPr>
              <w:t>GET /payments/{userId}/history</w:t>
            </w:r>
            <w:r>
              <w:t xml:space="preserve"> endpoint backed by the audit table</w:t>
            </w:r>
          </w:p>
        </w:tc>
      </w:tr>
      <w:tr>
        <w:tc>
          <w:tcPr>
            <w:tcW w:type="dxa" w:w="4320"/>
          </w:tcPr>
          <w:p>
            <w:r>
              <w:rPr>
                <w:sz w:val="18"/>
              </w:rPr>
            </w:r>
            <w:r>
              <w:t>API versioning</w:t>
            </w:r>
          </w:p>
        </w:tc>
        <w:tc>
          <w:tcPr>
            <w:tcW w:type="dxa" w:w="4320"/>
          </w:tcPr>
          <w:p>
            <w:r>
              <w:rPr>
                <w:sz w:val="18"/>
              </w:rPr>
            </w:r>
            <w:r>
              <w:rPr>
                <w:rFonts w:ascii="Courier New" w:hAnsi="Courier New"/>
                <w:color w:val="C7254E"/>
                <w:sz w:val="20"/>
              </w:rPr>
              <w:t>/v1/one-time-payment</w:t>
            </w:r>
            <w:r>
              <w:t xml:space="preserve"> — needed before breaking changes</w:t>
            </w:r>
          </w:p>
        </w:tc>
      </w:tr>
      <w:tr>
        <w:tc>
          <w:tcPr>
            <w:tcW w:type="dxa" w:w="4320"/>
          </w:tcPr>
          <w:p>
            <w:r>
              <w:rPr>
                <w:sz w:val="18"/>
              </w:rPr>
            </w:r>
            <w:r>
              <w:t>Error alerting</w:t>
            </w:r>
          </w:p>
        </w:tc>
        <w:tc>
          <w:tcPr>
            <w:tcW w:type="dxa" w:w="4320"/>
          </w:tcPr>
          <w:p>
            <w:r>
              <w:rPr>
                <w:sz w:val="18"/>
              </w:rPr>
            </w:r>
            <w:r>
              <w:t>PagerDuty / OpsGenie on 5xx spike, balance anomalies</w:t>
            </w:r>
          </w:p>
        </w:tc>
      </w:tr>
    </w:tbl>
    <w:p/>
    <w:p>
      <w:pPr>
        <w:pBdr>
          <w:bottom w:val="single" w:sz="6" w:space="1" w:color="999999"/>
        </w:pBdr>
      </w:pPr>
    </w:p>
    <w:p>
      <w:pPr>
        <w:pStyle w:val="Heading2"/>
      </w:pPr>
      <w:r>
        <w:t>Q6: For Sonepar — why is this solution the wrong tool entirely?</w:t>
      </w:r>
    </w:p>
    <w:p>
      <w:pPr/>
      <w:r>
        <w:rPr>
          <w:b/>
        </w:rPr>
        <w:t>A:</w:t>
      </w:r>
      <w:r>
        <w:t xml:space="preserve"> Sonepar is a €37B revenue B2B electrical equipment distributor — 45+ countries, 500,000+ customers, SAP-integrated, SOX and GDPR regulated. The domain is completely different.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rPr>
              <w:t>Dimension</w:t>
            </w:r>
          </w:p>
        </w:tc>
        <w:tc>
          <w:tcPr>
            <w:tcW w:type="dxa" w:w="2880"/>
          </w:tcPr>
          <w:p>
            <w:r>
              <w:rPr>
                <w:b/>
                <w:sz w:val="18"/>
              </w:rPr>
            </w:r>
            <w:r>
              <w:rPr>
                <w:b/>
              </w:rPr>
              <w:t>This solution</w:t>
            </w:r>
          </w:p>
        </w:tc>
        <w:tc>
          <w:tcPr>
            <w:tcW w:type="dxa" w:w="2880"/>
          </w:tcPr>
          <w:p>
            <w:r>
              <w:rPr>
                <w:b/>
                <w:sz w:val="18"/>
              </w:rPr>
            </w:r>
            <w:r>
              <w:rPr>
                <w:b/>
              </w:rPr>
              <w:t>Sonepar needs</w:t>
            </w:r>
          </w:p>
        </w:tc>
      </w:tr>
      <w:tr>
        <w:tc>
          <w:tcPr>
            <w:tcW w:type="dxa" w:w="2880"/>
          </w:tcPr>
          <w:p>
            <w:r>
              <w:rPr>
                <w:sz w:val="18"/>
              </w:rPr>
            </w:r>
            <w:r>
              <w:rPr>
                <w:b/>
              </w:rPr>
              <w:t>Database</w:t>
            </w:r>
          </w:p>
        </w:tc>
        <w:tc>
          <w:tcPr>
            <w:tcW w:type="dxa" w:w="2880"/>
          </w:tcPr>
          <w:p>
            <w:r>
              <w:rPr>
                <w:sz w:val="18"/>
              </w:rPr>
            </w:r>
            <w:r>
              <w:t>Redis (KV store)</w:t>
            </w:r>
          </w:p>
        </w:tc>
        <w:tc>
          <w:tcPr>
            <w:tcW w:type="dxa" w:w="2880"/>
          </w:tcPr>
          <w:p>
            <w:r>
              <w:rPr>
                <w:sz w:val="18"/>
              </w:rPr>
            </w:r>
            <w:r>
              <w:t>PostgreSQL/Oracle + event store — payments are permanent financial records</w:t>
            </w:r>
          </w:p>
        </w:tc>
      </w:tr>
      <w:tr>
        <w:tc>
          <w:tcPr>
            <w:tcW w:type="dxa" w:w="2880"/>
          </w:tcPr>
          <w:p>
            <w:r>
              <w:rPr>
                <w:sz w:val="18"/>
              </w:rPr>
            </w:r>
            <w:r>
              <w:rPr>
                <w:b/>
              </w:rPr>
              <w:t>Auth</w:t>
            </w:r>
          </w:p>
        </w:tc>
        <w:tc>
          <w:tcPr>
            <w:tcW w:type="dxa" w:w="2880"/>
          </w:tcPr>
          <w:p>
            <w:r>
              <w:rPr>
                <w:sz w:val="18"/>
              </w:rPr>
            </w:r>
            <w:r>
              <w:t>None</w:t>
            </w:r>
          </w:p>
        </w:tc>
        <w:tc>
          <w:tcPr>
            <w:tcW w:type="dxa" w:w="2880"/>
          </w:tcPr>
          <w:p>
            <w:r>
              <w:rPr>
                <w:sz w:val="18"/>
              </w:rPr>
            </w:r>
            <w:r>
              <w:t>OAuth2 + SSO + LDAP/AD, customer RBAC, per-country permissions</w:t>
            </w:r>
          </w:p>
        </w:tc>
      </w:tr>
      <w:tr>
        <w:tc>
          <w:tcPr>
            <w:tcW w:type="dxa" w:w="2880"/>
          </w:tcPr>
          <w:p>
            <w:r>
              <w:rPr>
                <w:sz w:val="18"/>
              </w:rPr>
            </w:r>
            <w:r>
              <w:rPr>
                <w:b/>
              </w:rPr>
              <w:t>Domain model</w:t>
            </w:r>
          </w:p>
        </w:tc>
        <w:tc>
          <w:tcPr>
            <w:tcW w:type="dxa" w:w="2880"/>
          </w:tcPr>
          <w:p>
            <w:r>
              <w:rPr>
                <w:sz w:val="18"/>
              </w:rPr>
            </w:r>
            <w:r>
              <w:t>Single account balance</w:t>
            </w:r>
          </w:p>
        </w:tc>
        <w:tc>
          <w:tcPr>
            <w:tcW w:type="dxa" w:w="2880"/>
          </w:tcPr>
          <w:p>
            <w:r>
              <w:rPr>
                <w:sz w:val="18"/>
              </w:rPr>
            </w:r>
            <w:r>
              <w:t>Purchase orders → invoices → payments → credit notes → returns</w:t>
            </w:r>
          </w:p>
        </w:tc>
      </w:tr>
      <w:tr>
        <w:tc>
          <w:tcPr>
            <w:tcW w:type="dxa" w:w="2880"/>
          </w:tcPr>
          <w:p>
            <w:r>
              <w:rPr>
                <w:sz w:val="18"/>
              </w:rPr>
            </w:r>
            <w:r>
              <w:rPr>
                <w:b/>
              </w:rPr>
              <w:t>Currency</w:t>
            </w:r>
          </w:p>
        </w:tc>
        <w:tc>
          <w:tcPr>
            <w:tcW w:type="dxa" w:w="2880"/>
          </w:tcPr>
          <w:p>
            <w:r>
              <w:rPr>
                <w:sz w:val="18"/>
              </w:rPr>
            </w:r>
            <w:r>
              <w:t>Implied single currency</w:t>
            </w:r>
          </w:p>
        </w:tc>
        <w:tc>
          <w:tcPr>
            <w:tcW w:type="dxa" w:w="2880"/>
          </w:tcPr>
          <w:p>
            <w:r>
              <w:rPr>
                <w:sz w:val="18"/>
              </w:rPr>
            </w:r>
            <w:r>
              <w:t>30+ currencies, live exchange rates, ECB/local compliance</w:t>
            </w:r>
          </w:p>
        </w:tc>
      </w:tr>
      <w:tr>
        <w:tc>
          <w:tcPr>
            <w:tcW w:type="dxa" w:w="2880"/>
          </w:tcPr>
          <w:p>
            <w:r>
              <w:rPr>
                <w:sz w:val="18"/>
              </w:rPr>
            </w:r>
            <w:r>
              <w:rPr>
                <w:b/>
              </w:rPr>
              <w:t>Scale</w:t>
            </w:r>
          </w:p>
        </w:tc>
        <w:tc>
          <w:tcPr>
            <w:tcW w:type="dxa" w:w="2880"/>
          </w:tcPr>
          <w:p>
            <w:r>
              <w:rPr>
                <w:sz w:val="18"/>
              </w:rPr>
            </w:r>
            <w:r>
              <w:t>Single JVM + Redis</w:t>
            </w:r>
          </w:p>
        </w:tc>
        <w:tc>
          <w:tcPr>
            <w:tcW w:type="dxa" w:w="2880"/>
          </w:tcPr>
          <w:p>
            <w:r>
              <w:rPr>
                <w:sz w:val="18"/>
              </w:rPr>
            </w:r>
            <w:r>
              <w:t>Kubernetes, multi-AZ, 99.99% SLA, dedicated SRE team</w:t>
            </w:r>
          </w:p>
        </w:tc>
      </w:tr>
      <w:tr>
        <w:tc>
          <w:tcPr>
            <w:tcW w:type="dxa" w:w="2880"/>
          </w:tcPr>
          <w:p>
            <w:r>
              <w:rPr>
                <w:sz w:val="18"/>
              </w:rPr>
            </w:r>
            <w:r>
              <w:rPr>
                <w:b/>
              </w:rPr>
              <w:t>Compliance</w:t>
            </w:r>
          </w:p>
        </w:tc>
        <w:tc>
          <w:tcPr>
            <w:tcW w:type="dxa" w:w="2880"/>
          </w:tcPr>
          <w:p>
            <w:r>
              <w:rPr>
                <w:sz w:val="18"/>
              </w:rPr>
            </w:r>
            <w:r>
              <w:t>None</w:t>
            </w:r>
          </w:p>
        </w:tc>
        <w:tc>
          <w:tcPr>
            <w:tcW w:type="dxa" w:w="2880"/>
          </w:tcPr>
          <w:p>
            <w:r>
              <w:rPr>
                <w:sz w:val="18"/>
              </w:rPr>
            </w:r>
            <w:r>
              <w:t>SOX (immutable audit logs), GDPR, PCI-DSS, local tax law per country</w:t>
            </w:r>
          </w:p>
        </w:tc>
      </w:tr>
      <w:tr>
        <w:tc>
          <w:tcPr>
            <w:tcW w:type="dxa" w:w="2880"/>
          </w:tcPr>
          <w:p>
            <w:r>
              <w:rPr>
                <w:sz w:val="18"/>
              </w:rPr>
            </w:r>
            <w:r>
              <w:rPr>
                <w:b/>
              </w:rPr>
              <w:t>Integration</w:t>
            </w:r>
          </w:p>
        </w:tc>
        <w:tc>
          <w:tcPr>
            <w:tcW w:type="dxa" w:w="2880"/>
          </w:tcPr>
          <w:p>
            <w:r>
              <w:rPr>
                <w:sz w:val="18"/>
              </w:rPr>
            </w:r>
            <w:r>
              <w:t>Standalone</w:t>
            </w:r>
          </w:p>
        </w:tc>
        <w:tc>
          <w:tcPr>
            <w:tcW w:type="dxa" w:w="2880"/>
          </w:tcPr>
          <w:p>
            <w:r>
              <w:rPr>
                <w:sz w:val="18"/>
              </w:rPr>
            </w:r>
            <w:r>
              <w:t>SAP ERP sync, credit management, banking APIs (SEPA, SWIFT)</w:t>
            </w:r>
          </w:p>
        </w:tc>
      </w:tr>
      <w:tr>
        <w:tc>
          <w:tcPr>
            <w:tcW w:type="dxa" w:w="2880"/>
          </w:tcPr>
          <w:p>
            <w:r>
              <w:rPr>
                <w:sz w:val="18"/>
              </w:rPr>
            </w:r>
            <w:r>
              <w:rPr>
                <w:b/>
              </w:rPr>
              <w:t>Approval workflow</w:t>
            </w:r>
          </w:p>
        </w:tc>
        <w:tc>
          <w:tcPr>
            <w:tcW w:type="dxa" w:w="2880"/>
          </w:tcPr>
          <w:p>
            <w:r>
              <w:rPr>
                <w:sz w:val="18"/>
              </w:rPr>
            </w:r>
            <w:r>
              <w:t>None</w:t>
            </w:r>
          </w:p>
        </w:tc>
        <w:tc>
          <w:tcPr>
            <w:tcW w:type="dxa" w:w="2880"/>
          </w:tcPr>
          <w:p>
            <w:r>
              <w:rPr>
                <w:sz w:val="18"/>
              </w:rPr>
            </w:r>
            <w:r>
              <w:t>Purchase order chains, credit limit checks, manager sign-off thresholds</w:t>
            </w:r>
          </w:p>
        </w:tc>
      </w:tr>
      <w:tr>
        <w:tc>
          <w:tcPr>
            <w:tcW w:type="dxa" w:w="2880"/>
          </w:tcPr>
          <w:p>
            <w:r>
              <w:rPr>
                <w:sz w:val="18"/>
              </w:rPr>
            </w:r>
            <w:r>
              <w:rPr>
                <w:b/>
              </w:rPr>
              <w:t>Architecture</w:t>
            </w:r>
          </w:p>
        </w:tc>
        <w:tc>
          <w:tcPr>
            <w:tcW w:type="dxa" w:w="2880"/>
          </w:tcPr>
          <w:p>
            <w:r>
              <w:rPr>
                <w:sz w:val="18"/>
              </w:rPr>
            </w:r>
            <w:r>
              <w:t>Single microservice</w:t>
            </w:r>
          </w:p>
        </w:tc>
        <w:tc>
          <w:tcPr>
            <w:tcW w:type="dxa" w:w="2880"/>
          </w:tcPr>
          <w:p>
            <w:r>
              <w:rPr>
                <w:sz w:val="18"/>
              </w:rPr>
            </w:r>
            <w:r>
              <w:t>Event-driven (Kafka), CQRS for payment history, saga pattern for distributed transactions</w:t>
            </w:r>
          </w:p>
        </w:tc>
      </w:tr>
      <w:tr>
        <w:tc>
          <w:tcPr>
            <w:tcW w:type="dxa" w:w="2880"/>
          </w:tcPr>
          <w:p>
            <w:r>
              <w:rPr>
                <w:sz w:val="18"/>
              </w:rPr>
            </w:r>
            <w:r>
              <w:rPr>
                <w:b/>
              </w:rPr>
              <w:t>Audit</w:t>
            </w:r>
          </w:p>
        </w:tc>
        <w:tc>
          <w:tcPr>
            <w:tcW w:type="dxa" w:w="2880"/>
          </w:tcPr>
          <w:p>
            <w:r>
              <w:rPr>
                <w:sz w:val="18"/>
              </w:rPr>
            </w:r>
            <w:r>
              <w:t>None</w:t>
            </w:r>
          </w:p>
        </w:tc>
        <w:tc>
          <w:tcPr>
            <w:tcW w:type="dxa" w:w="2880"/>
          </w:tcPr>
          <w:p>
            <w:r>
              <w:rPr>
                <w:sz w:val="18"/>
              </w:rPr>
            </w:r>
            <w:r>
              <w:t>Every state change is a permanent, signed, tamper-evident record</w:t>
            </w:r>
          </w:p>
        </w:tc>
      </w:tr>
    </w:tbl>
    <w:p/>
    <w:p>
      <w:pPr/>
      <w:r>
        <w:rPr>
          <w:b/>
        </w:rPr>
        <w:t>The hexagonal architecture pattern itself carries over.</w:t>
      </w:r>
      <w:r>
        <w:t xml:space="preserve"> The port/adapter structure, domain isolation, and use-case-driven design are the right pattern at any scale. What doesn't carry over is Redis as a financial database, the missing compliance layer, and the single-service topology.</w:t>
      </w:r>
    </w:p>
    <w:p>
      <w:pPr/>
      <w:r>
        <w:t xml:space="preserve">At Sonepar, this solution would be the </w:t>
      </w:r>
      <w:r>
        <w:rPr>
          <w:i/>
        </w:rPr>
        <w:t>shape</w:t>
      </w:r>
      <w:r>
        <w:t xml:space="preserve"> of one microservice inside a platform of dozens — like one brick in a cathedral.</w:t>
      </w:r>
    </w:p>
    <w:p>
      <w:pPr>
        <w:pBdr>
          <w:bottom w:val="single" w:sz="6" w:space="1" w:color="999999"/>
        </w:pBdr>
      </w:pPr>
    </w:p>
    <w:p>
      <w:pPr>
        <w:pStyle w:val="Heading2"/>
      </w:pPr>
      <w:r>
        <w:t>Q7: One-line summary for each context</w:t>
      </w:r>
    </w:p>
    <w:p>
      <w:pPr/>
      <w:r>
        <w:rPr>
          <w:b/>
        </w:rPr>
        <w:t>A:</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rPr>
              <w:t>Context</w:t>
            </w:r>
          </w:p>
        </w:tc>
        <w:tc>
          <w:tcPr>
            <w:tcW w:type="dxa" w:w="4320"/>
          </w:tcPr>
          <w:p>
            <w:r>
              <w:rPr>
                <w:b/>
                <w:sz w:val="18"/>
              </w:rPr>
            </w:r>
            <w:r>
              <w:rPr>
                <w:b/>
              </w:rPr>
              <w:t>One line</w:t>
            </w:r>
          </w:p>
        </w:tc>
      </w:tr>
      <w:tr>
        <w:tc>
          <w:tcPr>
            <w:tcW w:type="dxa" w:w="4320"/>
          </w:tcPr>
          <w:p>
            <w:r>
              <w:rPr>
                <w:sz w:val="18"/>
              </w:rPr>
            </w:r>
            <w:r>
              <w:rPr>
                <w:b/>
              </w:rPr>
              <w:t>Take-home exercise</w:t>
            </w:r>
          </w:p>
        </w:tc>
        <w:tc>
          <w:tcPr>
            <w:tcW w:type="dxa" w:w="4320"/>
          </w:tcPr>
          <w:p>
            <w:r>
              <w:rPr>
                <w:sz w:val="18"/>
              </w:rPr>
            </w:r>
            <w:r>
              <w:t>Top-tier submission — architecture, precision, and test quality signal a senior engineer</w:t>
            </w:r>
          </w:p>
        </w:tc>
      </w:tr>
      <w:tr>
        <w:tc>
          <w:tcPr>
            <w:tcW w:type="dxa" w:w="4320"/>
          </w:tcPr>
          <w:p>
            <w:r>
              <w:rPr>
                <w:sz w:val="18"/>
              </w:rPr>
            </w:r>
            <w:r>
              <w:rPr>
                <w:b/>
              </w:rPr>
              <w:t>Paytient production</w:t>
            </w:r>
          </w:p>
        </w:tc>
        <w:tc>
          <w:tcPr>
            <w:tcW w:type="dxa" w:w="4320"/>
          </w:tcPr>
          <w:p>
            <w:r>
              <w:rPr>
                <w:sz w:val="18"/>
              </w:rPr>
            </w:r>
            <w:r>
              <w:t>Fix auth, race condition, and audit trail — everything else is a sprint-2 concern</w:t>
            </w:r>
          </w:p>
        </w:tc>
      </w:tr>
      <w:tr>
        <w:tc>
          <w:tcPr>
            <w:tcW w:type="dxa" w:w="4320"/>
          </w:tcPr>
          <w:p>
            <w:r>
              <w:rPr>
                <w:sz w:val="18"/>
              </w:rPr>
            </w:r>
            <w:r>
              <w:rPr>
                <w:b/>
              </w:rPr>
              <w:t>Sonepar</w:t>
            </w:r>
          </w:p>
        </w:tc>
        <w:tc>
          <w:tcPr>
            <w:tcW w:type="dxa" w:w="4320"/>
          </w:tcPr>
          <w:p>
            <w:r>
              <w:rPr>
                <w:sz w:val="18"/>
              </w:rPr>
            </w:r>
            <w:r>
              <w:t>Right pattern, wrong technology stack, wrong scale, missing an entire compliance and integration platform</w:t>
            </w:r>
          </w:p>
        </w:tc>
      </w:tr>
    </w:tbl>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